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DD352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/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11290300</wp:posOffset>
            </wp:positionH>
            <wp:positionV relativeFrom="topMargin">
              <wp:posOffset>12255500</wp:posOffset>
            </wp:positionV>
            <wp:extent cx="355600" cy="457200"/>
            <wp:effectExtent l="0" t="0" r="0" b="0"/>
            <wp:wrapNone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  <w:b/>
          <w:bCs/>
          <w:sz w:val="32"/>
          <w:szCs w:val="32"/>
        </w:rPr>
        <w:t>株洲市2020年初中学业水平考试</w:t>
      </w:r>
    </w:p>
    <w:p w14:paraId="35EA6CD8">
      <w:pPr>
        <w:spacing w:line="360" w:lineRule="auto"/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  <w:sz w:val="32"/>
          <w:szCs w:val="32"/>
        </w:rPr>
        <w:t>物理试题卷</w:t>
      </w:r>
    </w:p>
    <w:p w14:paraId="4E65E1E1">
      <w:pPr>
        <w:spacing w:line="360" w:lineRule="auto"/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</w:rPr>
        <w:t>时量：90分钟   满分：100分</w:t>
      </w:r>
    </w:p>
    <w:p w14:paraId="746E161B">
      <w:pPr>
        <w:spacing w:line="36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注意事项：</w:t>
      </w:r>
    </w:p>
    <w:p w14:paraId="522E0E60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1.答题前，请按要求填写好自己的姓名和准考证号。</w:t>
      </w:r>
    </w:p>
    <w:p w14:paraId="75352ACD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2.答题时，切记答案要填在答题卡上，写在试题卷上的答案无效。</w:t>
      </w:r>
    </w:p>
    <w:p w14:paraId="1DAC3C28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3.考试结束后，请将试题卷和答题卡都交给监考老师。</w:t>
      </w:r>
    </w:p>
    <w:p w14:paraId="32F6E28B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>一、单选题(本大题共15小题，每小题2分，共30分。在每小题的四个选项中，只有一个符合题目要求。)</w:t>
      </w:r>
    </w:p>
    <w:p w14:paraId="7455C02F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1.最新研制的磁悬浮列车以600km/h的速度匀速行驶，一列高铁以300km/h的速度匀速行驶。与高铁相比，磁悬浮列车</w:t>
      </w:r>
    </w:p>
    <w:p w14:paraId="0C931FFF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A.一定运动更快            B.一定运动得更远</w:t>
      </w:r>
    </w:p>
    <w:p w14:paraId="0C437C6C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C.运动时间一定更短        D.可能运动更慢</w:t>
      </w:r>
    </w:p>
    <w:p w14:paraId="724EF608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2.2020年6月21日下午15：40，某同学观察到太阳出现了如右图所示现象，太阳被月亮遮挡住了一部分，您认为下列哪个原理可以最合理解释这一现象</w:t>
      </w:r>
    </w:p>
    <w:p w14:paraId="57CB08F5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2079625</wp:posOffset>
            </wp:positionH>
            <wp:positionV relativeFrom="paragraph">
              <wp:posOffset>5715</wp:posOffset>
            </wp:positionV>
            <wp:extent cx="962025" cy="609600"/>
            <wp:effectExtent l="0" t="0" r="9525" b="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A.光的反射       B.光的直线传播        C.光的折射        D.无法确定</w:t>
      </w:r>
    </w:p>
    <w:p w14:paraId="7D272547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613410</wp:posOffset>
            </wp:positionV>
            <wp:extent cx="695325" cy="1009650"/>
            <wp:effectExtent l="0" t="0" r="9525" b="0"/>
            <wp:wrapTopAndBottom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3.竖直放置一矿泉水瓶子，并在侧壁钻A、B、C、D四个一样大小的小孔，打开瓶盖，往瓶中注满水，水将从瓶孔喷出。水喷出速度最大的是从哪一个小孔喷出的</w:t>
      </w:r>
    </w:p>
    <w:p w14:paraId="03BC66C7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A.A孔        B.B孔        C.C孔        D.D孔</w:t>
      </w:r>
    </w:p>
    <w:p w14:paraId="4DADF313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4.在抗击新冠肺炎的斗争中，医务人员所戴的护目镜上经常起了一层水雾，影响视线。这些水雾的的产生属于下列哪种物理现象</w:t>
      </w:r>
    </w:p>
    <w:p w14:paraId="1F9F162A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65405</wp:posOffset>
            </wp:positionV>
            <wp:extent cx="838200" cy="866775"/>
            <wp:effectExtent l="0" t="0" r="0" b="9525"/>
            <wp:wrapTopAndBottom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A.升华        B.凝华        C.液化        D.汽化</w:t>
      </w:r>
    </w:p>
    <w:p w14:paraId="541D4D68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5.据报道，今年6月，俄罗斯的西伯利亚一些地区气温较往年同期明显升高，积雪提前融化。白色的积雪融化后，地面</w:t>
      </w:r>
    </w:p>
    <w:p w14:paraId="190417BF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A.对太阳光的反射增多，进一步升高地面附近温度</w:t>
      </w:r>
    </w:p>
    <w:p w14:paraId="6D69F2A5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B.对太阳光的反射增多，降低地面附近温度</w:t>
      </w:r>
    </w:p>
    <w:p w14:paraId="0482BB53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C.对太阳光的反射减少，进一步升高地面附近温度</w:t>
      </w:r>
    </w:p>
    <w:p w14:paraId="25097829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D.对太阳光的反射减少，降低地面附近温度</w:t>
      </w:r>
    </w:p>
    <w:p w14:paraId="12A6CDFC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6.今年的十三届全国人大三次会议表决通过了《中华人民共和国民法典》，其中把“高空坠物”纳入了违法行为，使受害者能依法追责。高空坠物过程中，下坠的物体</w:t>
      </w:r>
    </w:p>
    <w:p w14:paraId="1E113DF4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A.动能增大       B.动能减小        C.势能增大        D.势能不变</w:t>
      </w:r>
    </w:p>
    <w:p w14:paraId="0DC00F1B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7.炎炎夏日，汽车停在露天停车场，若把装满水的矿泉水瓶留在车内，太阳光透过矿泉水瓶后可能把汽车内的易燃物引燃。这是因为这瓶水</w:t>
      </w:r>
    </w:p>
    <w:p w14:paraId="79F1FF0D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635</wp:posOffset>
            </wp:positionV>
            <wp:extent cx="1238250" cy="885825"/>
            <wp:effectExtent l="0" t="0" r="0" b="9525"/>
            <wp:wrapTopAndBottom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A.相当于一个凸透镜，会聚光线        B.相当于一个凸透镜，发散光线</w:t>
      </w:r>
    </w:p>
    <w:p w14:paraId="7C26CEE5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C.相当于一个凹透镜，会聚光线        D.相当于一个凹透镜，发散光线</w:t>
      </w:r>
    </w:p>
    <w:p w14:paraId="70088819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8.“小荷才露尖尖角，早有蜻蜓立上头”。关于诗中描绘的场景的物理解释正确的是</w:t>
      </w:r>
    </w:p>
    <w:p w14:paraId="3E2BA489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A.荷花在水中的像比荷花小一些       B.水越深像就越远</w:t>
      </w:r>
    </w:p>
    <w:p w14:paraId="5203D478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C.蜻蜓无法在水中成像               D.水面相当于平面镜</w:t>
      </w:r>
    </w:p>
    <w:p w14:paraId="328C6516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1804670</wp:posOffset>
            </wp:positionH>
            <wp:positionV relativeFrom="paragraph">
              <wp:posOffset>642620</wp:posOffset>
            </wp:positionV>
            <wp:extent cx="981075" cy="800100"/>
            <wp:effectExtent l="0" t="0" r="9525" b="0"/>
            <wp:wrapTopAndBottom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9.锤头松动了，要把锤头和锤柄套紧，人们常用撞击锤柄下端的方法使之套紧，如图。这主要是因为下列哪一个物体具有惯性</w:t>
      </w:r>
    </w:p>
    <w:p w14:paraId="2C1B0BD1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A.手       B.锤柄        C.凳子       D.锤头</w:t>
      </w:r>
    </w:p>
    <w:p w14:paraId="40D809AC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1697355</wp:posOffset>
            </wp:positionH>
            <wp:positionV relativeFrom="paragraph">
              <wp:posOffset>657225</wp:posOffset>
            </wp:positionV>
            <wp:extent cx="1419225" cy="914400"/>
            <wp:effectExtent l="0" t="0" r="9525" b="0"/>
            <wp:wrapTopAndBottom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8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10.用玻璃棒接触验电器的金属球，发现验电器的两片金属箔片迅速张开。下列关于这个现象的说法正确的是</w:t>
      </w:r>
    </w:p>
    <w:p w14:paraId="3369384D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A.说明玻璃棒带电</w:t>
      </w:r>
    </w:p>
    <w:p w14:paraId="01257526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B.不能说明玻璃棒是否带电</w:t>
      </w:r>
    </w:p>
    <w:p w14:paraId="4D601257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C.接触金属球后，玻璃棒的电荷消失了</w:t>
      </w:r>
    </w:p>
    <w:p w14:paraId="02A09BCE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D.两片金属箔片带上了异种电荷</w:t>
      </w:r>
    </w:p>
    <w:p w14:paraId="5C517078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11.如图所示，长度、横截面积一样，材料不同的两个长方体电阻串联在电路中，电阻分别为R</w:t>
      </w:r>
      <w:r>
        <w:rPr>
          <w:rFonts w:hint="eastAsia" w:ascii="Times New Roman" w:hAnsi="Times New Roman"/>
          <w:vertAlign w:val="subscript"/>
        </w:rPr>
        <w:t>1</w:t>
      </w:r>
      <w:r>
        <w:rPr>
          <w:rFonts w:hint="eastAsia" w:ascii="Times New Roman" w:hAnsi="Times New Roman"/>
        </w:rPr>
        <w:t>=2</w:t>
      </w:r>
      <w:r>
        <w:rPr>
          <w:rFonts w:ascii="Times New Roman" w:hAnsi="Times New Roman"/>
        </w:rPr>
        <w:t>Ω</w:t>
      </w:r>
      <w:r>
        <w:rPr>
          <w:rFonts w:hint="eastAsia" w:ascii="Times New Roman" w:hAnsi="Times New Roman"/>
        </w:rPr>
        <w:t>，R</w:t>
      </w:r>
      <w:r>
        <w:rPr>
          <w:rFonts w:hint="eastAsia" w:ascii="Times New Roman" w:hAnsi="Times New Roman"/>
          <w:vertAlign w:val="subscript"/>
        </w:rPr>
        <w:t>2</w:t>
      </w:r>
      <w:r>
        <w:rPr>
          <w:rFonts w:hint="eastAsia" w:ascii="Times New Roman" w:hAnsi="Times New Roman"/>
        </w:rPr>
        <w:t>=4</w:t>
      </w:r>
      <w:r>
        <w:rPr>
          <w:rFonts w:ascii="Times New Roman" w:hAnsi="Times New Roman"/>
        </w:rPr>
        <w:t>Ω</w:t>
      </w:r>
      <w:r>
        <w:rPr>
          <w:rFonts w:hint="eastAsia" w:ascii="Times New Roman" w:hAnsi="Times New Roman"/>
        </w:rPr>
        <w:t>，在它们表面涂上厚度一样的蜡。现在闭合开关给它们通电，过一段时间后，我们观察到</w:t>
      </w:r>
    </w:p>
    <w:p w14:paraId="634C3C43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1849755</wp:posOffset>
            </wp:positionH>
            <wp:positionV relativeFrom="paragraph">
              <wp:posOffset>14605</wp:posOffset>
            </wp:positionV>
            <wp:extent cx="1478915" cy="942975"/>
            <wp:effectExtent l="0" t="0" r="6985" b="9525"/>
            <wp:wrapTopAndBottom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9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A.R</w:t>
      </w:r>
      <w:r>
        <w:rPr>
          <w:rFonts w:hint="eastAsia" w:ascii="Times New Roman" w:hAnsi="Times New Roman"/>
          <w:vertAlign w:val="subscript"/>
        </w:rPr>
        <w:t>1</w:t>
      </w:r>
      <w:r>
        <w:rPr>
          <w:rFonts w:hint="eastAsia" w:ascii="Times New Roman" w:hAnsi="Times New Roman"/>
        </w:rPr>
        <w:t>上的蜡熔化得快             B.R</w:t>
      </w:r>
      <w:r>
        <w:rPr>
          <w:rFonts w:hint="eastAsia" w:ascii="Times New Roman" w:hAnsi="Times New Roman"/>
          <w:vertAlign w:val="subscript"/>
        </w:rPr>
        <w:t>2</w:t>
      </w:r>
      <w:r>
        <w:rPr>
          <w:rFonts w:hint="eastAsia" w:ascii="Times New Roman" w:hAnsi="Times New Roman"/>
        </w:rPr>
        <w:t>上的蜡熔化得快</w:t>
      </w:r>
    </w:p>
    <w:p w14:paraId="57C164DD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C.R</w:t>
      </w:r>
      <w:r>
        <w:rPr>
          <w:rFonts w:hint="eastAsia" w:ascii="Times New Roman" w:hAnsi="Times New Roman"/>
          <w:vertAlign w:val="subscript"/>
        </w:rPr>
        <w:t>1</w:t>
      </w:r>
      <w:r>
        <w:rPr>
          <w:rFonts w:hint="eastAsia" w:ascii="Times New Roman" w:hAnsi="Times New Roman"/>
        </w:rPr>
        <w:t>、R</w:t>
      </w:r>
      <w:r>
        <w:rPr>
          <w:rFonts w:hint="eastAsia" w:ascii="Times New Roman" w:hAnsi="Times New Roman"/>
          <w:vertAlign w:val="subscript"/>
        </w:rPr>
        <w:t>2</w:t>
      </w:r>
      <w:r>
        <w:rPr>
          <w:rFonts w:hint="eastAsia" w:ascii="Times New Roman" w:hAnsi="Times New Roman"/>
        </w:rPr>
        <w:t>上的蜡熔化得一样快     D.无法比较</w:t>
      </w:r>
    </w:p>
    <w:p w14:paraId="72258CE1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1782445</wp:posOffset>
            </wp:positionH>
            <wp:positionV relativeFrom="paragraph">
              <wp:posOffset>1189990</wp:posOffset>
            </wp:positionV>
            <wp:extent cx="2114550" cy="1114425"/>
            <wp:effectExtent l="0" t="0" r="0" b="9525"/>
            <wp:wrapTopAndBottom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0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12.小华在班上擦黑板时隐隐感觉一个很奇特的现象，回到家，他拿出小时候的一块玩具黑板，把它平放并固定在水平桌面上，再用一个黑板刷来擦黑板。如图所示，他给黑板刷斜向下施力，当方向与竖直方向的夹角较大时，黑板刷滑动起来；当他给黑板刷的施力方向与竖直方向夹角较小(大于0)时，他怎么也推不动黑板刷。在这两种情形下，黑板刷分别</w:t>
      </w:r>
    </w:p>
    <w:p w14:paraId="66BA1460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A.受摩擦力；不受摩擦力        B.受摩擦力；受摩擦力</w:t>
      </w:r>
    </w:p>
    <w:p w14:paraId="6A7E0176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C.不受摩擦力；受摩擦力        D.不受摩擦力；不受摩擦力</w:t>
      </w:r>
    </w:p>
    <w:p w14:paraId="3FD3249F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908050</wp:posOffset>
            </wp:positionH>
            <wp:positionV relativeFrom="paragraph">
              <wp:posOffset>325120</wp:posOffset>
            </wp:positionV>
            <wp:extent cx="1866900" cy="704850"/>
            <wp:effectExtent l="0" t="0" r="0" b="0"/>
            <wp:wrapTopAndBottom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21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13.图为试电笔的结构图。下列说法正确的是</w:t>
      </w:r>
    </w:p>
    <w:p w14:paraId="2157092F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A.使用试电笔验电时手不能接触笔尖</w:t>
      </w:r>
    </w:p>
    <w:p w14:paraId="4EE6F198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B.使用试电笔时，若氖管发光，说明接触处与零线是连通的</w:t>
      </w:r>
    </w:p>
    <w:p w14:paraId="3745B63B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C.使用试电笔验电时手不要接触笔卡</w:t>
      </w:r>
    </w:p>
    <w:p w14:paraId="39C3734E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D.试电笔外壳是导体</w:t>
      </w:r>
    </w:p>
    <w:p w14:paraId="3195BC7E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14.小明同学按右图连接好电路，闭合开关后发现，中乙两灯泡均不亮。然后他拿来一根导线直接连在甲灯泡两端，此时甲乙灯泡仍不亮。于是他取下这根导线，直接连在乙灯泡两端，此时发现甲灯亮了起来。根据以上现象可以推断出下列哪个结论是正确的</w:t>
      </w:r>
    </w:p>
    <w:p w14:paraId="13457C12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118110</wp:posOffset>
            </wp:positionV>
            <wp:extent cx="1028700" cy="857250"/>
            <wp:effectExtent l="0" t="0" r="0" b="0"/>
            <wp:wrapTopAndBottom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A.甲灯泡断路           B.乙灯泡断路</w:t>
      </w:r>
    </w:p>
    <w:p w14:paraId="301693BD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C.甲乙灯泡都断路       D.电源坏了</w:t>
      </w:r>
    </w:p>
    <w:p w14:paraId="4E7C2132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15.一根粗细均匀的木棒斜靠在竖直墙壁上，墙壁光滑，地面粗糙。木棒受到的重力为G，墙壁对木棒的弹力为F，如图所示。现让木棒的倾斜程度变小一些至虚线所示位置，木棒仍能静止斜靠在墙上。则与原来相比，G和F变化情况为</w:t>
      </w:r>
    </w:p>
    <w:p w14:paraId="14A3B35E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1908175</wp:posOffset>
            </wp:positionH>
            <wp:positionV relativeFrom="paragraph">
              <wp:posOffset>26035</wp:posOffset>
            </wp:positionV>
            <wp:extent cx="1066800" cy="781050"/>
            <wp:effectExtent l="0" t="0" r="0" b="0"/>
            <wp:wrapTopAndBottom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23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A.G不变，F变小        B.G不变，F变大</w:t>
      </w:r>
    </w:p>
    <w:p w14:paraId="059FEEAD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C.G变化，F变小        D.G变化，F变大</w:t>
      </w:r>
    </w:p>
    <w:p w14:paraId="295F6872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>二、双选题(本大题共6小题，每小题3分，共18分。在每小题的四个选项中，都有两个符合题目要求。全部选对的得3分，选对但不全的得2分，有选错的得0分)</w:t>
      </w:r>
    </w:p>
    <w:p w14:paraId="26BB20EF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1483995</wp:posOffset>
            </wp:positionH>
            <wp:positionV relativeFrom="paragraph">
              <wp:posOffset>622935</wp:posOffset>
            </wp:positionV>
            <wp:extent cx="2562225" cy="923925"/>
            <wp:effectExtent l="0" t="0" r="9525" b="9525"/>
            <wp:wrapTopAndBottom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16.如图所示，有的老师上课会使用“小蜜蜂”，使自己讲话能让学生听得更清楚。它由一个带扬声器的机体和一个可挂在嘴边的麦克风(小话筒)连接而成。关于“小蜜蜂”，下列说法正确的是</w:t>
      </w:r>
    </w:p>
    <w:p w14:paraId="7273F7CF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A.提高音调</w:t>
      </w:r>
    </w:p>
    <w:p w14:paraId="226BD48C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B.增大响度</w:t>
      </w:r>
    </w:p>
    <w:p w14:paraId="4C3F535B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C.小话简可把声信号转化为电信号</w:t>
      </w:r>
    </w:p>
    <w:p w14:paraId="130FBDAD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D.小话筒可把电信号转化为声信号</w:t>
      </w:r>
    </w:p>
    <w:p w14:paraId="0EC5875D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1936750</wp:posOffset>
            </wp:positionH>
            <wp:positionV relativeFrom="paragraph">
              <wp:posOffset>617220</wp:posOffset>
            </wp:positionV>
            <wp:extent cx="1400175" cy="1133475"/>
            <wp:effectExtent l="0" t="0" r="9525" b="9525"/>
            <wp:wrapTopAndBottom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17.地球周围运行着很多人造卫星。我国北斗导航系统的第55颖卫星于6月23日成功入轨，在距地约36000公里的地球同步轨道开始运行，从此北斗导航系统完成全球组网。下列关于这颗卫星的说法正确的是</w:t>
      </w:r>
    </w:p>
    <w:p w14:paraId="1076CBC7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A.卫星通过声波与地面联系        B.卫星通过电磁波与地面联系</w:t>
      </w:r>
    </w:p>
    <w:p w14:paraId="6049FE06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C.这颗卫星相对于地面静止        D.卫星运行时的机械能不断增加</w:t>
      </w:r>
    </w:p>
    <w:p w14:paraId="4B4C33FA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18.以下电路中，可以正确测出灯L电流大小的电路是</w:t>
      </w:r>
    </w:p>
    <w:p w14:paraId="5FD5FD91">
      <w:pPr>
        <w:spacing w:line="360" w:lineRule="auto"/>
      </w:pPr>
      <w:r>
        <w:rPr>
          <w:rFonts w:hint="eastAsia" w:ascii="Times New Roman" w:hAnsi="Times New Roman"/>
        </w:rPr>
        <w:t>A.</w:t>
      </w:r>
      <w:r>
        <w:drawing>
          <wp:inline distT="0" distB="0" distL="114300" distR="114300">
            <wp:extent cx="1717040" cy="1330960"/>
            <wp:effectExtent l="0" t="0" r="16510" b="2540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26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 w:ascii="Times New Roman" w:hAnsi="Times New Roman"/>
        </w:rPr>
        <w:t>B.</w:t>
      </w:r>
      <w:r>
        <w:drawing>
          <wp:inline distT="0" distB="0" distL="114300" distR="114300">
            <wp:extent cx="1695450" cy="1209675"/>
            <wp:effectExtent l="0" t="0" r="0" b="952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27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EAB83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</w:t>
      </w:r>
      <w:r>
        <w:drawing>
          <wp:inline distT="0" distB="0" distL="114300" distR="114300">
            <wp:extent cx="1714500" cy="1182370"/>
            <wp:effectExtent l="0" t="0" r="0" b="17780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 w:ascii="Times New Roman" w:hAnsi="Times New Roman"/>
        </w:rPr>
        <w:t>D.</w:t>
      </w:r>
      <w:r>
        <w:drawing>
          <wp:inline distT="0" distB="0" distL="114300" distR="114300">
            <wp:extent cx="1428750" cy="1203325"/>
            <wp:effectExtent l="0" t="0" r="0" b="15875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29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CC8B3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1598295</wp:posOffset>
            </wp:positionH>
            <wp:positionV relativeFrom="paragraph">
              <wp:posOffset>605155</wp:posOffset>
            </wp:positionV>
            <wp:extent cx="1525905" cy="1238250"/>
            <wp:effectExtent l="0" t="0" r="17145" b="0"/>
            <wp:wrapTopAndBottom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30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19.水中有一个点光源S，发出的一条光线从水中射入空气中，光路图如图所示。人在岸上观察到点光源S成的像为S'，则</w:t>
      </w:r>
    </w:p>
    <w:p w14:paraId="521C13BC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A.S'在①直线上</w:t>
      </w:r>
    </w:p>
    <w:p w14:paraId="5437622E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B.S'在②直线上</w:t>
      </w:r>
    </w:p>
    <w:p w14:paraId="132ED1EC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C.成像S'是光线发生了光的反射</w:t>
      </w:r>
    </w:p>
    <w:p w14:paraId="291DB3F7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D.成像S'是光线发生了光的折射</w:t>
      </w:r>
    </w:p>
    <w:p w14:paraId="62B97365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20.一艘空载时质量为3万吨的油轮，满载着7万吨的石油，浮在海面。海水的密度近似为1.0</w:t>
      </w:r>
      <w:r>
        <w:rPr>
          <w:rFonts w:ascii="Arial" w:hAnsi="Arial" w:cs="Arial"/>
        </w:rPr>
        <w:t>×</w:t>
      </w:r>
      <w:r>
        <w:rPr>
          <w:rFonts w:hint="eastAsia" w:ascii="Times New Roman" w:hAnsi="Times New Roman"/>
        </w:rPr>
        <w:t>10</w:t>
      </w:r>
      <w:r>
        <w:rPr>
          <w:rFonts w:hint="eastAsia" w:ascii="Times New Roman" w:hAnsi="Times New Roman"/>
          <w:vertAlign w:val="superscript"/>
        </w:rPr>
        <w:t>3</w:t>
      </w:r>
      <w:r>
        <w:rPr>
          <w:rFonts w:hint="eastAsia" w:ascii="Times New Roman" w:hAnsi="Times New Roman"/>
        </w:rPr>
        <w:t>kg/m</w:t>
      </w:r>
      <w:r>
        <w:rPr>
          <w:rFonts w:hint="eastAsia" w:ascii="Times New Roman" w:hAnsi="Times New Roman"/>
          <w:vertAlign w:val="superscript"/>
        </w:rPr>
        <w:t>3</w:t>
      </w:r>
      <w:r>
        <w:rPr>
          <w:rFonts w:hint="eastAsia" w:ascii="Times New Roman" w:hAnsi="Times New Roman"/>
        </w:rPr>
        <w:t>，g取10N/kg，则可知</w:t>
      </w:r>
    </w:p>
    <w:p w14:paraId="3A55124A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A.空载时，油轮重3</w:t>
      </w:r>
      <w:r>
        <w:rPr>
          <w:rFonts w:ascii="Arial" w:hAnsi="Arial" w:cs="Arial"/>
        </w:rPr>
        <w:t>×</w:t>
      </w:r>
      <w:r>
        <w:rPr>
          <w:rFonts w:hint="eastAsia" w:ascii="Times New Roman" w:hAnsi="Times New Roman"/>
        </w:rPr>
        <w:t>10</w:t>
      </w:r>
      <w:r>
        <w:rPr>
          <w:rFonts w:hint="eastAsia" w:ascii="Times New Roman" w:hAnsi="Times New Roman"/>
          <w:vertAlign w:val="superscript"/>
        </w:rPr>
        <w:t>8</w:t>
      </w:r>
      <w:r>
        <w:rPr>
          <w:rFonts w:hint="eastAsia" w:ascii="Times New Roman" w:hAnsi="Times New Roman"/>
        </w:rPr>
        <w:t>N</w:t>
      </w:r>
    </w:p>
    <w:p w14:paraId="58A8483B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B.空载时，油轮重3</w:t>
      </w:r>
      <w:r>
        <w:rPr>
          <w:rFonts w:ascii="Arial" w:hAnsi="Arial" w:cs="Arial"/>
        </w:rPr>
        <w:t>×</w:t>
      </w:r>
      <w:r>
        <w:rPr>
          <w:rFonts w:hint="eastAsia" w:ascii="Times New Roman" w:hAnsi="Times New Roman"/>
        </w:rPr>
        <w:t>10</w:t>
      </w:r>
      <w:r>
        <w:rPr>
          <w:rFonts w:hint="eastAsia" w:ascii="Times New Roman" w:hAnsi="Times New Roman"/>
          <w:vertAlign w:val="superscript"/>
        </w:rPr>
        <w:t>7</w:t>
      </w:r>
      <w:r>
        <w:rPr>
          <w:rFonts w:hint="eastAsia" w:ascii="Times New Roman" w:hAnsi="Times New Roman"/>
        </w:rPr>
        <w:t>N</w:t>
      </w:r>
    </w:p>
    <w:p w14:paraId="32A1D385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C.满载时，油轮排开水的体积为1</w:t>
      </w:r>
      <w:r>
        <w:rPr>
          <w:rFonts w:ascii="Arial" w:hAnsi="Arial" w:cs="Arial"/>
        </w:rPr>
        <w:t>×</w:t>
      </w:r>
      <w:r>
        <w:rPr>
          <w:rFonts w:hint="eastAsia" w:ascii="Times New Roman" w:hAnsi="Times New Roman"/>
        </w:rPr>
        <w:t>10</w:t>
      </w:r>
      <w:r>
        <w:rPr>
          <w:rFonts w:hint="eastAsia" w:ascii="Times New Roman" w:hAnsi="Times New Roman"/>
          <w:vertAlign w:val="superscript"/>
        </w:rPr>
        <w:t>5</w:t>
      </w:r>
      <w:r>
        <w:rPr>
          <w:rFonts w:hint="eastAsia" w:ascii="Times New Roman" w:hAnsi="Times New Roman"/>
        </w:rPr>
        <w:t>m</w:t>
      </w:r>
      <w:r>
        <w:rPr>
          <w:rFonts w:hint="eastAsia" w:ascii="Times New Roman" w:hAnsi="Times New Roman"/>
          <w:vertAlign w:val="superscript"/>
        </w:rPr>
        <w:t>3</w:t>
      </w:r>
    </w:p>
    <w:p w14:paraId="5814EA02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D.满载时，油轮排开水的体积为1</w:t>
      </w:r>
      <w:r>
        <w:rPr>
          <w:rFonts w:ascii="Arial" w:hAnsi="Arial" w:cs="Arial"/>
        </w:rPr>
        <w:t>×</w:t>
      </w:r>
      <w:r>
        <w:rPr>
          <w:rFonts w:hint="eastAsia" w:ascii="Times New Roman" w:hAnsi="Times New Roman"/>
        </w:rPr>
        <w:t>10</w:t>
      </w:r>
      <w:r>
        <w:rPr>
          <w:rFonts w:hint="eastAsia" w:ascii="Times New Roman" w:hAnsi="Times New Roman"/>
          <w:vertAlign w:val="superscript"/>
        </w:rPr>
        <w:t>4</w:t>
      </w:r>
      <w:r>
        <w:rPr>
          <w:rFonts w:hint="eastAsia" w:ascii="Times New Roman" w:hAnsi="Times New Roman"/>
        </w:rPr>
        <w:t>m</w:t>
      </w:r>
      <w:r>
        <w:rPr>
          <w:rFonts w:hint="eastAsia" w:ascii="Times New Roman" w:hAnsi="Times New Roman"/>
          <w:vertAlign w:val="superscript"/>
        </w:rPr>
        <w:t>3</w:t>
      </w:r>
    </w:p>
    <w:p w14:paraId="02F38C70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21.在图甲所示电路中，移动滑片使电阻R</w:t>
      </w:r>
      <w:r>
        <w:rPr>
          <w:rFonts w:hint="eastAsia" w:ascii="Times New Roman" w:hAnsi="Times New Roman"/>
          <w:vertAlign w:val="subscript"/>
        </w:rPr>
        <w:t>2</w:t>
      </w:r>
      <w:r>
        <w:rPr>
          <w:rFonts w:hint="eastAsia" w:ascii="Times New Roman" w:hAnsi="Times New Roman"/>
        </w:rPr>
        <w:t>的有效阻值从零逐渐变大，R</w:t>
      </w:r>
      <w:r>
        <w:rPr>
          <w:rFonts w:hint="eastAsia" w:ascii="Times New Roman" w:hAnsi="Times New Roman"/>
          <w:vertAlign w:val="subscript"/>
        </w:rPr>
        <w:t>1</w:t>
      </w:r>
      <w:r>
        <w:rPr>
          <w:rFonts w:hint="eastAsia" w:ascii="Times New Roman" w:hAnsi="Times New Roman"/>
        </w:rPr>
        <w:t>上的电压U的倒数与R</w:t>
      </w:r>
      <w:r>
        <w:rPr>
          <w:rFonts w:hint="eastAsia" w:ascii="Times New Roman" w:hAnsi="Times New Roman"/>
          <w:vertAlign w:val="subscript"/>
        </w:rPr>
        <w:t>2</w:t>
      </w:r>
      <w:r>
        <w:rPr>
          <w:rFonts w:hint="eastAsia" w:ascii="Times New Roman" w:hAnsi="Times New Roman"/>
        </w:rPr>
        <w:t>的阻值变化的图象如图乙所示，则</w:t>
      </w:r>
    </w:p>
    <w:p w14:paraId="7DFF998C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88265</wp:posOffset>
            </wp:positionV>
            <wp:extent cx="3917950" cy="1628775"/>
            <wp:effectExtent l="0" t="0" r="6350" b="9525"/>
            <wp:wrapTopAndBottom/>
            <wp:docPr id="24" name="图片 2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2"/>
                    <pic:cNvPicPr>
                      <a:picLocks noChangeAspect="1"/>
                    </pic:cNvPicPr>
                  </pic:nvPicPr>
                  <pic:blipFill>
                    <a:blip r:embed="rId31">
                      <a:lum contrast="12000"/>
                    </a:blip>
                    <a:srcRect b="2878"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A.电压表V</w:t>
      </w:r>
      <w:r>
        <w:rPr>
          <w:rFonts w:hint="eastAsia" w:ascii="Times New Roman" w:hAnsi="Times New Roman"/>
          <w:vertAlign w:val="subscript"/>
        </w:rPr>
        <w:t>1</w:t>
      </w:r>
      <w:r>
        <w:rPr>
          <w:rFonts w:hint="eastAsia" w:ascii="Times New Roman" w:hAnsi="Times New Roman"/>
        </w:rPr>
        <w:t>示数变大        B.电压表V</w:t>
      </w:r>
      <w:r>
        <w:rPr>
          <w:rFonts w:hint="eastAsia" w:ascii="Times New Roman" w:hAnsi="Times New Roman"/>
          <w:vertAlign w:val="subscript"/>
        </w:rPr>
        <w:t>1</w:t>
      </w:r>
      <w:r>
        <w:rPr>
          <w:rFonts w:hint="eastAsia" w:ascii="Times New Roman" w:hAnsi="Times New Roman"/>
        </w:rPr>
        <w:t>示数不变</w:t>
      </w:r>
    </w:p>
    <w:p w14:paraId="24D2755E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C.R</w:t>
      </w:r>
      <w:r>
        <w:rPr>
          <w:rFonts w:hint="eastAsia" w:ascii="Times New Roman" w:hAnsi="Times New Roman"/>
          <w:vertAlign w:val="subscript"/>
        </w:rPr>
        <w:t>1</w:t>
      </w:r>
      <w:r>
        <w:rPr>
          <w:rFonts w:hint="eastAsia" w:ascii="Times New Roman" w:hAnsi="Times New Roman"/>
        </w:rPr>
        <w:t>=5</w:t>
      </w:r>
      <w:r>
        <w:rPr>
          <w:rFonts w:ascii="Times New Roman" w:hAnsi="Times New Roman"/>
        </w:rPr>
        <w:t>Ω</w:t>
      </w:r>
      <w:r>
        <w:rPr>
          <w:rFonts w:hint="eastAsia" w:ascii="Times New Roman" w:hAnsi="Times New Roman"/>
        </w:rPr>
        <w:t xml:space="preserve">                   D.R</w:t>
      </w:r>
      <w:r>
        <w:rPr>
          <w:rFonts w:hint="eastAsia" w:ascii="Times New Roman" w:hAnsi="Times New Roman"/>
          <w:vertAlign w:val="subscript"/>
        </w:rPr>
        <w:t>1</w:t>
      </w:r>
      <w:r>
        <w:rPr>
          <w:rFonts w:hint="eastAsia" w:ascii="Times New Roman" w:hAnsi="Times New Roman"/>
        </w:rPr>
        <w:t>=10</w:t>
      </w:r>
      <w:r>
        <w:rPr>
          <w:rFonts w:ascii="Times New Roman" w:hAnsi="Times New Roman"/>
        </w:rPr>
        <w:t>Ω</w:t>
      </w:r>
    </w:p>
    <w:p w14:paraId="66DBF060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>三、非选择题(本大题共7小题，共52分。)</w:t>
      </w:r>
    </w:p>
    <w:p w14:paraId="421506C4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22.(每空2分，共4分)</w:t>
      </w:r>
    </w:p>
    <w:p w14:paraId="13CB37BE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2299335</wp:posOffset>
            </wp:positionH>
            <wp:positionV relativeFrom="paragraph">
              <wp:posOffset>978535</wp:posOffset>
            </wp:positionV>
            <wp:extent cx="1200150" cy="914400"/>
            <wp:effectExtent l="0" t="0" r="0" b="0"/>
            <wp:wrapTopAndBottom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(1)小明为了观察大气压随高度的变化，带上一个外壳比较薄而软的空矿泉水瓶，在高山上拧紧瓶盖，使瓶里空气密封，然后坐车从高山上下到海拔很低的山脚，发现瓶子变瘪了，如图所示。可知：海拔越低，大气压越____________(填“高”或“低)。</w:t>
      </w:r>
    </w:p>
    <w:p w14:paraId="1AFA4EE1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(2)较冷的冬天，仍取一个这样的瓶子，在里面装上小半瓶温度较高的热水，立即拧紧瓶盖，使瓶里空气密封，待瓶里热水冷却后，发现瓶子变瘪了。可知：其它条件不变时，温度越低，瓶内气压越________(填“高”或“低)。</w:t>
      </w:r>
    </w:p>
    <w:p w14:paraId="5223B367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23.(每空2分，共6分)</w:t>
      </w:r>
    </w:p>
    <w:p w14:paraId="77339890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如图所示，A、B两个相同的铁钉上绕有不同匝数的线圈，把它们接入电路中。</w:t>
      </w:r>
    </w:p>
    <w:p w14:paraId="2AAEF23B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2054225</wp:posOffset>
            </wp:positionH>
            <wp:positionV relativeFrom="paragraph">
              <wp:posOffset>95250</wp:posOffset>
            </wp:positionV>
            <wp:extent cx="1543050" cy="904875"/>
            <wp:effectExtent l="0" t="0" r="0" b="9525"/>
            <wp:wrapTopAndBottom/>
            <wp:docPr id="2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/>
                    <pic:cNvPicPr>
                      <a:picLocks noChangeAspect="1"/>
                    </pic:cNvPicPr>
                  </pic:nvPicPr>
                  <pic:blipFill>
                    <a:blip r:embed="rId33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(1)闭合开关，铁钉下端都吸引了大头针，这是因为线圈通电时，铁钉具有磁性。由安培定则可知：A的上端为它的_________(填“N”或“S”)极；</w:t>
      </w:r>
    </w:p>
    <w:p w14:paraId="5EDCDA56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(2)B铁钉能吸引更多的大头针，这是因为绕在它上面的线圈匝数较多，而线圈中的电流________(填“大于”或“等于”或“小于”)绕在A铁钉上的线圈中的电流；</w:t>
      </w:r>
    </w:p>
    <w:p w14:paraId="2AB722F6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(3)不改变线圈匝数，要想铁钉能吸引更多的大头针，可以将滑片P向_________(填“左”或“右”)移。</w:t>
      </w:r>
    </w:p>
    <w:p w14:paraId="1FC4FD36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24.(每空2分，共6分)</w:t>
      </w:r>
    </w:p>
    <w:p w14:paraId="128D51ED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如图所示装置是某同学在小于一个标准大气压下做观察水的__________(填“沸腾”或“液化”)实验。由图中水的温度随时间变化而变化的图象可知：水的沸点是__________</w:t>
      </w:r>
      <w:r>
        <w:rPr>
          <w:rFonts w:hint="eastAsia" w:ascii="宋体" w:hAnsi="宋体" w:cs="宋体"/>
        </w:rPr>
        <w:t>℃</w:t>
      </w:r>
      <w:r>
        <w:rPr>
          <w:rFonts w:hint="eastAsia" w:ascii="Times New Roman" w:hAnsi="Times New Roman"/>
        </w:rPr>
        <w:t>；第10分钟后，水的温度_______(填“不变”或“升高”)，但要继续吸收热量。</w:t>
      </w:r>
    </w:p>
    <w:p w14:paraId="4855C626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1864995</wp:posOffset>
            </wp:positionH>
            <wp:positionV relativeFrom="paragraph">
              <wp:posOffset>12700</wp:posOffset>
            </wp:positionV>
            <wp:extent cx="2276475" cy="1209675"/>
            <wp:effectExtent l="0" t="0" r="9525" b="9525"/>
            <wp:wrapTopAndBottom/>
            <wp:docPr id="2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25.(每空2分，共6分)</w:t>
      </w:r>
    </w:p>
    <w:p w14:paraId="30021B2A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电动自行车是生活中最常见的交通工具，人们常简称为电动车。给电动车充电时，充电器将220v家庭电路电压降为电动车蓄电池需要的充电电压。现在，我市许多小区安装了公共充电插座，采取扫码付费自动充电(如图所示)，这些插座都是__________(填“串联”或“并联”)的。假设某充电器输出电压为48V，输出电流为2.5A，则它的输出功率是________W；若当地的商用电价为1元/(kwh)，那么充电6小时的用电成本至少是__________元。</w:t>
      </w:r>
    </w:p>
    <w:p w14:paraId="0E13E608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1945005</wp:posOffset>
            </wp:positionH>
            <wp:positionV relativeFrom="paragraph">
              <wp:posOffset>60325</wp:posOffset>
            </wp:positionV>
            <wp:extent cx="1762125" cy="838200"/>
            <wp:effectExtent l="0" t="0" r="9525" b="0"/>
            <wp:wrapTopAndBottom/>
            <wp:docPr id="2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26.(每空2分，共10分)</w:t>
      </w:r>
    </w:p>
    <w:p w14:paraId="3675BE9C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925830</wp:posOffset>
            </wp:positionV>
            <wp:extent cx="2305050" cy="1476375"/>
            <wp:effectExtent l="0" t="0" r="0" b="9525"/>
            <wp:wrapTopAndBottom/>
            <wp:docPr id="30" name="图片 30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片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在水平地面上有一物体A。(1)如图甲所示，用轻弹簧测力计水平向右匀速地拉物体A，测力计的示数放大后如图乙，可读得为_______N，物体所受地面给它的滑动摩擦力的大小与弹簧测力计的示数_______(填“相等”或“不相等”)；</w:t>
      </w:r>
    </w:p>
    <w:p w14:paraId="7D519E69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(2)若我们只有一个量程为2.5N的轻弹簧测力计，则可把方案改为如图丙所示。物体A用轻绳与一轻滑轮相连，轻滑轮上还绕着另一根轻绳，该轻绳一端B固定在竖直墙上，另一端C用弹簧测力计水平向左匀速地拉着物体A运动(不计滑轮的摩擦)。此时弹簧测力计的示数等于轻绳D对物体A的拉力大小的________(填“一半”或“一倍”或“两倍”)；</w:t>
      </w:r>
    </w:p>
    <w:p w14:paraId="71AD7967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(3)图丙中，若物体A向左匀速运动的距离为1m，则此过程中轻绳D对物体A的拉力做的功为_______J。结合所学的动滑轮的有关知识，可知弹簧测力计对绳的端点C做的功与轻绳D拉物体A做的功_______(填“相等”或“不相等”)。</w:t>
      </w:r>
    </w:p>
    <w:p w14:paraId="1A025211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27.(10分)</w:t>
      </w:r>
    </w:p>
    <w:p w14:paraId="292361DB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1889760</wp:posOffset>
            </wp:positionH>
            <wp:positionV relativeFrom="paragraph">
              <wp:posOffset>310515</wp:posOffset>
            </wp:positionV>
            <wp:extent cx="1600200" cy="1228725"/>
            <wp:effectExtent l="0" t="0" r="0" b="9525"/>
            <wp:wrapTopAndBottom/>
            <wp:docPr id="3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8"/>
                    <pic:cNvPicPr>
                      <a:picLocks noChangeAspect="1"/>
                    </pic:cNvPicPr>
                  </pic:nvPicPr>
                  <pic:blipFill>
                    <a:blip r:embed="rId37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生活中常用电热水壶烧水。已知某电热水壶的铭牌如图所示，水的比热容C=4.2</w:t>
      </w:r>
      <w:r>
        <w:rPr>
          <w:rFonts w:ascii="Arial" w:hAnsi="Arial" w:cs="Arial"/>
        </w:rPr>
        <w:t>×</w:t>
      </w:r>
      <w:r>
        <w:rPr>
          <w:rFonts w:hint="eastAsia" w:ascii="Times New Roman" w:hAnsi="Times New Roman"/>
        </w:rPr>
        <w:t>10</w:t>
      </w:r>
      <w:r>
        <w:rPr>
          <w:rFonts w:hint="eastAsia" w:ascii="Times New Roman" w:hAnsi="Times New Roman"/>
          <w:vertAlign w:val="superscript"/>
        </w:rPr>
        <w:t>3</w:t>
      </w:r>
      <w:r>
        <w:rPr>
          <w:rFonts w:hint="eastAsia" w:ascii="Times New Roman" w:hAnsi="Times New Roman"/>
        </w:rPr>
        <w:t>J/(kg</w:t>
      </w:r>
      <w:r>
        <w:rPr>
          <w:rFonts w:ascii="Times New Roman" w:hAnsi="Times New Roman"/>
        </w:rPr>
        <w:t>·</w:t>
      </w:r>
      <w:r>
        <w:rPr>
          <w:rFonts w:hint="eastAsia" w:ascii="宋体" w:hAnsi="宋体" w:cs="宋体"/>
        </w:rPr>
        <w:t>℃</w:t>
      </w:r>
      <w:r>
        <w:rPr>
          <w:rFonts w:hint="eastAsia" w:ascii="Times New Roman" w:hAnsi="Times New Roman"/>
        </w:rPr>
        <w:t>)</w:t>
      </w:r>
    </w:p>
    <w:p w14:paraId="3BA2F8E1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(1)电热水壶烧水时将___________能转化为_________能；</w:t>
      </w:r>
    </w:p>
    <w:p w14:paraId="2ADD6635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(2)电热水壶在额定功率下工作100s，消耗的电能是__________J；</w:t>
      </w:r>
    </w:p>
    <w:p w14:paraId="61EA277E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(3)若不计一切热损失，第二问中消耗的电能可以使1kg的冷水温度升高多少?(结果保留一位小数)</w:t>
      </w:r>
    </w:p>
    <w:p w14:paraId="7201C3EC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28.(10分)</w:t>
      </w:r>
    </w:p>
    <w:p w14:paraId="536CDDBE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地秤可用来称量较重的物体，它有一个较大的长方形的称量面ABB'A'，如图所示，BB'的右侧是一个范围足够大的斜坡。称量面与左侧水平地面和右侧斜坡顶部相平，称量面与它们的衔接处可近似看成无缝相接。把地面和称量面都看成光滑的，AA'线与BB'线相距2m。有一根粗细均匀、横截面为正方形的实心直钢材，体积为0.02m</w:t>
      </w:r>
      <w:r>
        <w:rPr>
          <w:rFonts w:hint="eastAsia" w:ascii="Times New Roman" w:hAnsi="Times New Roman"/>
          <w:vertAlign w:val="superscript"/>
        </w:rPr>
        <w:t>3</w:t>
      </w:r>
      <w:r>
        <w:rPr>
          <w:rFonts w:hint="eastAsia" w:ascii="Times New Roman" w:hAnsi="Times New Roman"/>
        </w:rPr>
        <w:t>，长度为2m。让钢材以某一速度v匀速地从AA'线的左边沿垂直于边AA'线的方向向右运动。当钢材的右端经过AA'线时开始计时，此后钢材对称量面的压力F逐渐增大，t=5s时压力恰好增至最大。已知钢的密度</w:t>
      </w:r>
      <w:r>
        <w:rPr>
          <w:rFonts w:ascii="Times New Roman" w:hAnsi="Times New Roman" w:eastAsia="仿宋"/>
        </w:rPr>
        <w:t>ρ</w:t>
      </w:r>
      <w:r>
        <w:rPr>
          <w:rFonts w:hint="eastAsia" w:ascii="Times New Roman" w:hAnsi="Times New Roman"/>
        </w:rPr>
        <w:t>=7.9</w:t>
      </w:r>
      <w:r>
        <w:rPr>
          <w:rFonts w:ascii="Arial" w:hAnsi="Arial" w:cs="Arial"/>
        </w:rPr>
        <w:t>×</w:t>
      </w:r>
      <w:r>
        <w:rPr>
          <w:rFonts w:hint="eastAsia" w:ascii="Times New Roman" w:hAnsi="Times New Roman"/>
        </w:rPr>
        <w:t>10</w:t>
      </w:r>
      <w:r>
        <w:rPr>
          <w:rFonts w:hint="eastAsia" w:ascii="Times New Roman" w:hAnsi="Times New Roman"/>
          <w:vertAlign w:val="superscript"/>
        </w:rPr>
        <w:t>3</w:t>
      </w:r>
      <w:r>
        <w:rPr>
          <w:rFonts w:hint="eastAsia" w:ascii="Times New Roman" w:hAnsi="Times New Roman"/>
        </w:rPr>
        <w:t>kg/m</w:t>
      </w:r>
      <w:r>
        <w:rPr>
          <w:rFonts w:hint="eastAsia" w:ascii="Times New Roman" w:hAnsi="Times New Roman"/>
          <w:vertAlign w:val="superscript"/>
        </w:rPr>
        <w:t>3</w:t>
      </w:r>
      <w:r>
        <w:rPr>
          <w:rFonts w:hint="eastAsia" w:ascii="Times New Roman" w:hAnsi="Times New Roman"/>
        </w:rPr>
        <w:t>，g取10N/kg，则</w:t>
      </w:r>
    </w:p>
    <w:p w14:paraId="3C6F78F6">
      <w:pPr>
        <w:spacing w:line="360" w:lineRule="auto"/>
        <w:rPr>
          <w:rFonts w:ascii="Times New Roman" w:hAnsi="Times New Roman"/>
        </w:rPr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11430</wp:posOffset>
            </wp:positionV>
            <wp:extent cx="2876550" cy="1323975"/>
            <wp:effectExtent l="0" t="0" r="0" b="9525"/>
            <wp:wrapTopAndBottom/>
            <wp:docPr id="3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0"/>
                    <pic:cNvPicPr>
                      <a:picLocks noChangeAspect="1"/>
                    </pic:cNvPicPr>
                  </pic:nvPicPr>
                  <pic:blipFill>
                    <a:blip r:embed="rId38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/>
        </w:rPr>
        <w:t>(1)(本小题共两空，任意对一空，即得滿分)钢材的质量m=_______kg，钢材匀速运动的速度v=________m/s；</w:t>
      </w:r>
    </w:p>
    <w:p w14:paraId="02ACE2CB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(2)t=2s时，钢材对地秤的称量面压力F=___________N；</w:t>
      </w:r>
    </w:p>
    <w:p w14:paraId="20A9653D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(3)t=6s时，钢材对地秤的称量面的压强为多少帕?并请推导出6s</w:t>
      </w:r>
      <w:r>
        <w:rPr>
          <w:rFonts w:ascii="Times New Roman" w:hAnsi="Times New Roman"/>
        </w:rPr>
        <w:t>≤</w:t>
      </w:r>
      <w:r>
        <w:rPr>
          <w:rFonts w:hint="eastAsia" w:ascii="Times New Roman" w:hAnsi="Times New Roman"/>
        </w:rPr>
        <w:t>1&lt;7.5s的过程中，钢材对地秤称量面的压强P与时间t的关系式。</w:t>
      </w:r>
    </w:p>
    <w:p w14:paraId="7ED08A9C">
      <w:pPr>
        <w:spacing w:line="360" w:lineRule="auto"/>
        <w:rPr>
          <w:rFonts w:ascii="Times New Roman" w:hAnsi="Times New Roman"/>
        </w:rPr>
      </w:pPr>
    </w:p>
    <w:p w14:paraId="3F8AED40">
      <w:pPr>
        <w:spacing w:line="360" w:lineRule="auto"/>
        <w:rPr>
          <w:rFonts w:ascii="Times New Roman" w:hAnsi="Times New Roman"/>
        </w:rPr>
      </w:pPr>
    </w:p>
    <w:p w14:paraId="2D619A0A">
      <w:pPr>
        <w:spacing w:line="360" w:lineRule="auto"/>
        <w:rPr>
          <w:rFonts w:ascii="Times New Roman" w:hAnsi="Times New Roman"/>
        </w:rPr>
      </w:pPr>
    </w:p>
    <w:p w14:paraId="5DDFE447">
      <w:pPr>
        <w:spacing w:line="360" w:lineRule="auto"/>
        <w:rPr>
          <w:rFonts w:ascii="Times New Roman" w:hAnsi="Times New Roman"/>
        </w:rPr>
      </w:pPr>
    </w:p>
    <w:p w14:paraId="35AC6ABB">
      <w:pPr>
        <w:spacing w:line="360" w:lineRule="auto"/>
        <w:jc w:val="center"/>
        <w:rPr>
          <w:rFonts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株洲市2020年初中学业水平考试物理试卷</w:t>
      </w:r>
    </w:p>
    <w:p w14:paraId="590AC683">
      <w:pPr>
        <w:spacing w:line="360" w:lineRule="auto"/>
        <w:jc w:val="center"/>
        <w:rPr>
          <w:rFonts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参考答案及评分标准</w:t>
      </w:r>
    </w:p>
    <w:p w14:paraId="44476269">
      <w:pPr>
        <w:spacing w:line="36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一、单选题(本大题共15小题，每小题2分，共30分)</w:t>
      </w:r>
    </w:p>
    <w:p w14:paraId="61D07F64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1-5ABDCC       6-10AADDA       11-15BBABB</w:t>
      </w:r>
    </w:p>
    <w:p w14:paraId="4DC312F0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>二、双选题(本大题共6小题，每小题3分，共18分)</w:t>
      </w:r>
    </w:p>
    <w:p w14:paraId="3CFF81E6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16-21.BC、BC、CD、AD、AC、BC</w:t>
      </w:r>
    </w:p>
    <w:p w14:paraId="4C68E351">
      <w:pPr>
        <w:spacing w:line="36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三、非选择题(本大题其7小题，22-26题每空2分，27-28题每题10分，共52分)</w:t>
      </w:r>
    </w:p>
    <w:p w14:paraId="61C67F89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22、(1)高    (2)低</w:t>
      </w:r>
    </w:p>
    <w:p w14:paraId="60A93558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23、(1)N    (2)等于    (3)左</w:t>
      </w:r>
    </w:p>
    <w:p w14:paraId="01ABEB09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24、沸腾；98；不变</w:t>
      </w:r>
    </w:p>
    <w:p w14:paraId="1AED25C5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25、并联；120；0.72</w:t>
      </w:r>
    </w:p>
    <w:p w14:paraId="697F28EC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26.(1)4.6；相等    (2)一半    (3)4.6；相等</w:t>
      </w:r>
    </w:p>
    <w:p w14:paraId="0B8F9F16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27.(1)电能；内能    (2)1.5</w:t>
      </w:r>
      <w:r>
        <w:rPr>
          <w:rFonts w:ascii="Arial" w:hAnsi="Arial" w:cs="Arial"/>
        </w:rPr>
        <w:t>×</w:t>
      </w:r>
      <w:r>
        <w:rPr>
          <w:rFonts w:hint="eastAsia" w:ascii="Arial" w:hAnsi="Arial" w:cs="Arial"/>
        </w:rPr>
        <w:t>1</w:t>
      </w:r>
      <w:r>
        <w:rPr>
          <w:rFonts w:hint="eastAsia" w:ascii="Times New Roman" w:hAnsi="Times New Roman"/>
        </w:rPr>
        <w:t>0</w:t>
      </w:r>
      <w:r>
        <w:rPr>
          <w:rFonts w:hint="eastAsia" w:ascii="Times New Roman" w:hAnsi="Times New Roman"/>
          <w:vertAlign w:val="superscript"/>
        </w:rPr>
        <w:t>5</w:t>
      </w:r>
      <w:r>
        <w:rPr>
          <w:rFonts w:hint="eastAsia" w:ascii="Times New Roman" w:hAnsi="Times New Roman"/>
        </w:rPr>
        <w:t xml:space="preserve">    (3)35.7</w:t>
      </w:r>
      <w:r>
        <w:rPr>
          <w:rFonts w:hint="eastAsia" w:ascii="宋体" w:hAnsi="宋体" w:cs="宋体"/>
        </w:rPr>
        <w:t>℃</w:t>
      </w:r>
    </w:p>
    <w:p w14:paraId="1F698BDA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28.(1)1.58</w:t>
      </w:r>
      <w:r>
        <w:rPr>
          <w:rFonts w:ascii="Arial" w:hAnsi="Arial" w:cs="Arial"/>
        </w:rPr>
        <w:t>×</w:t>
      </w:r>
      <w:r>
        <w:rPr>
          <w:rFonts w:hint="eastAsia" w:ascii="Times New Roman" w:hAnsi="Times New Roman"/>
        </w:rPr>
        <w:t>10</w:t>
      </w:r>
      <w:r>
        <w:rPr>
          <w:rFonts w:hint="eastAsia" w:ascii="Times New Roman" w:hAnsi="Times New Roman"/>
          <w:vertAlign w:val="superscript"/>
        </w:rPr>
        <w:t>2</w:t>
      </w:r>
      <w:r>
        <w:rPr>
          <w:rFonts w:hint="eastAsia" w:ascii="Times New Roman" w:hAnsi="Times New Roman"/>
        </w:rPr>
        <w:t>；0.4</w:t>
      </w:r>
    </w:p>
    <w:p w14:paraId="5D48DEF9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(2)632</w:t>
      </w:r>
    </w:p>
    <w:p w14:paraId="76A04014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(3)1.975</w:t>
      </w:r>
      <w:r>
        <w:rPr>
          <w:rFonts w:ascii="Arial" w:hAnsi="Arial" w:cs="Arial"/>
        </w:rPr>
        <w:t>×</w:t>
      </w:r>
      <w:r>
        <w:rPr>
          <w:rFonts w:hint="eastAsia" w:ascii="Times New Roman" w:hAnsi="Times New Roman"/>
        </w:rPr>
        <w:t>10</w:t>
      </w:r>
      <w:r>
        <w:rPr>
          <w:rFonts w:hint="eastAsia" w:ascii="Times New Roman" w:hAnsi="Times New Roman"/>
          <w:vertAlign w:val="superscript"/>
        </w:rPr>
        <w:t>5</w:t>
      </w:r>
      <w:r>
        <w:rPr>
          <w:rFonts w:hint="eastAsia" w:ascii="Times New Roman" w:hAnsi="Times New Roman"/>
        </w:rPr>
        <w:t>Pa；P=7.9</w:t>
      </w:r>
      <w:r>
        <w:rPr>
          <w:rFonts w:ascii="Arial" w:hAnsi="Arial" w:cs="Arial"/>
        </w:rPr>
        <w:t>×</w:t>
      </w:r>
      <w:r>
        <w:rPr>
          <w:rFonts w:hint="eastAsia" w:ascii="Times New Roman" w:hAnsi="Times New Roman"/>
        </w:rPr>
        <w:t>10</w:t>
      </w:r>
      <w:r>
        <w:rPr>
          <w:rFonts w:hint="eastAsia" w:ascii="Times New Roman" w:hAnsi="Times New Roman"/>
          <w:vertAlign w:val="superscript"/>
        </w:rPr>
        <w:t>5</w:t>
      </w:r>
      <w:r>
        <w:rPr>
          <w:rFonts w:hint="eastAsia" w:ascii="Times New Roman" w:hAnsi="Times New Roman"/>
        </w:rPr>
        <w:t>(10-t)        (6s</w:t>
      </w:r>
      <w:r>
        <w:rPr>
          <w:rFonts w:ascii="Arial" w:hAnsi="Arial" w:cs="Arial"/>
        </w:rPr>
        <w:t>≤</w:t>
      </w:r>
      <w:r>
        <w:rPr>
          <w:rFonts w:hint="eastAsia" w:ascii="Times New Roman" w:hAnsi="Times New Roman"/>
        </w:rPr>
        <w:t>t</w:t>
      </w:r>
      <w:r>
        <w:rPr>
          <w:rFonts w:ascii="Times New Roman" w:hAnsi="Times New Roman"/>
        </w:rPr>
        <w:t>&lt;</w:t>
      </w:r>
      <w:r>
        <w:rPr>
          <w:rFonts w:hint="eastAsia" w:ascii="Times New Roman" w:hAnsi="Times New Roman"/>
        </w:rPr>
        <w:t>7.5s)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F76FE">
    <w:pPr>
      <w:pStyle w:val="2"/>
      <w:pBdr>
        <w:bottom w:val="none" w:color="auto" w:sz="0" w:space="0"/>
      </w:pBdr>
      <w:jc w:val="center"/>
      <w:rPr>
        <w:rFonts w:hint="eastAsia" w:eastAsia="宋体"/>
        <w:lang w:eastAsia="zh-CN"/>
      </w:rPr>
    </w:pPr>
    <w:r>
      <w:rPr>
        <w:rFonts w:hint="eastAsia"/>
        <w:lang w:eastAsia="zh-CN"/>
      </w:rPr>
      <w:t>第一试卷网    Shijuan1.Com    提供下载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DE459"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7D316">
    <w:pPr>
      <w:pStyle w:val="2"/>
      <w:pBdr>
        <w:bottom w:val="none" w:color="auto" w:sz="0" w:space="0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1EA5C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AE047"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F9296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jNjk0N2RhMTc0NzI3ZTQwZWEyZWMyMzA2NzliMDQifQ=="/>
  </w:docVars>
  <w:rsids>
    <w:rsidRoot w:val="00A07DF2"/>
    <w:rsid w:val="00005EBC"/>
    <w:rsid w:val="000460FF"/>
    <w:rsid w:val="00054E7B"/>
    <w:rsid w:val="000E4D02"/>
    <w:rsid w:val="001177F3"/>
    <w:rsid w:val="00171458"/>
    <w:rsid w:val="00173C1D"/>
    <w:rsid w:val="001764C3"/>
    <w:rsid w:val="0018010E"/>
    <w:rsid w:val="00191C29"/>
    <w:rsid w:val="001C63DA"/>
    <w:rsid w:val="00201A7E"/>
    <w:rsid w:val="00204526"/>
    <w:rsid w:val="00221FC9"/>
    <w:rsid w:val="00244CEF"/>
    <w:rsid w:val="002457C2"/>
    <w:rsid w:val="002908F0"/>
    <w:rsid w:val="002A0E5D"/>
    <w:rsid w:val="002A1A21"/>
    <w:rsid w:val="002F06B2"/>
    <w:rsid w:val="003102DB"/>
    <w:rsid w:val="003B1712"/>
    <w:rsid w:val="003C4A95"/>
    <w:rsid w:val="003D0C09"/>
    <w:rsid w:val="004062F6"/>
    <w:rsid w:val="00435F83"/>
    <w:rsid w:val="00444A46"/>
    <w:rsid w:val="0046214C"/>
    <w:rsid w:val="0049183B"/>
    <w:rsid w:val="004B44B5"/>
    <w:rsid w:val="004D44FD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80D67"/>
    <w:rsid w:val="00B8100F"/>
    <w:rsid w:val="00B82CE3"/>
    <w:rsid w:val="00B96924"/>
    <w:rsid w:val="00BB50C6"/>
    <w:rsid w:val="00BF36AF"/>
    <w:rsid w:val="00C02815"/>
    <w:rsid w:val="00C321EB"/>
    <w:rsid w:val="00CA4A07"/>
    <w:rsid w:val="00D51257"/>
    <w:rsid w:val="00D634C2"/>
    <w:rsid w:val="00D756B6"/>
    <w:rsid w:val="00D77F6E"/>
    <w:rsid w:val="00DA0796"/>
    <w:rsid w:val="00DA5448"/>
    <w:rsid w:val="00DB6888"/>
    <w:rsid w:val="00DF071B"/>
    <w:rsid w:val="00E22C2C"/>
    <w:rsid w:val="00E63075"/>
    <w:rsid w:val="00E97096"/>
    <w:rsid w:val="00EA0188"/>
    <w:rsid w:val="00EB17B4"/>
    <w:rsid w:val="00ED1550"/>
    <w:rsid w:val="00ED4F9A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1C047DE"/>
    <w:rsid w:val="378B62EB"/>
    <w:rsid w:val="38274566"/>
    <w:rsid w:val="774B06FE"/>
    <w:rsid w:val="7BC6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pPr>
      <w:spacing w:after="200" w:line="276" w:lineRule="auto"/>
    </w:pPr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customXml" Target="../customXml/item1.xml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672BB-B647-4160-B91B-DAC288E856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4100</Words>
  <Characters>4858</Characters>
  <Lines>38</Lines>
  <Paragraphs>10</Paragraphs>
  <TotalTime>2</TotalTime>
  <ScaleCrop>false</ScaleCrop>
  <LinksUpToDate>false</LinksUpToDate>
  <CharactersWithSpaces>5208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2020-02-26T01:07:00Z</dcterms:created>
  <dc:creator>琦</dc:creator>
  <cp:lastModifiedBy>上帝掷骰子吗</cp:lastModifiedBy>
  <dcterms:modified xsi:type="dcterms:W3CDTF">2024-07-19T16:33:33Z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AF9D8900AC6D4E6A8DE0297864A5FB14_12</vt:lpwstr>
  </property>
</Properties>
</file>