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30"/>
          <w:szCs w:val="30"/>
        </w:rPr>
        <w:t>8</w:t>
      </w:r>
      <w:r>
        <w:rPr>
          <w:rFonts w:hint="eastAsia" w:ascii="黑体" w:hAnsi="黑体" w:eastAsia="黑体" w:cs="黑体"/>
          <w:sz w:val="30"/>
          <w:szCs w:val="30"/>
          <w:vertAlign w:val="superscript"/>
        </w:rPr>
        <w:t>*</w:t>
      </w:r>
      <w:r>
        <w:rPr>
          <w:rFonts w:hint="eastAsia" w:ascii="黑体" w:hAnsi="黑体" w:eastAsia="黑体" w:cs="黑体"/>
          <w:sz w:val="30"/>
          <w:szCs w:val="30"/>
        </w:rPr>
        <w:t>池子与河流</w:t>
      </w:r>
    </w:p>
    <w:p w14:paraId="6743E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0D79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1.正确认读“滔、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贯</w:t>
      </w:r>
      <w:r>
        <w:rPr>
          <w:rFonts w:hint="eastAsia" w:ascii="宋体" w:hAnsi="宋体" w:eastAsia="宋体" w:cs="宋体"/>
          <w:sz w:val="24"/>
          <w:szCs w:val="24"/>
        </w:rPr>
        <w:t>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个生字，理解“淤塞、衰退”等词语。</w:t>
      </w:r>
    </w:p>
    <w:p w14:paraId="11057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.通过分角色朗读课文，了解课文内容，理解文章寓意。</w:t>
      </w:r>
    </w:p>
    <w:p w14:paraId="3F6A2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能结合生活实际谈谈对故事人物的看法，形成积极进取的人生态度。</w:t>
      </w:r>
    </w:p>
    <w:p w14:paraId="4CD9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7B6F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分角色朗读课文，结合生活实际说说池子与河流的观点你更赞同哪一种。</w:t>
      </w:r>
    </w:p>
    <w:p w14:paraId="60067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2F45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00A5E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一、情境导入，揭示课题</w:t>
      </w:r>
    </w:p>
    <w:p w14:paraId="3C57A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1.出示池子与河流的图片，启发思考：联系生活，你们能说说它们有什么不同吗？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池子是平静的，狭小的，不动的；河流是奔腾的，宽广的，不停歇的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F5C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2.揭示课题：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如果它们会说话，会聊些什么呢？带着疑问，</w:t>
      </w:r>
      <w:r>
        <w:rPr>
          <w:rFonts w:hint="eastAsia" w:ascii="宋体" w:hAnsi="宋体" w:eastAsia="宋体" w:cs="宋体"/>
          <w:sz w:val="24"/>
          <w:szCs w:val="24"/>
        </w:rPr>
        <w:t>我们一起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走进课文——《池子与河流》</w:t>
      </w:r>
      <w:r>
        <w:rPr>
          <w:rFonts w:hint="eastAsia" w:ascii="宋体" w:hAnsi="宋体" w:eastAsia="宋体" w:cs="宋体"/>
          <w:sz w:val="24"/>
          <w:szCs w:val="24"/>
        </w:rPr>
        <w:t>，看看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它们</w:t>
      </w:r>
      <w:r>
        <w:rPr>
          <w:rFonts w:hint="eastAsia" w:ascii="宋体" w:hAnsi="宋体" w:eastAsia="宋体" w:cs="宋体"/>
          <w:sz w:val="24"/>
          <w:szCs w:val="24"/>
        </w:rPr>
        <w:t>之间会发生怎样的故事。（板书课题）</w:t>
      </w:r>
    </w:p>
    <w:p w14:paraId="1E15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整体感知</w:t>
      </w:r>
    </w:p>
    <w:p w14:paraId="12E4EE69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1.初读课文。</w:t>
      </w:r>
    </w:p>
    <w:p w14:paraId="2B777625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hint="eastAsia" w:ascii="宋体" w:hAnsi="宋体"/>
          <w:sz w:val="24"/>
          <w:szCs w:val="24"/>
        </w:rPr>
        <w:t>自由朗读课文，读准生字，理解词语，读通句子。</w:t>
      </w:r>
    </w:p>
    <w:p w14:paraId="1F6C958E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hint="eastAsia" w:ascii="宋体" w:hAnsi="宋体" w:cs="宋体"/>
          <w:sz w:val="24"/>
          <w:szCs w:val="24"/>
        </w:rPr>
        <w:t>自主朗读课文，疏通字音。</w:t>
      </w:r>
    </w:p>
    <w:p w14:paraId="279593B0">
      <w:pPr>
        <w:spacing w:after="0" w:line="360" w:lineRule="auto"/>
        <w:ind w:firstLine="480" w:firstLineChars="200"/>
        <w:rPr>
          <w:rFonts w:ascii="宋体" w:hAnsi="宋体" w:cs="宋体"/>
          <w:b/>
          <w:bCs/>
          <w:color w:val="0070C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Theme="majorEastAsia" w:hAnsiTheme="majorEastAsia" w:eastAsiaTheme="majorEastAsia"/>
          <w:sz w:val="24"/>
        </w:rPr>
        <w:t>学习生字词</w:t>
      </w:r>
      <w:r>
        <w:rPr>
          <w:rFonts w:hint="eastAsia" w:ascii="宋体" w:hAnsi="宋体"/>
          <w:sz w:val="24"/>
          <w:szCs w:val="24"/>
        </w:rPr>
        <w:t>。</w:t>
      </w:r>
    </w:p>
    <w:p w14:paraId="01BD6A41">
      <w:pPr>
        <w:spacing w:after="0"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（1）出示词语：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滚滚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滔滔  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贯穿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  贵妇人  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鸭绒垫  安逸  无忧无虑  任凭  哲理  遵循  尊敬  衰退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</w:p>
    <w:p w14:paraId="0214445E">
      <w:pPr>
        <w:spacing w:after="0"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教师指名读词语，同学间注意纠正字音。</w:t>
      </w:r>
    </w:p>
    <w:p w14:paraId="7E7F6CEA">
      <w:pPr>
        <w:spacing w:after="0" w:line="360" w:lineRule="auto"/>
        <w:ind w:firstLine="480" w:firstLineChars="200"/>
        <w:rPr>
          <w:rFonts w:hint="eastAsia" w:ascii="宋体" w:hAnsi="宋体" w:cs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（2）识字游戏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114FCCBC">
      <w:pPr>
        <w:spacing w:after="0" w:line="360" w:lineRule="auto"/>
        <w:ind w:firstLine="480" w:firstLineChars="200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（3）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识记方法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加一加、换一换</w:t>
      </w:r>
    </w:p>
    <w:p w14:paraId="0DBBA35D">
      <w:pPr>
        <w:spacing w:after="0"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3.词语解释：</w:t>
      </w:r>
    </w:p>
    <w:p w14:paraId="167C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【滔滔】形容大水滚滚。</w:t>
      </w:r>
    </w:p>
    <w:p w14:paraId="202B0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【蜿蜒】（山脉、河流、道路等）弯弯曲曲地延伸的样子。</w:t>
      </w:r>
    </w:p>
    <w:p w14:paraId="46CA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【无忧无虑】没有任何忧虑。形容心情安然舒畅。</w:t>
      </w:r>
    </w:p>
    <w:p w14:paraId="1994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【推究】推求探究（原因、道理等）。</w:t>
      </w:r>
    </w:p>
    <w:p w14:paraId="56FC2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【安逸】安闲舒适。</w:t>
      </w:r>
    </w:p>
    <w:p w14:paraId="7A40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【淤塞】（水道）被沉积的泥沙堵塞。</w:t>
      </w:r>
    </w:p>
    <w:p w14:paraId="7ACC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4.试着用自己的话说说课文写了什么。</w:t>
      </w:r>
    </w:p>
    <w:p w14:paraId="7F6C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预设：池子每天过着清闲、安逸的生活，嘲笑河流奔流不息，整天忙碌，负载船只。后来，池子日渐干枯，而河流长流不断。</w:t>
      </w:r>
    </w:p>
    <w:p w14:paraId="1FE65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精读品析，对比探究</w:t>
      </w:r>
    </w:p>
    <w:p w14:paraId="6B9E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1.再读课文，想一想哪些是池子说的话，哪些是河流说的话。</w:t>
      </w:r>
    </w:p>
    <w:p w14:paraId="08F9D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课件出示池子说的话</w:t>
      </w:r>
      <w:r>
        <w:rPr>
          <w:rFonts w:hint="eastAsia" w:ascii="宋体" w:hAnsi="宋体" w:eastAsia="宋体" w:cs="宋体"/>
          <w:sz w:val="24"/>
          <w:szCs w:val="24"/>
        </w:rPr>
        <w:t>，把握重点词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句</w:t>
      </w:r>
      <w:r>
        <w:rPr>
          <w:rFonts w:hint="eastAsia" w:ascii="宋体" w:hAnsi="宋体" w:eastAsia="宋体" w:cs="宋体"/>
          <w:sz w:val="24"/>
          <w:szCs w:val="24"/>
        </w:rPr>
        <w:t>的意思。</w:t>
      </w:r>
    </w:p>
    <w:p w14:paraId="574D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（1）课件出示：</w:t>
      </w:r>
      <w:r>
        <w:rPr>
          <w:rFonts w:hint="eastAsia" w:ascii="楷体" w:hAnsi="楷体" w:eastAsia="楷体" w:cs="楷体"/>
          <w:sz w:val="24"/>
          <w:szCs w:val="24"/>
        </w:rPr>
        <w:t>亲爱的姐姐，你难道不会疲劳？</w:t>
      </w:r>
    </w:p>
    <w:p w14:paraId="7866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指导学生读出反问的语气。</w:t>
      </w:r>
    </w:p>
    <w:p w14:paraId="2E96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（2）课件出示：</w:t>
      </w:r>
      <w:r>
        <w:rPr>
          <w:rFonts w:hint="eastAsia" w:ascii="楷体" w:hAnsi="楷体" w:eastAsia="楷体" w:cs="楷体"/>
          <w:sz w:val="24"/>
          <w:szCs w:val="24"/>
        </w:rPr>
        <w:t>你几时才能抛开这样的生涯？</w:t>
      </w:r>
    </w:p>
    <w:p w14:paraId="502B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①池子要河流抛弃怎样的生活？</w:t>
      </w:r>
    </w:p>
    <w:p w14:paraId="57BA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预设：奔流不息，负载船只的生活。</w:t>
      </w:r>
    </w:p>
    <w:p w14:paraId="16F8E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②指导学生读出疑问的语气。</w:t>
      </w:r>
    </w:p>
    <w:p w14:paraId="624C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）课件出示：</w:t>
      </w:r>
      <w:r>
        <w:rPr>
          <w:rFonts w:hint="eastAsia" w:ascii="楷体" w:hAnsi="楷体" w:eastAsia="楷体" w:cs="楷体"/>
          <w:sz w:val="24"/>
          <w:szCs w:val="24"/>
        </w:rPr>
        <w:t>我的命运有多好，比起来，你我相差竟这么大！</w:t>
      </w:r>
    </w:p>
    <w:p w14:paraId="352C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指导学生读出感叹的语气。</w:t>
      </w:r>
    </w:p>
    <w:p w14:paraId="6267B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合作探究：</w:t>
      </w:r>
      <w:r>
        <w:rPr>
          <w:rFonts w:hint="eastAsia" w:ascii="宋体" w:hAnsi="宋体" w:eastAsia="宋体" w:cs="宋体"/>
          <w:sz w:val="24"/>
          <w:szCs w:val="24"/>
        </w:rPr>
        <w:t>池子的志向是什么？你从哪里看出来的？</w:t>
      </w:r>
    </w:p>
    <w:p w14:paraId="3A28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预设：过着安逸、得过且过、慵懒的生活。</w:t>
      </w:r>
    </w:p>
    <w:p w14:paraId="7EAF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（从“安闲地躺在柔软的泥土里”、“我不用”、“也用不着”、“至多”这些喜剧都可以看出池子贪图安逸，得过且过）</w:t>
      </w:r>
    </w:p>
    <w:p w14:paraId="7D2AC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3.河流是怎么回答池子的话的呢？我们一起来读一读吧。</w:t>
      </w:r>
    </w:p>
    <w:p w14:paraId="22C0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（1）课件出示：</w:t>
      </w:r>
      <w:r>
        <w:rPr>
          <w:rFonts w:hint="eastAsia" w:ascii="楷体" w:hAnsi="楷体" w:eastAsia="楷体" w:cs="楷体"/>
          <w:sz w:val="24"/>
          <w:szCs w:val="24"/>
        </w:rPr>
        <w:t>这个自然规律，难道你已经忘掉？</w:t>
      </w:r>
    </w:p>
    <w:p w14:paraId="1DB3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“自然规律”指的是什么？</w:t>
      </w:r>
    </w:p>
    <w:p w14:paraId="3E91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楷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水要流动才能保持清洁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2AAA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（2）从河流对池子的回答中，你知道河流的志向是什么吗？（不顾自身安逸、年年给人们带来利益、永远奔流不息）</w:t>
      </w:r>
    </w:p>
    <w:p w14:paraId="61BD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不顾自身安逸，奔流不息，为人们奉献。</w:t>
      </w:r>
    </w:p>
    <w:p w14:paraId="45EB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（3）志向不同，行为不同，池子与河流后来分别有怎样的命运？（学生自由回答）</w:t>
      </w:r>
    </w:p>
    <w:p w14:paraId="08AF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预设：河流长流不断，池子完全枯干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24A6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4.总结提升：读完了课文，根据池子与河流的对话完成下面的表格。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509"/>
        <w:gridCol w:w="2888"/>
        <w:gridCol w:w="3115"/>
      </w:tblGrid>
      <w:tr w14:paraId="6FA0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4" w:type="pct"/>
          </w:tcPr>
          <w:p w14:paraId="78D7F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对象</w:t>
            </w:r>
          </w:p>
        </w:tc>
        <w:tc>
          <w:tcPr>
            <w:tcW w:w="1260" w:type="pct"/>
          </w:tcPr>
          <w:p w14:paraId="2522E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生活方式</w:t>
            </w:r>
          </w:p>
        </w:tc>
        <w:tc>
          <w:tcPr>
            <w:tcW w:w="1450" w:type="pct"/>
          </w:tcPr>
          <w:p w14:paraId="6157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志向</w:t>
            </w:r>
          </w:p>
        </w:tc>
        <w:tc>
          <w:tcPr>
            <w:tcW w:w="1564" w:type="pct"/>
          </w:tcPr>
          <w:p w14:paraId="379AC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结局</w:t>
            </w:r>
          </w:p>
        </w:tc>
      </w:tr>
      <w:tr w14:paraId="034E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pct"/>
          </w:tcPr>
          <w:p w14:paraId="7E51F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池子</w:t>
            </w:r>
          </w:p>
        </w:tc>
        <w:tc>
          <w:tcPr>
            <w:tcW w:w="1260" w:type="pct"/>
          </w:tcPr>
          <w:p w14:paraId="581D9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00AE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0" w:type="pct"/>
          </w:tcPr>
          <w:p w14:paraId="38381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4" w:type="pct"/>
          </w:tcPr>
          <w:p w14:paraId="48C3B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70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pct"/>
          </w:tcPr>
          <w:p w14:paraId="7800E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河流</w:t>
            </w:r>
          </w:p>
        </w:tc>
        <w:tc>
          <w:tcPr>
            <w:tcW w:w="1260" w:type="pct"/>
          </w:tcPr>
          <w:p w14:paraId="6B610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FAE5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0" w:type="pct"/>
          </w:tcPr>
          <w:p w14:paraId="77798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4" w:type="pct"/>
          </w:tcPr>
          <w:p w14:paraId="02195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D29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5.合作探究：你发现了吗？这些对话小节，有的只有前引号，没有后引号，为什么？</w:t>
      </w:r>
    </w:p>
    <w:p w14:paraId="33984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一般来说，前后引号要成对使用，但有一种特殊情况——连续几个自然段是引用同一个人说的话，则每个自然段开头都有前引号，除了最后一个自然段末尾用一个后引号，前面自然段的末尾都不用后引号。第1至6节是写池子说的话，第1至5节都只有前引号，没有后引号，直到第6节才出现后引号。第7、8小节写河流说的话，第7小节只有前引号，没有后引号，直到第8小节才出现后引号。</w:t>
      </w:r>
    </w:p>
    <w:p w14:paraId="0BF5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6.合作朗读：和同桌分别扮演池子与河流，然后换过来读一读！</w:t>
      </w:r>
    </w:p>
    <w:p w14:paraId="1A02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7.感悟主题：小组讨论，谈谈你觉得池子与河流谁说的话有道理。</w:t>
      </w:r>
    </w:p>
    <w:p w14:paraId="7038F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预设：河流的话有道理，因为勤奋会提升价值，懒惰会让才能荒废，最后一事无成……</w:t>
      </w:r>
    </w:p>
    <w:p w14:paraId="1EA9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8.作者通过这首诗歌，想要告诉我们什么？</w:t>
      </w:r>
    </w:p>
    <w:p w14:paraId="4729E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预设：生命因奋斗而更有意义。</w:t>
      </w:r>
    </w:p>
    <w:p w14:paraId="1E4DD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、联系生活，拓展延伸</w:t>
      </w:r>
    </w:p>
    <w:p w14:paraId="61AB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小组交流：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池子与河流</w:t>
      </w:r>
      <w:r>
        <w:rPr>
          <w:rFonts w:hint="eastAsia" w:ascii="宋体" w:hAnsi="宋体" w:eastAsia="宋体" w:cs="宋体"/>
          <w:sz w:val="24"/>
          <w:szCs w:val="24"/>
        </w:rPr>
        <w:t>各代表生活中什么样的人？</w:t>
      </w:r>
    </w:p>
    <w:p w14:paraId="3F43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池子代表那些贪图安逸，不思进取的人。河流代表那些永不满足现状，负重前进，永远创造快乐和幸福的人。</w:t>
      </w:r>
    </w:p>
    <w:p w14:paraId="32A2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.教师小结：人不应该荒废年华，应当在有生之年为社会多作贡献，为自己的生命增添光彩。只顾享受眼前的舒适，将来会一无所获。</w:t>
      </w:r>
    </w:p>
    <w:p w14:paraId="292E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3.结构梳理。</w:t>
      </w:r>
    </w:p>
    <w:p w14:paraId="66888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主题概括：本文是一首寓言诗，通过写池子和河流不同的人生态度，以及它们的不同结局，揭示了“才能不利用就要衰退，它会逐渐磨灭；才能一旦让懒惰支配，它就一无所为”的道理，教育人们不要贪图安逸、虚度年华，应当为社会多作贡献，为自己的生命增添光彩。</w:t>
      </w:r>
    </w:p>
    <w:p w14:paraId="7490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5.延伸阅读：将课文里的故事讲给家人听，课外阅读《克雷洛夫寓言》，了解更多的寓言诗。</w:t>
      </w:r>
    </w:p>
    <w:p w14:paraId="487F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6.随堂练习。</w:t>
      </w:r>
    </w:p>
    <w:p w14:paraId="1AC4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结构梳理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0602E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3785870" cy="1513205"/>
            <wp:effectExtent l="0" t="0" r="508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76A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3C3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3C3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9CAC">
    <w:pPr>
      <w:pStyle w:val="3"/>
      <w:jc w:val="right"/>
    </w:pPr>
    <w:r>
      <w:rPr>
        <w:sz w:val="18"/>
      </w:rPr>
      <w:pict>
        <v:shape id="PowerPlusWaterMarkObject13454" o:spid="_x0000_s4097" o:spt="136" type="#_x0000_t136" style="position:absolute;left:0pt;height:144.9pt;width:221.95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ed36740f-ff69-43a9-b382-ac205c952176"/>
  </w:docVars>
  <w:rsids>
    <w:rsidRoot w:val="66F12A76"/>
    <w:rsid w:val="097B601C"/>
    <w:rsid w:val="0B89006C"/>
    <w:rsid w:val="1BCE4FE9"/>
    <w:rsid w:val="22B05048"/>
    <w:rsid w:val="28F228AB"/>
    <w:rsid w:val="2E02067D"/>
    <w:rsid w:val="315C59AD"/>
    <w:rsid w:val="38951D55"/>
    <w:rsid w:val="5DEA2598"/>
    <w:rsid w:val="5DFE0B20"/>
    <w:rsid w:val="64C639A6"/>
    <w:rsid w:val="66F12A76"/>
    <w:rsid w:val="678055FE"/>
    <w:rsid w:val="7C6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1814</Words>
  <Characters>1839</Characters>
  <Lines>0</Lines>
  <Paragraphs>0</Paragraphs>
  <TotalTime>10</TotalTime>
  <ScaleCrop>false</ScaleCrop>
  <LinksUpToDate>false</LinksUpToDate>
  <CharactersWithSpaces>1860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Administrator</dc:creator>
  <cp:lastModifiedBy>WPS_1591402043</cp:lastModifiedBy>
  <dcterms:modified xsi:type="dcterms:W3CDTF">2026-02-07T01:48:55Z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5DA46E74AB1640FC9C127CC01DE8DFFA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