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-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32"/>
        <w:gridCol w:w="1364"/>
        <w:gridCol w:w="1474"/>
        <w:gridCol w:w="2846"/>
      </w:tblGrid>
      <w:tr w14:paraId="496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000" w:type="pct"/>
            <w:gridSpan w:val="5"/>
          </w:tcPr>
          <w:p w14:paraId="253FFBDF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课时教学设计</w:t>
            </w:r>
          </w:p>
        </w:tc>
      </w:tr>
      <w:tr w14:paraId="11AD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2" w:type="pct"/>
          </w:tcPr>
          <w:p w14:paraId="0D48576E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课题</w:t>
            </w:r>
          </w:p>
        </w:tc>
        <w:tc>
          <w:tcPr>
            <w:tcW w:w="4057" w:type="pct"/>
            <w:gridSpan w:val="4"/>
          </w:tcPr>
          <w:p w14:paraId="13C60563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</w:t>
            </w:r>
            <w:r>
              <w:t xml:space="preserve"> 9 课 欧阳询楷书赏习 </w:t>
            </w:r>
            <w:bookmarkEnd w:id="0"/>
          </w:p>
        </w:tc>
      </w:tr>
      <w:tr w14:paraId="36D8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5" w:type="pct"/>
            <w:gridSpan w:val="2"/>
          </w:tcPr>
          <w:p w14:paraId="47697E0D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授课时间：</w:t>
            </w:r>
          </w:p>
        </w:tc>
        <w:tc>
          <w:tcPr>
            <w:tcW w:w="1665" w:type="pct"/>
            <w:gridSpan w:val="2"/>
          </w:tcPr>
          <w:p w14:paraId="7853F991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课型：</w:t>
            </w:r>
          </w:p>
        </w:tc>
        <w:tc>
          <w:tcPr>
            <w:tcW w:w="1669" w:type="pct"/>
          </w:tcPr>
          <w:p w14:paraId="6915F8C7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课时：第一课时</w:t>
            </w:r>
          </w:p>
        </w:tc>
      </w:tr>
      <w:tr w14:paraId="4D27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 w14:paraId="300FD515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3D93769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核心素养目标：</w:t>
            </w:r>
          </w:p>
          <w:p w14:paraId="4BEC21E6">
            <w:pPr>
              <w:pStyle w:val="2"/>
              <w:numPr>
                <w:ilvl w:val="0"/>
                <w:numId w:val="1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文化理解：学生能够了解欧阳询楷书的基本特点，如用笔刚劲峻拔、结构险峻严谨等；掌握欧阳询楷书基本笔画（如横、竖、撇、捺、点等）的书写方法，能较为准确地临摹简单的欧阳询楷书单字。</w:t>
            </w:r>
          </w:p>
          <w:p w14:paraId="74C20131"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D3ED11D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审美感知：培养学生的书法鉴赏能力，学会从笔画、结构、章法等方面分析书法作品。</w:t>
            </w:r>
          </w:p>
          <w:p w14:paraId="2261B6D6">
            <w:pPr>
              <w:rPr>
                <w:rFonts w:hint="eastAsia"/>
                <w:lang w:val="en-US" w:eastAsia="zh-CN"/>
              </w:rPr>
            </w:pPr>
          </w:p>
          <w:p w14:paraId="58EB8E4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实践创新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：激发学生对传统书法的兴趣，增强文化自信。</w:t>
            </w:r>
          </w:p>
          <w:p w14:paraId="7985485A">
            <w:pPr>
              <w:rPr>
                <w:rFonts w:hint="eastAsia"/>
                <w:lang w:val="en-US" w:eastAsia="zh-CN"/>
              </w:rPr>
            </w:pPr>
          </w:p>
          <w:p w14:paraId="6DCFEF44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合作探究: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激发学生对中国传统书法艺术的热爱，培养学生的耐心、细心和专注力，增强学生的民族自豪感。</w:t>
            </w:r>
          </w:p>
          <w:p w14:paraId="58E2F2DD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7ED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5"/>
          </w:tcPr>
          <w:p w14:paraId="1C17B5E1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重点：欧阳询楷书的特点，包括笔画形态和结构特点；基本笔画的书写方法及单字临摹。</w:t>
            </w:r>
          </w:p>
          <w:p w14:paraId="494240C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8609760">
            <w:pPr>
              <w:pStyle w:val="2"/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难点：准确把握欧阳询楷书笔画的力度、形态和结构的险峻平衡，在临摹中体现出欧阳询楷书的神韵。 </w:t>
            </w:r>
          </w:p>
          <w:p w14:paraId="6DE1371C">
            <w:pPr>
              <w:rPr>
                <w:rFonts w:hint="eastAsia"/>
                <w:lang w:val="en-US" w:eastAsia="zh-CN"/>
              </w:rPr>
            </w:pPr>
          </w:p>
        </w:tc>
      </w:tr>
      <w:tr w14:paraId="54E2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 w14:paraId="15CA5CC7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教学准备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书法工具：毛笔、墨汁、宣纸、砚台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教学材料：条幅书法作品范例、集字练习字帖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多媒体设备：投影仪、电脑</w:t>
            </w:r>
          </w:p>
          <w:p w14:paraId="0AA3EF6C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D5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5"/>
          </w:tcPr>
          <w:p w14:paraId="57E250AF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4.学习活动设计：</w:t>
            </w:r>
          </w:p>
        </w:tc>
      </w:tr>
      <w:tr w14:paraId="58E5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00" w:type="pct"/>
            <w:gridSpan w:val="5"/>
          </w:tcPr>
          <w:p w14:paraId="1ED58E99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环节一：导入</w:t>
            </w:r>
          </w:p>
        </w:tc>
      </w:tr>
      <w:tr w14:paraId="491D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465" w:type="pct"/>
            <w:gridSpan w:val="3"/>
          </w:tcPr>
          <w:p w14:paraId="1185B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教师活动：</w:t>
            </w:r>
          </w:p>
          <w:p w14:paraId="3433F5A1">
            <w:pPr>
              <w:pStyle w:val="2"/>
              <w:numPr>
                <w:numId w:val="0"/>
              </w:numPr>
              <w:ind w:left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播放一段关于中国传统书法艺术发展历程的视频，展示不同朝代、不同 书法家 的代表作品，最后画面定格在欧阳询的楷书作品上。 </w:t>
            </w:r>
          </w:p>
          <w:p w14:paraId="5F19D317">
            <w:pPr>
              <w:pStyle w:val="2"/>
              <w:numPr>
                <w:numId w:val="0"/>
              </w:numPr>
              <w:ind w:leftChars="10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提问学生：“在刚才的视频中，大家看到了许多精美的书法作品，那你们知道这位书法家是谁吗？他的书法又有什么独特之处呢？”由此引出本节课的主题——欧阳询楷书赏习。 </w:t>
            </w:r>
          </w:p>
          <w:p w14:paraId="15FA19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4" w:type="pct"/>
            <w:gridSpan w:val="2"/>
          </w:tcPr>
          <w:p w14:paraId="0F491A16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学生活动：</w:t>
            </w:r>
          </w:p>
          <w:p w14:paraId="73996F48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 学生说出特点</w:t>
            </w:r>
          </w:p>
        </w:tc>
      </w:tr>
      <w:tr w14:paraId="1736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</w:tcPr>
          <w:p w14:paraId="1E67CC0E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活动意图</w:t>
            </w:r>
          </w:p>
          <w:p w14:paraId="0C99A894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通过让学生找出特点，激发学习兴趣</w:t>
            </w:r>
          </w:p>
        </w:tc>
      </w:tr>
      <w:tr w14:paraId="0C65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5"/>
          </w:tcPr>
          <w:p w14:paraId="6386651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环节二、</w:t>
            </w:r>
            <w:r>
              <w:rPr>
                <w:rFonts w:hint="eastAsia" w:ascii="仿宋" w:hAnsi="仿宋" w:eastAsia="仿宋"/>
                <w:sz w:val="24"/>
              </w:rPr>
              <w:t>学习“书写提示：</w:t>
            </w:r>
          </w:p>
          <w:p w14:paraId="3C4F6445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E6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5" w:type="pct"/>
            <w:gridSpan w:val="3"/>
          </w:tcPr>
          <w:p w14:paraId="1F2A1B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教师活动：</w:t>
            </w:r>
          </w:p>
          <w:p w14:paraId="50D6F7A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欧阳询及楷书介绍 </w:t>
            </w:r>
          </w:p>
          <w:p w14:paraId="5156C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0CD4C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利用PPT展示欧阳询的生平简介，介绍他在书法史上的重要地位，如“初唐四大家”之一，其书法对后世影响深远。 </w:t>
            </w:r>
          </w:p>
          <w:p w14:paraId="73D88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7E506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讲解楷书的发展历程，从隶书演变而来，在魏晋时期逐渐成熟，到唐朝达到鼎盛。强调楷书的特点是笔画规整、结构严谨，是学习书法的基础。 </w:t>
            </w:r>
          </w:p>
          <w:p w14:paraId="5D31A45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结构特点：利用PPT展示不同结构（左右结构、上下结构、包围结构等）的欧阳询楷书例字，分析其结构特点。如左右结构的字，左收右放，相互呼应；上下结构的字，重心平稳，比例协调；包围结构的字，外紧内松，层次分明。引导学生观察字的重心、疏密关系和空间分布，感受欧阳询楷书结构的险峻与严谨之美。 </w:t>
            </w:r>
          </w:p>
          <w:p w14:paraId="2A7CC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教师在讲台上铺好书法工具，以“横”画为例进行示范书写。边写边讲解书写步骤和要领： </w:t>
            </w:r>
          </w:p>
          <w:p w14:paraId="4F249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6B9E977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起笔：藏锋逆入，向左上方轻轻顿笔，形成一个小的三角形。 </w:t>
            </w:r>
          </w:p>
          <w:p w14:paraId="29E03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8971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行笔：转锋向右，中锋行笔，保持笔画的平稳和力度，笔画稍向右上倾斜。 </w:t>
            </w:r>
          </w:p>
          <w:p w14:paraId="6BC86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6B8157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 收笔：行至末端时，向右上方稍提笔，然后向右下方顿笔，最后回锋收笔。</w:t>
            </w:r>
            <w:r>
              <w:t xml:space="preserve"> </w:t>
            </w:r>
          </w:p>
          <w:p w14:paraId="47D99CF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教师在讲台上铺好书法工具，以“横”画为例进行示范书写。边写边讲解书写步骤和要领： </w:t>
            </w:r>
          </w:p>
          <w:p w14:paraId="5F4A2BE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1A221F5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起笔：藏锋逆入，向左上方轻轻顿笔，形成一个小的三角形。 </w:t>
            </w:r>
          </w:p>
          <w:p w14:paraId="7DCD1C72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179A86E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行笔：转锋向右，中锋行笔，保持笔画的平稳和力度，笔画稍向右上倾斜。 </w:t>
            </w:r>
          </w:p>
          <w:p w14:paraId="1C8C2EC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478889C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收笔：行至末端时，向右上方稍提笔，然后向右下方顿笔，最后回锋收笔。</w:t>
            </w:r>
            <w:r>
              <w:t xml:space="preserve"> </w:t>
            </w:r>
          </w:p>
          <w:p w14:paraId="499FE359">
            <w:pPr>
              <w:pStyle w:val="2"/>
            </w:pPr>
          </w:p>
          <w:p w14:paraId="7C449186">
            <w:pPr>
              <w:pStyle w:val="2"/>
              <w:rPr>
                <w:rFonts w:hint="eastAsia"/>
                <w:lang w:val="en-US" w:eastAsia="zh-CN"/>
              </w:rPr>
            </w:pPr>
          </w:p>
          <w:p w14:paraId="5AF5F6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534" w:type="pct"/>
            <w:gridSpan w:val="2"/>
          </w:tcPr>
          <w:p w14:paraId="624615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学生活动：</w:t>
            </w:r>
          </w:p>
          <w:p w14:paraId="36B20F79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学生自读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ascii="宋体" w:hAnsi="宋体" w:eastAsia="宋体" w:cs="宋体"/>
                <w:sz w:val="24"/>
                <w:szCs w:val="24"/>
              </w:rPr>
              <w:t>条幅书写的格式和布局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14:paraId="2BCC28B8">
            <w:pPr>
              <w:pStyle w:val="2"/>
              <w:keepNext/>
              <w:keepLines/>
              <w:widowControl w:val="0"/>
              <w:numPr>
                <w:ilvl w:val="0"/>
                <w:numId w:val="0"/>
              </w:numPr>
              <w:jc w:val="both"/>
              <w:outlineLvl w:val="2"/>
              <w:rPr>
                <w:rFonts w:hint="eastAsia"/>
                <w:lang w:val="en-US" w:eastAsia="zh-CN"/>
              </w:rPr>
            </w:pPr>
          </w:p>
          <w:p w14:paraId="45BB7BD6">
            <w:pPr>
              <w:rPr>
                <w:rFonts w:hint="eastAsia"/>
                <w:lang w:val="en-US" w:eastAsia="zh-CN"/>
              </w:rPr>
            </w:pPr>
          </w:p>
          <w:p w14:paraId="49C95BF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根据上一节课的设计稿书写习作。教师巡视指导。</w:t>
            </w:r>
          </w:p>
          <w:p w14:paraId="57F9B1BC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1277109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、师生共同讲评。展示学生书写的习作。</w:t>
            </w:r>
          </w:p>
          <w:p w14:paraId="2FB90C15">
            <w:pPr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D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00" w:type="pct"/>
          </w:tcPr>
          <w:p w14:paraId="28BE6884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作业设计：</w:t>
            </w:r>
          </w:p>
          <w:p w14:paraId="3BA600C9">
            <w:pPr>
              <w:rPr>
                <w:rFonts w:hint="eastAsia"/>
              </w:rPr>
            </w:pPr>
          </w:p>
          <w:p w14:paraId="33FD23F1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 xml:space="preserve">  1.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临摹颜真卿楷书作品（如《多宝塔碑》中的一段）。</w:t>
            </w:r>
          </w:p>
          <w:p w14:paraId="50CCCE6D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2. 写一篇短文，谈谈你对颜真卿楷书的感受。</w:t>
            </w:r>
          </w:p>
          <w:p w14:paraId="2C112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</w:p>
          <w:p w14:paraId="4109BFF1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5D49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shd w:val="clear" w:color="auto" w:fill="auto"/>
            <w:vAlign w:val="top"/>
          </w:tcPr>
          <w:p w14:paraId="3919C90F">
            <w:pPr>
              <w:keepNext w:val="0"/>
              <w:keepLines w:val="0"/>
              <w:widowControl/>
              <w:suppressLineNumbers w:val="0"/>
              <w:jc w:val="left"/>
              <w:rPr>
                <w:woUserID w:val="1"/>
              </w:rPr>
            </w:pPr>
            <w:r>
              <w:rPr>
                <w:rFonts w:hint="default" w:ascii="仿宋" w:hAnsi="仿宋" w:eastAsia="仿宋"/>
                <w:sz w:val="24"/>
                <w:woUserID w:val="1"/>
              </w:rPr>
              <w:t>板书设计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7A96D989">
            <w:pP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B8339D">
            <w:pP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05955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D9BA68B">
            <w:pPr>
              <w:keepNext w:val="0"/>
              <w:keepLines w:val="0"/>
              <w:widowControl/>
              <w:suppressLineNumbers w:val="0"/>
              <w:ind w:firstLine="1920" w:firstLineChars="6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第 9 课 欧阳询楷书赏习 </w:t>
            </w:r>
          </w:p>
          <w:p w14:paraId="4A6296A3">
            <w:pPr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0EB5178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结构特点：欧阳询楷书例字，分析其结构特点。如左右结构的字，左收右放，相互呼应；上下结构的字，重心平稳，比例协调；包围结构的字，外紧内松，层次分明。引导学生观察字的重心、疏密关系和空间分布，感受欧阳询楷书结构的险峻与严谨之美。 </w:t>
            </w:r>
          </w:p>
          <w:p w14:paraId="08229CDA">
            <w:pPr>
              <w:pStyle w:val="2"/>
              <w:rPr>
                <w:rFonts w:hint="eastAsia"/>
                <w:lang w:val="en-US" w:eastAsia="zh-CN"/>
              </w:rPr>
            </w:pPr>
          </w:p>
          <w:p w14:paraId="3D21BEDC">
            <w:pPr>
              <w:rPr>
                <w:rFonts w:hint="eastAsia"/>
                <w:lang w:val="en-US" w:eastAsia="zh-CN"/>
              </w:rPr>
            </w:pPr>
          </w:p>
          <w:p w14:paraId="10DF4AC4">
            <w:pPr>
              <w:pStyle w:val="2"/>
              <w:rPr>
                <w:rFonts w:hint="eastAsia"/>
                <w:lang w:val="en-US" w:eastAsia="zh-CN"/>
              </w:rPr>
            </w:pPr>
          </w:p>
          <w:p w14:paraId="2D2C8EFE">
            <w:pPr>
              <w:rPr>
                <w:rFonts w:hint="eastAsia"/>
                <w:lang w:val="en-US" w:eastAsia="zh-CN"/>
              </w:rPr>
            </w:pPr>
          </w:p>
          <w:p w14:paraId="6481F3A5">
            <w:pPr>
              <w:pStyle w:val="2"/>
              <w:rPr>
                <w:rFonts w:hint="eastAsia"/>
                <w:lang w:val="en-US" w:eastAsia="zh-CN"/>
              </w:rPr>
            </w:pPr>
          </w:p>
          <w:p w14:paraId="2367B502">
            <w:pPr>
              <w:rPr>
                <w:rFonts w:hint="eastAsia"/>
                <w:lang w:val="en-US" w:eastAsia="zh-CN"/>
              </w:rPr>
            </w:pPr>
          </w:p>
          <w:p w14:paraId="156350AE">
            <w:pPr>
              <w:pStyle w:val="2"/>
              <w:rPr>
                <w:rFonts w:hint="eastAsia"/>
                <w:lang w:val="en-US" w:eastAsia="zh-CN"/>
              </w:rPr>
            </w:pPr>
          </w:p>
          <w:p w14:paraId="10B6FBC5">
            <w:pPr>
              <w:rPr>
                <w:rFonts w:hint="eastAsia"/>
                <w:lang w:val="en-US" w:eastAsia="zh-CN"/>
              </w:rPr>
            </w:pPr>
          </w:p>
          <w:p w14:paraId="187BA330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2381F942">
            <w:pPr>
              <w:rPr>
                <w:rFonts w:hint="eastAsia"/>
                <w:lang w:val="en-US" w:eastAsia="zh-CN"/>
              </w:rPr>
            </w:pPr>
          </w:p>
          <w:p w14:paraId="701CFED5">
            <w:pPr>
              <w:pStyle w:val="2"/>
              <w:rPr>
                <w:rFonts w:hint="eastAsia"/>
                <w:lang w:val="en-US" w:eastAsia="zh-CN"/>
              </w:rPr>
            </w:pPr>
          </w:p>
          <w:p w14:paraId="57725B4C">
            <w:pPr>
              <w:rPr>
                <w:rFonts w:hint="eastAsia"/>
                <w:lang w:val="en-US" w:eastAsia="zh-CN"/>
              </w:rPr>
            </w:pPr>
          </w:p>
          <w:p w14:paraId="25A934F5">
            <w:pPr>
              <w:rPr>
                <w:rFonts w:hint="default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-25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48"/>
        <w:gridCol w:w="1383"/>
        <w:gridCol w:w="1495"/>
        <w:gridCol w:w="2879"/>
      </w:tblGrid>
      <w:tr w14:paraId="355F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635" w:type="dxa"/>
            <w:gridSpan w:val="5"/>
          </w:tcPr>
          <w:p w14:paraId="075C04C6">
            <w:pPr>
              <w:jc w:val="center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</w:p>
          <w:p w14:paraId="695A9517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课时教学设计</w:t>
            </w:r>
          </w:p>
        </w:tc>
      </w:tr>
      <w:tr w14:paraId="3D03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0" w:type="dxa"/>
          </w:tcPr>
          <w:p w14:paraId="322AE8F4">
            <w:pPr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课题</w:t>
            </w:r>
          </w:p>
        </w:tc>
        <w:tc>
          <w:tcPr>
            <w:tcW w:w="7005" w:type="dxa"/>
            <w:gridSpan w:val="4"/>
          </w:tcPr>
          <w:p w14:paraId="74FB52D2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  <w:woUserID w:val="1"/>
              </w:rPr>
              <w:t>第十</w:t>
            </w:r>
            <w:r>
              <w:t>课 欧体集字练习</w:t>
            </w:r>
          </w:p>
        </w:tc>
      </w:tr>
      <w:tr w14:paraId="4CEE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78" w:type="dxa"/>
            <w:gridSpan w:val="2"/>
          </w:tcPr>
          <w:p w14:paraId="66BC0A50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授课时间：</w:t>
            </w:r>
          </w:p>
        </w:tc>
        <w:tc>
          <w:tcPr>
            <w:tcW w:w="2878" w:type="dxa"/>
            <w:gridSpan w:val="2"/>
          </w:tcPr>
          <w:p w14:paraId="03B12161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课型：</w:t>
            </w:r>
          </w:p>
        </w:tc>
        <w:tc>
          <w:tcPr>
            <w:tcW w:w="2879" w:type="dxa"/>
          </w:tcPr>
          <w:p w14:paraId="3A77ADB9">
            <w:pPr>
              <w:jc w:val="left"/>
              <w:textAlignment w:val="baseline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课时：第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课时</w:t>
            </w:r>
          </w:p>
        </w:tc>
      </w:tr>
      <w:tr w14:paraId="6C40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  <w:shd w:val="clear" w:color="auto" w:fill="auto"/>
            <w:vAlign w:val="top"/>
          </w:tcPr>
          <w:p w14:paraId="322DF785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  <w:woUserID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核心素养目标：</w:t>
            </w:r>
          </w:p>
          <w:p w14:paraId="4FAE2B6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文化理解:学生深度理解欧体书法的笔画、结构特点；熟练掌握欧体集字的临摹技巧，能准确临摹指定集字内容，并初步具备运用欧体风格进行简单集字创作的能力。</w:t>
            </w:r>
          </w:p>
          <w:p w14:paraId="3DCEB2A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 审美感知：通过观察、分析、临摹、创作等方式，培养学生的审美能力、观察能力和动手实践能力，让学生在实践中体会欧体书法的韵味。</w:t>
            </w:r>
          </w:p>
          <w:p w14:paraId="1742D84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激发学生对欧体书法的热爱，培养学生的耐心、细心和专注力，增强学生对中华传</w:t>
            </w:r>
          </w:p>
          <w:p w14:paraId="6EA727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实践创新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:激发学生对欧体书法的热爱，培养学生的耐心、细心和专注力，增强学生对中华传统文化的认同感和自豪感。</w:t>
            </w:r>
          </w:p>
          <w:p w14:paraId="1EB8878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6C3C70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合作探究: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激发学生对中国传统书法艺术的热爱，培养学生的耐心、细心和专注力，增强学生的民族自豪感。</w:t>
            </w:r>
          </w:p>
          <w:p w14:paraId="585B909A"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</w:tr>
      <w:tr w14:paraId="2276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35" w:type="dxa"/>
            <w:gridSpan w:val="5"/>
          </w:tcPr>
          <w:p w14:paraId="15B8182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重点：精准把握欧体笔画的形态、力度和书写节奏，以及结构的险峻与平衡；掌握欧体集字临摹的方法与技巧，理解字与字之间的呼应关系。 </w:t>
            </w:r>
          </w:p>
          <w:p w14:paraId="221B4E3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  </w:t>
            </w:r>
          </w:p>
          <w:p w14:paraId="05BA9E2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难点：在集字临摹和创作中，体现出欧体书法独特的神韵，使作品整体和谐统一，具备较高的艺术水准。</w:t>
            </w:r>
            <w:r>
              <w:t xml:space="preserve"> </w:t>
            </w:r>
          </w:p>
          <w:p w14:paraId="624BEA1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78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5" w:type="dxa"/>
            <w:gridSpan w:val="5"/>
          </w:tcPr>
          <w:p w14:paraId="66209C23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.教学准备：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书法工具：毛笔、墨汁、宣纸、砚台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教学材料：优秀条幅作品范例、集字练习字帖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多媒体设备：投影仪、电脑</w:t>
            </w:r>
          </w:p>
        </w:tc>
      </w:tr>
      <w:tr w14:paraId="70D7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35" w:type="dxa"/>
            <w:gridSpan w:val="5"/>
          </w:tcPr>
          <w:p w14:paraId="03D9D0B9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4.学习活动设计：</w:t>
            </w:r>
          </w:p>
        </w:tc>
      </w:tr>
      <w:tr w14:paraId="4879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635" w:type="dxa"/>
            <w:gridSpan w:val="5"/>
          </w:tcPr>
          <w:p w14:paraId="684D2A15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环节一：导入</w:t>
            </w:r>
          </w:p>
        </w:tc>
      </w:tr>
      <w:tr w14:paraId="48E4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4261" w:type="dxa"/>
            <w:gridSpan w:val="3"/>
          </w:tcPr>
          <w:p w14:paraId="695C841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教师活动：</w:t>
            </w:r>
          </w:p>
          <w:p w14:paraId="37A3F13B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提问学生：“在视频中，大家感受到欧体书法和之前接触过的书法有什么不同？”引导学生回忆并分享对欧体书法的初步印象，从而引出本节课的主题——欧体集字练习。</w:t>
            </w:r>
            <w:r>
              <w:t xml:space="preserve"> </w:t>
            </w:r>
          </w:p>
          <w:p w14:paraId="6E32643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将学生分成若干小组，每组4 - 6人，让学生在小组内展示自己的临摹作品，并相互交流讨论。 </w:t>
            </w:r>
          </w:p>
          <w:p w14:paraId="2A263D76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 讨论内容包括：作品中哪些地方临摹得比较到位，哪些地方还存在不足；如何改进才能更好地体现欧体集字的特点；在临摹过程中遇到的困难和解决方法等。 </w:t>
            </w:r>
          </w:p>
          <w:p w14:paraId="4E7A657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 每组推选一名代表，对小组讨论的结果进行总结发言，分享小组内的优秀经验和普遍存在的问题。 </w:t>
            </w:r>
          </w:p>
          <w:p w14:paraId="269473C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74" w:type="dxa"/>
            <w:gridSpan w:val="2"/>
          </w:tcPr>
          <w:p w14:paraId="54CEC35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学生活动：</w:t>
            </w:r>
          </w:p>
          <w:p w14:paraId="7B10458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 观察例字，尝试描述钩画的不同点。</w:t>
            </w:r>
          </w:p>
        </w:tc>
      </w:tr>
      <w:tr w14:paraId="470D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35" w:type="dxa"/>
            <w:gridSpan w:val="5"/>
          </w:tcPr>
          <w:p w14:paraId="26E334FC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活动意图</w:t>
            </w:r>
          </w:p>
          <w:p w14:paraId="2F5FED1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通过对比观察，激发学习兴趣，明确本课学习目标。</w:t>
            </w:r>
          </w:p>
        </w:tc>
      </w:tr>
      <w:tr w14:paraId="7299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261" w:type="dxa"/>
            <w:gridSpan w:val="3"/>
          </w:tcPr>
          <w:p w14:paraId="6873061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教师活动：</w:t>
            </w:r>
          </w:p>
          <w:p w14:paraId="56874A71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学生将自己的临摹作品张贴在展示架上，进行全班展示。   </w:t>
            </w:r>
          </w:p>
          <w:p w14:paraId="12BF9DA7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评价方式： </w:t>
            </w:r>
          </w:p>
          <w:p w14:paraId="5970BB23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学生自评：学生介绍自己临摹的内容和创作思路，分享自己在临摹过程中的收获和体会，同时对自己作品的优点和不足之处进行自我评价。 </w:t>
            </w:r>
          </w:p>
          <w:p w14:paraId="18C842B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 学生互评：其他学生对展示作品进行评价，从笔画、结构、整体效果等方面进行点评，提出优点和建议，学习他人作品中的长处。 </w:t>
            </w:r>
          </w:p>
          <w:p w14:paraId="18DEA71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74" w:type="dxa"/>
            <w:gridSpan w:val="2"/>
          </w:tcPr>
          <w:p w14:paraId="6D9AA2B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学生活动：</w:t>
            </w:r>
          </w:p>
          <w:p w14:paraId="5D68F78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 跟随教师口诀，用手指在桌面上书空练习。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 观察教师运笔细节，记录疑问。</w:t>
            </w:r>
          </w:p>
        </w:tc>
      </w:tr>
    </w:tbl>
    <w:tbl>
      <w:tblPr>
        <w:tblStyle w:val="7"/>
        <w:tblpPr w:leftFromText="180" w:rightFromText="180" w:vertAnchor="text" w:horzAnchor="margin" w:tblpX="1" w:tblpY="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6C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</w:tcPr>
          <w:p w14:paraId="081828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活动意图：</w:t>
            </w:r>
          </w:p>
          <w:p w14:paraId="2218629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通过多元评价，培养学生审美能力和反思意识。</w:t>
            </w:r>
          </w:p>
          <w:p w14:paraId="1CA602FD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9F6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0" w:type="pct"/>
          </w:tcPr>
          <w:p w14:paraId="29569E03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4.作业设计：</w:t>
            </w:r>
          </w:p>
          <w:p w14:paraId="7817A8A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要求学生回家后，根据今天的学习内容，创作一幅对联，并写下创作思路。</w:t>
            </w:r>
          </w:p>
          <w:p w14:paraId="0AB3771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鼓励学生在日常生活中观察和收集对联，下次课分享。</w:t>
            </w:r>
          </w:p>
          <w:p w14:paraId="6653EED3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59D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9" w:hRule="atLeast"/>
        </w:trPr>
        <w:tc>
          <w:tcPr>
            <w:tcW w:w="5000" w:type="pct"/>
          </w:tcPr>
          <w:p w14:paraId="55F9847F">
            <w:pP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5.板书设计：</w:t>
            </w:r>
          </w:p>
          <w:p w14:paraId="57791104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 xml:space="preserve">    </w:t>
            </w:r>
          </w:p>
          <w:p w14:paraId="2E004F60"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  <w:woUserID w:val="1"/>
              </w:rPr>
              <w:t>第十</w:t>
            </w:r>
            <w:r>
              <w:t>课 欧体集字练习</w:t>
            </w:r>
            <w:r>
              <w:rPr>
                <w:sz w:val="22"/>
                <w:szCs w:val="22"/>
              </w:rPr>
              <w:t>--</w:t>
            </w:r>
          </w:p>
          <w:p w14:paraId="17F1334F">
            <w:pPr>
              <w:rPr>
                <w:rFonts w:hint="default" w:asciiTheme="majorEastAsia" w:hAnsiTheme="majorEastAsia" w:eastAsiaTheme="maj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00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</w:tcPr>
          <w:p w14:paraId="0AA48A07"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教学反思：</w:t>
            </w:r>
          </w:p>
          <w:p w14:paraId="411ADE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成功之处：</w:t>
            </w:r>
          </w:p>
          <w:p w14:paraId="18E8B6FB">
            <w:pPr>
              <w:pStyle w:val="2"/>
              <w:rPr>
                <w:rFonts w:hint="eastAsia"/>
                <w:lang w:val="en-US" w:eastAsia="zh-CN"/>
              </w:rPr>
            </w:pPr>
          </w:p>
          <w:p w14:paraId="26A7E9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不足之处</w:t>
            </w:r>
          </w:p>
          <w:p w14:paraId="77B5A78E">
            <w:pPr>
              <w:pStyle w:val="2"/>
              <w:rPr>
                <w:rFonts w:hint="eastAsia"/>
                <w:lang w:val="en-US" w:eastAsia="zh-CN"/>
              </w:rPr>
            </w:pPr>
          </w:p>
          <w:p w14:paraId="6CC8DDE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整改措施</w:t>
            </w:r>
          </w:p>
          <w:p w14:paraId="605AFA39">
            <w:pPr>
              <w:pStyle w:val="2"/>
              <w:rPr>
                <w:rFonts w:hint="eastAsia"/>
                <w:lang w:val="en-US" w:eastAsia="zh-CN"/>
              </w:rPr>
            </w:pPr>
          </w:p>
          <w:p w14:paraId="58E0FDFD">
            <w:pPr>
              <w:rPr>
                <w:rFonts w:hint="eastAsia"/>
                <w:lang w:val="en-US" w:eastAsia="zh-CN"/>
              </w:rPr>
            </w:pPr>
          </w:p>
          <w:p w14:paraId="3421988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2D7CCA33">
      <w:pPr>
        <w:rPr>
          <w:rFonts w:hint="eastAsia" w:asciiTheme="majorEastAsia" w:hAnsiTheme="majorEastAsia" w:eastAsiaTheme="majorEastAsia"/>
          <w:b w:val="0"/>
          <w:bCs w:val="0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54D3B"/>
    <w:multiLevelType w:val="singleLevel"/>
    <w:tmpl w:val="86854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59C7"/>
    <w:multiLevelType w:val="singleLevel"/>
    <w:tmpl w:val="0E3959C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B1D98C"/>
    <w:multiLevelType w:val="singleLevel"/>
    <w:tmpl w:val="13B1D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ZDk4YmNkZDg4OThlODA3ZjRjODA3YzkwOGZiYjYifQ=="/>
  </w:docVars>
  <w:rsids>
    <w:rsidRoot w:val="00CF46CE"/>
    <w:rsid w:val="00014230"/>
    <w:rsid w:val="0003792B"/>
    <w:rsid w:val="00050414"/>
    <w:rsid w:val="000647E7"/>
    <w:rsid w:val="00065CBC"/>
    <w:rsid w:val="00082878"/>
    <w:rsid w:val="000C1AC5"/>
    <w:rsid w:val="000F3EC0"/>
    <w:rsid w:val="000F5177"/>
    <w:rsid w:val="000F6E2C"/>
    <w:rsid w:val="001078D1"/>
    <w:rsid w:val="001405CE"/>
    <w:rsid w:val="00143F88"/>
    <w:rsid w:val="001749B5"/>
    <w:rsid w:val="0018762F"/>
    <w:rsid w:val="001C685C"/>
    <w:rsid w:val="002220C4"/>
    <w:rsid w:val="00224191"/>
    <w:rsid w:val="00230D9A"/>
    <w:rsid w:val="00234726"/>
    <w:rsid w:val="00244E91"/>
    <w:rsid w:val="00244FFE"/>
    <w:rsid w:val="002619DE"/>
    <w:rsid w:val="00263389"/>
    <w:rsid w:val="002A3557"/>
    <w:rsid w:val="002E662B"/>
    <w:rsid w:val="00302935"/>
    <w:rsid w:val="00314448"/>
    <w:rsid w:val="003202A2"/>
    <w:rsid w:val="00333CDF"/>
    <w:rsid w:val="00394D57"/>
    <w:rsid w:val="003D401B"/>
    <w:rsid w:val="00410EC4"/>
    <w:rsid w:val="004157B3"/>
    <w:rsid w:val="00435C47"/>
    <w:rsid w:val="004515C0"/>
    <w:rsid w:val="00452572"/>
    <w:rsid w:val="00465BD4"/>
    <w:rsid w:val="00471A40"/>
    <w:rsid w:val="00483052"/>
    <w:rsid w:val="0049796A"/>
    <w:rsid w:val="004D28CC"/>
    <w:rsid w:val="004E2BA7"/>
    <w:rsid w:val="005A1313"/>
    <w:rsid w:val="005C31F3"/>
    <w:rsid w:val="005C4C4A"/>
    <w:rsid w:val="005C7167"/>
    <w:rsid w:val="005D13A8"/>
    <w:rsid w:val="005E1B92"/>
    <w:rsid w:val="005F0C71"/>
    <w:rsid w:val="00601ABB"/>
    <w:rsid w:val="00643BEE"/>
    <w:rsid w:val="007008E3"/>
    <w:rsid w:val="00703D56"/>
    <w:rsid w:val="007171B5"/>
    <w:rsid w:val="00732C91"/>
    <w:rsid w:val="00735BDA"/>
    <w:rsid w:val="007412EE"/>
    <w:rsid w:val="00747523"/>
    <w:rsid w:val="00792F90"/>
    <w:rsid w:val="007A51D3"/>
    <w:rsid w:val="007C78EA"/>
    <w:rsid w:val="00807719"/>
    <w:rsid w:val="0083433C"/>
    <w:rsid w:val="00840789"/>
    <w:rsid w:val="008669BA"/>
    <w:rsid w:val="00892611"/>
    <w:rsid w:val="008F14F8"/>
    <w:rsid w:val="0094546B"/>
    <w:rsid w:val="009A2A9A"/>
    <w:rsid w:val="00A27A22"/>
    <w:rsid w:val="00A36956"/>
    <w:rsid w:val="00A42DEE"/>
    <w:rsid w:val="00A46F69"/>
    <w:rsid w:val="00A63109"/>
    <w:rsid w:val="00A90245"/>
    <w:rsid w:val="00A91D56"/>
    <w:rsid w:val="00AA079B"/>
    <w:rsid w:val="00AA47CE"/>
    <w:rsid w:val="00AC656D"/>
    <w:rsid w:val="00AF0F13"/>
    <w:rsid w:val="00B142E7"/>
    <w:rsid w:val="00B44DA5"/>
    <w:rsid w:val="00B52911"/>
    <w:rsid w:val="00B940D0"/>
    <w:rsid w:val="00BD3C09"/>
    <w:rsid w:val="00C52B64"/>
    <w:rsid w:val="00C63793"/>
    <w:rsid w:val="00C76231"/>
    <w:rsid w:val="00C93842"/>
    <w:rsid w:val="00CB1EEF"/>
    <w:rsid w:val="00CF46CE"/>
    <w:rsid w:val="00D0630F"/>
    <w:rsid w:val="00D13211"/>
    <w:rsid w:val="00D70179"/>
    <w:rsid w:val="00D72FB3"/>
    <w:rsid w:val="00D8619E"/>
    <w:rsid w:val="00D86ED0"/>
    <w:rsid w:val="00D93138"/>
    <w:rsid w:val="00D937E2"/>
    <w:rsid w:val="00E16D15"/>
    <w:rsid w:val="00E6677E"/>
    <w:rsid w:val="00E83495"/>
    <w:rsid w:val="00E974A5"/>
    <w:rsid w:val="00ED565E"/>
    <w:rsid w:val="00EE2DEF"/>
    <w:rsid w:val="00EF124A"/>
    <w:rsid w:val="00F07DD5"/>
    <w:rsid w:val="00F2612C"/>
    <w:rsid w:val="00F47199"/>
    <w:rsid w:val="00F675FB"/>
    <w:rsid w:val="00FA11F4"/>
    <w:rsid w:val="00FB1814"/>
    <w:rsid w:val="00FC011E"/>
    <w:rsid w:val="00FC118F"/>
    <w:rsid w:val="00FC7F1C"/>
    <w:rsid w:val="00FF43AF"/>
    <w:rsid w:val="025078A9"/>
    <w:rsid w:val="031C2553"/>
    <w:rsid w:val="04161698"/>
    <w:rsid w:val="04675A50"/>
    <w:rsid w:val="04877EA0"/>
    <w:rsid w:val="04D330E5"/>
    <w:rsid w:val="05145BD8"/>
    <w:rsid w:val="062B6512"/>
    <w:rsid w:val="07BC35FA"/>
    <w:rsid w:val="094A08AD"/>
    <w:rsid w:val="0E76345F"/>
    <w:rsid w:val="130D3C66"/>
    <w:rsid w:val="133D279D"/>
    <w:rsid w:val="13A520F1"/>
    <w:rsid w:val="14544B1F"/>
    <w:rsid w:val="14ED01F3"/>
    <w:rsid w:val="1AD11A1D"/>
    <w:rsid w:val="1B1262BE"/>
    <w:rsid w:val="1E8A260F"/>
    <w:rsid w:val="21240AF9"/>
    <w:rsid w:val="22124DF5"/>
    <w:rsid w:val="232C1EE7"/>
    <w:rsid w:val="239A1546"/>
    <w:rsid w:val="2445265D"/>
    <w:rsid w:val="2888782D"/>
    <w:rsid w:val="293D4E4D"/>
    <w:rsid w:val="2A110088"/>
    <w:rsid w:val="30123AC5"/>
    <w:rsid w:val="31AD4B3A"/>
    <w:rsid w:val="324A4137"/>
    <w:rsid w:val="34264730"/>
    <w:rsid w:val="348576A9"/>
    <w:rsid w:val="34AF4725"/>
    <w:rsid w:val="35D703D8"/>
    <w:rsid w:val="387737AC"/>
    <w:rsid w:val="39C90037"/>
    <w:rsid w:val="39FC21BB"/>
    <w:rsid w:val="3B8C756F"/>
    <w:rsid w:val="3BAC19BF"/>
    <w:rsid w:val="3C0435A9"/>
    <w:rsid w:val="3D0575D8"/>
    <w:rsid w:val="40610FCA"/>
    <w:rsid w:val="42366FF6"/>
    <w:rsid w:val="46F72688"/>
    <w:rsid w:val="47170634"/>
    <w:rsid w:val="49C5081B"/>
    <w:rsid w:val="4D9A5B1B"/>
    <w:rsid w:val="4DE60D60"/>
    <w:rsid w:val="4E4A5793"/>
    <w:rsid w:val="4E636855"/>
    <w:rsid w:val="4E964534"/>
    <w:rsid w:val="4F3F2E1E"/>
    <w:rsid w:val="4F457D08"/>
    <w:rsid w:val="4F606A11"/>
    <w:rsid w:val="50970A38"/>
    <w:rsid w:val="51CD6DCB"/>
    <w:rsid w:val="5486504B"/>
    <w:rsid w:val="57DB2724"/>
    <w:rsid w:val="582A3F3F"/>
    <w:rsid w:val="58DF11CE"/>
    <w:rsid w:val="597638E0"/>
    <w:rsid w:val="5A0F7891"/>
    <w:rsid w:val="5A2C3F9F"/>
    <w:rsid w:val="5AB81CD6"/>
    <w:rsid w:val="5ADA39FB"/>
    <w:rsid w:val="5DBFC6EA"/>
    <w:rsid w:val="5FFC4E02"/>
    <w:rsid w:val="60DF7878"/>
    <w:rsid w:val="63627A46"/>
    <w:rsid w:val="65827499"/>
    <w:rsid w:val="659375C8"/>
    <w:rsid w:val="673B3A73"/>
    <w:rsid w:val="69780FAF"/>
    <w:rsid w:val="699456BD"/>
    <w:rsid w:val="6AB92303"/>
    <w:rsid w:val="6CBD4F2A"/>
    <w:rsid w:val="6D793547"/>
    <w:rsid w:val="6D8D2B4F"/>
    <w:rsid w:val="6EA43644"/>
    <w:rsid w:val="71EC0E86"/>
    <w:rsid w:val="74A63AE0"/>
    <w:rsid w:val="78E73A5B"/>
    <w:rsid w:val="79EB757B"/>
    <w:rsid w:val="7A7D7A2D"/>
    <w:rsid w:val="7AE71AF0"/>
    <w:rsid w:val="7B061DE1"/>
    <w:rsid w:val="7D237562"/>
    <w:rsid w:val="7F686F78"/>
    <w:rsid w:val="ED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0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等线" w:hAnsi="等线" w:eastAsia="等线" w:cs="宋体"/>
      <w:kern w:val="2"/>
      <w:sz w:val="18"/>
      <w:szCs w:val="18"/>
      <w:lang w:bidi="ar-SA"/>
    </w:rPr>
  </w:style>
  <w:style w:type="character" w:customStyle="1" w:styleId="13">
    <w:name w:val="页脚 字符"/>
    <w:basedOn w:val="8"/>
    <w:link w:val="3"/>
    <w:qFormat/>
    <w:uiPriority w:val="0"/>
    <w:rPr>
      <w:rFonts w:ascii="等线" w:hAnsi="等线" w:eastAsia="等线" w:cs="宋体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61B8B8D-F070-40C8-9A41-6D43359CA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1427</Words>
  <Characters>1455</Characters>
  <Lines>24</Lines>
  <Paragraphs>6</Paragraphs>
  <TotalTime>39</TotalTime>
  <ScaleCrop>false</ScaleCrop>
  <LinksUpToDate>false</LinksUpToDate>
  <CharactersWithSpaces>1542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2022-07-09T01:52:00Z</dcterms:created>
  <dc:creator>Administrator</dc:creator>
  <cp:lastModifiedBy>嘉懿</cp:lastModifiedBy>
  <dcterms:modified xsi:type="dcterms:W3CDTF">2025-02-16T06:21:38Z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A6B5C11983924CC1907E21A979AFB7E3_13</vt:lpwstr>
  </property>
  <property fmtid="{D5CDD505-2E9C-101B-9397-08002B2CF9AE}" pid="4" name="KSOTemplateDocerSaveRecord">
    <vt:lpwstr>eyJoZGlkIjoiMDhiODg5ZDA4NmE5M2RjNTM5MTBmN2ZiZDA2NDVkYTIiLCJ1c2VySWQiOiI0MzExOTQxMDQifQ==</vt:lpwstr>
  </property>
</Properties>
</file>