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30" w:tblpY="56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06"/>
        <w:gridCol w:w="1440"/>
        <w:gridCol w:w="893"/>
        <w:gridCol w:w="545"/>
        <w:gridCol w:w="1479"/>
        <w:gridCol w:w="1400"/>
      </w:tblGrid>
      <w:tr w14:paraId="7CEB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7"/>
          </w:tcPr>
          <w:p w14:paraId="49F2031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课时教学设计</w:t>
            </w:r>
          </w:p>
        </w:tc>
      </w:tr>
      <w:tr w14:paraId="75FE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72" w:type="dxa"/>
          </w:tcPr>
          <w:p w14:paraId="16DAEE6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课题</w:t>
            </w:r>
          </w:p>
        </w:tc>
        <w:tc>
          <w:tcPr>
            <w:tcW w:w="3839" w:type="dxa"/>
            <w:gridSpan w:val="3"/>
          </w:tcPr>
          <w:p w14:paraId="457904D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分数简便计算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例7</w:t>
            </w:r>
          </w:p>
        </w:tc>
        <w:tc>
          <w:tcPr>
            <w:tcW w:w="2024" w:type="dxa"/>
            <w:gridSpan w:val="2"/>
          </w:tcPr>
          <w:p w14:paraId="7A0780F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课型：新授课</w:t>
            </w:r>
          </w:p>
        </w:tc>
        <w:tc>
          <w:tcPr>
            <w:tcW w:w="1400" w:type="dxa"/>
          </w:tcPr>
          <w:p w14:paraId="0EC3C8A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课时：</w:t>
            </w:r>
          </w:p>
        </w:tc>
      </w:tr>
      <w:tr w14:paraId="35D7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2" w:type="dxa"/>
          </w:tcPr>
          <w:p w14:paraId="7280EB1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授课时间</w:t>
            </w:r>
          </w:p>
        </w:tc>
        <w:tc>
          <w:tcPr>
            <w:tcW w:w="7263" w:type="dxa"/>
            <w:gridSpan w:val="6"/>
          </w:tcPr>
          <w:p w14:paraId="0C5A76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第    周      年   月    日         第   节      周节数：</w:t>
            </w:r>
          </w:p>
        </w:tc>
      </w:tr>
      <w:tr w14:paraId="6AA4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635" w:type="dxa"/>
            <w:gridSpan w:val="7"/>
          </w:tcPr>
          <w:p w14:paraId="1E3EAECB">
            <w:pPr>
              <w:pStyle w:val="2"/>
              <w:suppressLineNumbers w:val="0"/>
              <w:spacing w:before="0" w:beforeAutospacing="0" w:after="0" w:afterAutospacing="0" w:line="380" w:lineRule="exact"/>
              <w:ind w:left="0" w:right="0" w:firstLine="0" w:firstLineChars="0"/>
              <w:textAlignment w:val="baseline"/>
              <w:outlineLvl w:val="2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4"/>
              </w:rPr>
              <w:t>核心素养目标：</w:t>
            </w:r>
          </w:p>
          <w:p w14:paraId="7D0E8CA8">
            <w:pPr>
              <w:pStyle w:val="2"/>
              <w:suppressLineNumbers w:val="0"/>
              <w:spacing w:before="0" w:beforeAutospacing="0" w:after="0" w:afterAutospacing="0" w:line="380" w:lineRule="exact"/>
              <w:ind w:left="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sz w:val="24"/>
                <w:lang w:val="en-US" w:eastAsia="zh-CN"/>
              </w:rPr>
              <w:t>①情境与问题：根据三组算式，从中得出运算顺序，并说说发现了什么规律？</w:t>
            </w:r>
          </w:p>
          <w:p w14:paraId="7CCDEC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②知识与技能：懂得分数混合运算的顺序和整数混合运算的顺序相同，能熟练进行有关分数混合运算的计算。2、知道整数乘法的运算定律对于分数乘法同样适用，并能够运用所学运算定律进行一些简便运算。</w:t>
            </w:r>
          </w:p>
          <w:p w14:paraId="6E0D60AD">
            <w:pPr>
              <w:pStyle w:val="2"/>
              <w:suppressLineNumbers w:val="0"/>
              <w:spacing w:before="0" w:beforeAutospacing="0" w:after="0" w:afterAutospacing="0" w:line="380" w:lineRule="exact"/>
              <w:ind w:left="0" w:right="0" w:firstLine="0" w:firstLineChars="0"/>
              <w:textAlignment w:val="baseline"/>
              <w:outlineLvl w:val="2"/>
              <w:rPr>
                <w:rFonts w:hint="eastAsia" w:ascii="宋体" w:hAnsi="宋体" w:cs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sz w:val="24"/>
                <w:lang w:val="en-US" w:eastAsia="zh-CN"/>
              </w:rPr>
              <w:t>③思维与表达：会用数学的思维理解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分数混合运算的顺序和整数混合运算的顺序相同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lang w:val="en-US" w:eastAsia="zh-CN"/>
              </w:rPr>
              <w:t>计算的多种方法，并能与同伴交流发现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运用所学运算定律进行一些简便运算</w:t>
            </w:r>
            <w:r>
              <w:rPr>
                <w:rFonts w:hint="eastAsia" w:ascii="宋体" w:hAnsi="宋体" w:cs="宋体"/>
                <w:b w:val="0"/>
                <w:color w:val="auto"/>
                <w:sz w:val="24"/>
                <w:lang w:val="en-US" w:eastAsia="zh-CN"/>
              </w:rPr>
              <w:t>的数学规律。</w:t>
            </w:r>
          </w:p>
          <w:p w14:paraId="16943343">
            <w:pPr>
              <w:pStyle w:val="2"/>
              <w:suppressLineNumbers w:val="0"/>
              <w:spacing w:before="0" w:beforeAutospacing="0" w:after="0" w:afterAutospacing="0" w:line="380" w:lineRule="exact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sz w:val="24"/>
                <w:lang w:val="en-US" w:eastAsia="zh-CN"/>
              </w:rPr>
              <w:t>④交流与反思：让学生能够用数学的语言表达和总结分数混合运算的计算的方法，会用运算定律使计算简便。</w:t>
            </w:r>
          </w:p>
        </w:tc>
      </w:tr>
      <w:tr w14:paraId="64CF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35" w:type="dxa"/>
            <w:gridSpan w:val="7"/>
          </w:tcPr>
          <w:p w14:paraId="420872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思政元素：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在学习活动中，培养学生的推理能力及思维的灵活性。</w:t>
            </w:r>
          </w:p>
        </w:tc>
      </w:tr>
      <w:tr w14:paraId="3DF6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35" w:type="dxa"/>
            <w:gridSpan w:val="7"/>
          </w:tcPr>
          <w:p w14:paraId="769E7F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ascii="宋体" w:hAnsi="宋体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2.学习重点难点：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重点：会计算分数混合运算，能利用乘法的运算定律进行简便运算。难点： 根据题目特点，灵活地运用定律进行简便计算。</w:t>
            </w:r>
          </w:p>
        </w:tc>
      </w:tr>
      <w:tr w14:paraId="2FBD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635" w:type="dxa"/>
            <w:gridSpan w:val="7"/>
          </w:tcPr>
          <w:p w14:paraId="3F8B657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3.教学准备：练习本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课件</w:t>
            </w:r>
          </w:p>
        </w:tc>
      </w:tr>
      <w:tr w14:paraId="1ADC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7"/>
          </w:tcPr>
          <w:p w14:paraId="798B4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4.学习活动设计：</w:t>
            </w:r>
          </w:p>
        </w:tc>
      </w:tr>
      <w:tr w14:paraId="03C7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35" w:type="dxa"/>
            <w:gridSpan w:val="7"/>
          </w:tcPr>
          <w:p w14:paraId="286136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环节一：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一、复习导入。</w:t>
            </w:r>
          </w:p>
          <w:p w14:paraId="47946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1.整数混合运算的运算顺序是怎么样？（先算二级运算，后算一级运算）</w:t>
            </w:r>
          </w:p>
          <w:p w14:paraId="1820A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2.哪些运算属于二级运算，哪些运算属于一级运算？（乘、除法属于二级运算，加、减法属于一级运算）遇到有括号的题目该怎么来计算？（有括号的要先算小括号里面的，再算中括号里面的）</w:t>
            </w:r>
          </w:p>
          <w:p w14:paraId="215FA8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3、向学生说明：分数混合运算的运算顺序和整数混合运算的运算顺序相同。按照此规则，学生仔细确定运算顺序后计算下面各题。</w:t>
            </w:r>
          </w:p>
          <w:p w14:paraId="365108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EQ \F(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1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,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3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)</w:instrTex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EQ \F(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3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,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5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)</w:instrTex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+1       1－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EQ \F(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5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,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7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)</w:instrTex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EQ \F(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21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,</w:instrText>
            </w:r>
            <w:r>
              <w:rPr>
                <w:rFonts w:hint="eastAsia"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25</w:instrText>
            </w:r>
            <w:r>
              <w:rPr>
                <w:rFonts w:ascii="微软雅黑" w:hAnsi="微软雅黑"/>
                <w:color w:val="auto"/>
                <w:sz w:val="24"/>
                <w:szCs w:val="24"/>
                <w:shd w:val="clear" w:color="auto" w:fill="FFFFFF"/>
              </w:rPr>
              <w:instrText xml:space="preserve">)</w:instrTex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</w:t>
            </w:r>
          </w:p>
          <w:p w14:paraId="74FCF7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学生独立完成，小组内订正。</w:t>
            </w:r>
          </w:p>
        </w:tc>
      </w:tr>
      <w:tr w14:paraId="2633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2878" w:type="dxa"/>
            <w:gridSpan w:val="2"/>
            <w:vAlign w:val="top"/>
          </w:tcPr>
          <w:p w14:paraId="4D36D24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教师活动：</w:t>
            </w:r>
          </w:p>
          <w:p w14:paraId="70E77D4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1、引导学生回顾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混合运算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的计算方法。</w:t>
            </w:r>
          </w:p>
          <w:p w14:paraId="0B6CD61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2、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明确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分数混合运算的运算顺序和整数混合运算的运算顺序相同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知识进行分数混合运算</w:t>
            </w:r>
          </w:p>
        </w:tc>
        <w:tc>
          <w:tcPr>
            <w:tcW w:w="2878" w:type="dxa"/>
            <w:gridSpan w:val="3"/>
            <w:vAlign w:val="top"/>
          </w:tcPr>
          <w:p w14:paraId="6894EB0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学生活动：</w:t>
            </w:r>
          </w:p>
          <w:p w14:paraId="114F196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1、回顾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混合运算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的计算方法的知识，并汇报。</w:t>
            </w:r>
          </w:p>
          <w:p w14:paraId="210EE2D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2、按照此规则，学生仔细确定运算顺序后计算下面各题。</w:t>
            </w:r>
          </w:p>
        </w:tc>
        <w:tc>
          <w:tcPr>
            <w:tcW w:w="2879" w:type="dxa"/>
            <w:gridSpan w:val="2"/>
            <w:vAlign w:val="top"/>
          </w:tcPr>
          <w:p w14:paraId="5735DAC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评价要点：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在计算过程中回顾整数四则混合运算的顺序，从而进行知识的迁移，来解决分数的混合运算。</w:t>
            </w:r>
          </w:p>
          <w:p w14:paraId="63D0E4D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 w14:paraId="211D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35" w:type="dxa"/>
            <w:gridSpan w:val="7"/>
          </w:tcPr>
          <w:p w14:paraId="2FF93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活动意图：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复习拓展混合运算的计算方法，会做含有分数的混合运算，发展学生合理推理能力</w:t>
            </w:r>
          </w:p>
        </w:tc>
      </w:tr>
      <w:tr w14:paraId="397B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635" w:type="dxa"/>
            <w:gridSpan w:val="7"/>
          </w:tcPr>
          <w:p w14:paraId="0032CD7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环节二：探究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val="en-US" w:eastAsia="zh-CN"/>
              </w:rPr>
              <w:t>学习</w:t>
            </w:r>
          </w:p>
          <w:p w14:paraId="244982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等线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出示例题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：</w:t>
            </w:r>
            <w:r>
              <w:rPr>
                <w:color w:val="auto"/>
                <w:position w:val="-24"/>
              </w:rPr>
              <w:object>
                <v:shape id="_x0000_i1046" o:spt="75" alt="www.xkb1.com              新课标第一网不用注册，免费下载！" type="#_x0000_t75" style="height:31pt;width:51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color w:val="auto"/>
                <w:position w:val="-24"/>
                <w:lang w:val="en-US" w:eastAsia="zh-CN"/>
              </w:rPr>
              <w:t xml:space="preserve">       </w:t>
            </w:r>
            <w:r>
              <w:rPr>
                <w:color w:val="auto"/>
                <w:position w:val="-24"/>
              </w:rPr>
              <w:object>
                <v:shape id="_x0000_i1047" o:spt="75" alt="www.xkb1.com              新课标第一网不用注册，免费下载！" type="#_x0000_t75" style="height:31pt;width:60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47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color w:val="auto"/>
                <w:position w:val="-24"/>
                <w:lang w:val="en-US" w:eastAsia="zh-CN"/>
              </w:rPr>
              <w:t xml:space="preserve">    </w:t>
            </w:r>
          </w:p>
        </w:tc>
      </w:tr>
      <w:tr w14:paraId="1B22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878" w:type="dxa"/>
            <w:gridSpan w:val="2"/>
            <w:vAlign w:val="top"/>
          </w:tcPr>
          <w:p w14:paraId="2578156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教师活动：</w:t>
            </w:r>
          </w:p>
          <w:p w14:paraId="02BA80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1.启发自学，交流收获。</w:t>
            </w:r>
          </w:p>
          <w:p w14:paraId="679A73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教师启发：两个算式都是分数混合运算，那分数混合运算的运算顺序是怎样的呢？</w:t>
            </w:r>
          </w:p>
          <w:p w14:paraId="2053EC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（1）请学生自学教材第9页的内容。</w:t>
            </w:r>
          </w:p>
          <w:p w14:paraId="2B487A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（2）指名交流汇报。引导学生发现：分数混合运算的顺序和整数混合运算的顺序相同。</w:t>
            </w:r>
          </w:p>
          <w:p w14:paraId="4842B7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2、分数乘法的简便计算。</w:t>
            </w:r>
          </w:p>
          <w:p w14:paraId="67744A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（1）算式。</w:t>
            </w:r>
          </w:p>
          <w:p w14:paraId="440A30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黑体" w:hAnsi="黑体"/>
                <w:color w:val="auto"/>
              </w:rPr>
            </w:pPr>
            <w:r>
              <w:rPr>
                <w:color w:val="auto"/>
                <w:position w:val="-24"/>
              </w:rPr>
              <w:object>
                <v:shape id="_x0000_i1029" o:spt="75" alt="www.xkb1.com              新课标第一网不用注册，免费下载！" type="#_x0000_t75" style="height:31pt;width:29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黑体" w:hAnsi="黑体"/>
                <w:color w:val="auto"/>
              </w:rPr>
              <w:t>○</w:t>
            </w:r>
            <w:r>
              <w:rPr>
                <w:color w:val="auto"/>
                <w:position w:val="-24"/>
              </w:rPr>
              <w:object>
                <v:shape id="_x0000_i1030" o:spt="75" alt="www.xkb1.com              新课标第一网不用注册，免费下载！" type="#_x0000_t75" style="height:31pt;width:29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="黑体" w:hAnsi="黑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黑体" w:hAnsi="黑体"/>
                <w:color w:val="auto"/>
              </w:rPr>
              <w:t xml:space="preserve"> </w:t>
            </w:r>
            <w:r>
              <w:rPr>
                <w:color w:val="auto"/>
                <w:position w:val="-24"/>
              </w:rPr>
              <w:object>
                <v:shape id="_x0000_i1031" o:spt="75" alt="www.xkb1.com              新课标第一网不用注册，免费下载！" type="#_x0000_t75" style="height:31pt;width:56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29" r:id="rId12">
                  <o:LockedField>false</o:LockedField>
                </o:OLEObject>
              </w:object>
            </w:r>
            <w:r>
              <w:rPr>
                <w:rFonts w:hint="eastAsia" w:ascii="黑体" w:hAnsi="黑体"/>
                <w:color w:val="auto"/>
              </w:rPr>
              <w:t>○</w:t>
            </w:r>
            <w:r>
              <w:rPr>
                <w:color w:val="auto"/>
                <w:position w:val="-24"/>
              </w:rPr>
              <w:object>
                <v:shape id="_x0000_i1032" o:spt="75" alt="www.xkb1.com              新课标第一网不用注册，免费下载！" type="#_x0000_t75" style="height:31pt;width:56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0" r:id="rId14">
                  <o:LockedField>false</o:LockedField>
                </o:OLEObject>
              </w:object>
            </w:r>
            <w:r>
              <w:rPr>
                <w:rFonts w:hint="eastAsia" w:ascii="黑体" w:hAnsi="黑体"/>
                <w:color w:val="auto"/>
              </w:rPr>
              <w:t xml:space="preserve">       </w:t>
            </w:r>
            <w:r>
              <w:rPr>
                <w:color w:val="auto"/>
                <w:position w:val="-24"/>
              </w:rPr>
              <w:object>
                <v:shape id="_x0000_i1033" o:spt="75" alt="www.xkb1.com              新课标第一网不用注册，免费下载！" type="#_x0000_t75" style="height:31pt;width:56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1" r:id="rId16">
                  <o:LockedField>false</o:LockedField>
                </o:OLEObject>
              </w:object>
            </w:r>
            <w:r>
              <w:rPr>
                <w:rFonts w:hint="eastAsia" w:ascii="黑体" w:hAnsi="黑体"/>
                <w:color w:val="auto"/>
              </w:rPr>
              <w:t>○</w:t>
            </w:r>
            <w:r>
              <w:rPr>
                <w:color w:val="auto"/>
                <w:position w:val="-24"/>
              </w:rPr>
              <w:object>
                <v:shape id="_x0000_i1034" o:spt="75" alt="www.xkb1.com              新课标第一网不用注册，免费下载！" type="#_x0000_t75" style="height:31pt;width:66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2" r:id="rId18">
                  <o:LockedField>false</o:LockedField>
                </o:OLEObject>
              </w:object>
            </w:r>
          </w:p>
          <w:p w14:paraId="7634AA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思考：每行两个算式的结果相等，这是数字的巧合呢？还是有一定的运算规律？</w:t>
            </w:r>
          </w:p>
          <w:p w14:paraId="37618B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（2）指导观察，发现规律。</w:t>
            </w:r>
          </w:p>
          <w:p w14:paraId="610F326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观察上面每组的两个算式，它们有什么关系？</w:t>
            </w:r>
          </w:p>
          <w:p w14:paraId="0B453A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（3）总结规律。</w:t>
            </w:r>
          </w:p>
          <w:p w14:paraId="0C10F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878" w:type="dxa"/>
            <w:gridSpan w:val="3"/>
            <w:vAlign w:val="top"/>
          </w:tcPr>
          <w:p w14:paraId="7A7F8C8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学生活动：</w:t>
            </w:r>
          </w:p>
          <w:p w14:paraId="630A92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1.让学生思考怎样计算比较简便，然后独立完成，如果遇到困难可以在小组里讨论交流。</w:t>
            </w:r>
          </w:p>
          <w:p w14:paraId="59C5E3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交流时，让学生汇报自己的想法，分别说一说运用了哪种运算定律使计算简便。（3）在学生回答的基础上，引导学生得出结论：在分数乘法中，也能使用乘法交换律、结合律、分配律。整数乘法中的运算定律在分数乘法中同样适用。</w:t>
            </w:r>
          </w:p>
          <w:p w14:paraId="4D1B65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879" w:type="dxa"/>
            <w:gridSpan w:val="2"/>
            <w:vAlign w:val="top"/>
          </w:tcPr>
          <w:p w14:paraId="10AF13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评价要点：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1.通过阅读来理解题目的含义，从而提高分析问题的能力。2.学生的参与度和理解程度。教师鼓励学生积极参与课堂活动，通过已有知识的基础上，引导学生进行知识的迁移，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进行交流碰撞，发现问题，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总结计算方法，从而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整数乘法中的运算定律在分数乘法中同样适用。</w:t>
            </w:r>
          </w:p>
        </w:tc>
      </w:tr>
      <w:tr w14:paraId="4BAC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35" w:type="dxa"/>
            <w:gridSpan w:val="7"/>
          </w:tcPr>
          <w:p w14:paraId="128A0C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活动意图：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让学生独立计算，根据已有的知识经验和不同的学习水平，学生会发现分数混合运算运算顺序和整数混合运算顺序相同，在展示自己的思维后，进行交流碰撞，解决问题，使学生理解在分数乘法中，也能使用乘法交换律、结合律、分配律。整数乘法中的运算定律在分数乘法中同样适用。</w:t>
            </w:r>
          </w:p>
        </w:tc>
      </w:tr>
      <w:tr w14:paraId="674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5" w:type="dxa"/>
            <w:gridSpan w:val="7"/>
          </w:tcPr>
          <w:p w14:paraId="0BD1A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环节三：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  <w:t>拓展</w:t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知识 拓展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  <w:t>创新</w:t>
            </w:r>
          </w:p>
          <w:p w14:paraId="33076A7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1、教材第9页“做一做”第1题。让学生先观察算式分别有什么特点，思考应该如何计算才会比较简便。学生独立计算，并请个别学生上台板演，完成后集体讲评。</w:t>
            </w:r>
          </w:p>
          <w:p w14:paraId="3DB9ECB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2、教材第9页“做一做”第2题。</w:t>
            </w:r>
          </w:p>
          <w:p w14:paraId="0806517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学生阅读题目，理解题意，学生独立计算，最后组织交流。）</w:t>
            </w:r>
          </w:p>
          <w:p w14:paraId="60453DC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5F8D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5" w:type="dxa"/>
            <w:gridSpan w:val="7"/>
          </w:tcPr>
          <w:p w14:paraId="7482A34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活动意图：</w:t>
            </w:r>
          </w:p>
        </w:tc>
      </w:tr>
      <w:tr w14:paraId="7E68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5" w:type="dxa"/>
            <w:gridSpan w:val="7"/>
          </w:tcPr>
          <w:p w14:paraId="4B4DDA9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环节四：自我总结</w:t>
            </w:r>
          </w:p>
        </w:tc>
      </w:tr>
      <w:tr w14:paraId="284D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318" w:type="dxa"/>
            <w:gridSpan w:val="3"/>
          </w:tcPr>
          <w:p w14:paraId="1DD65BF0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教师活动：</w:t>
            </w:r>
          </w:p>
          <w:p w14:paraId="1C8FABD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课堂小结本节课的重点内容是应用乘法交换律、结合律和分配律，可以使一些计算简便，在计算时，要认真观察已知数有什么特点，想想应用什么定律可以使计算简便。</w:t>
            </w:r>
          </w:p>
          <w:p w14:paraId="449B2CB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317" w:type="dxa"/>
            <w:gridSpan w:val="4"/>
          </w:tcPr>
          <w:p w14:paraId="44D03EF4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学生活动：</w:t>
            </w:r>
          </w:p>
          <w:p w14:paraId="2217243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通过今天的学习，我学会了：</w:t>
            </w:r>
          </w:p>
          <w:p w14:paraId="4F5D0E4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我的问题是：</w:t>
            </w:r>
          </w:p>
          <w:p w14:paraId="4CF59EE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6A8C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5" w:type="dxa"/>
            <w:gridSpan w:val="7"/>
          </w:tcPr>
          <w:p w14:paraId="2D3A028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活动意图：</w:t>
            </w:r>
            <w:r>
              <w:rPr>
                <w:rFonts w:ascii="宋体" w:hAnsi="宋体" w:eastAsia="宋体" w:cs="Times New Roman"/>
                <w:color w:val="auto"/>
                <w:sz w:val="24"/>
              </w:rPr>
              <w:t>培养学生的归纳总结能力以及语言表达能力</w:t>
            </w:r>
          </w:p>
        </w:tc>
      </w:tr>
      <w:tr w14:paraId="4A1A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635" w:type="dxa"/>
            <w:gridSpan w:val="7"/>
          </w:tcPr>
          <w:p w14:paraId="7BAA368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5.作业设计</w:t>
            </w:r>
          </w:p>
          <w:p w14:paraId="00038CD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1、基础作业</w:t>
            </w:r>
          </w:p>
          <w:p w14:paraId="74BC828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完成练习册上的练习。</w:t>
            </w:r>
          </w:p>
          <w:p w14:paraId="2306A38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2、拓展作业</w:t>
            </w:r>
          </w:p>
          <w:p w14:paraId="12F993F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  <w:p w14:paraId="6B1A5BD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3、创新作业</w:t>
            </w:r>
          </w:p>
          <w:p w14:paraId="6E866D7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  <w:p w14:paraId="0A933AF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2D10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5" w:type="dxa"/>
            <w:gridSpan w:val="7"/>
          </w:tcPr>
          <w:p w14:paraId="21AF605A">
            <w:pPr>
              <w:pStyle w:val="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 xml:space="preserve">板书设计       简便运算   </w:t>
            </w:r>
          </w:p>
          <w:p w14:paraId="5F6A70C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宋体" w:hAnsi="宋体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 xml:space="preserve">例7：     </w:t>
            </w:r>
            <w:r>
              <w:rPr>
                <w:color w:val="auto"/>
                <w:position w:val="-24"/>
              </w:rPr>
              <w:object>
                <v:shape id="_x0000_i1048" o:spt="75" alt="www.xkb1.com              新课标第一网不用注册，免费下载！" type="#_x0000_t75" style="height:31pt;width:51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48" DrawAspect="Content" ObjectID="_1468075733" r:id="rId20">
                  <o:LockedField>false</o:LockedField>
                </o:OLEObject>
              </w:object>
            </w:r>
            <w:r>
              <w:rPr>
                <w:rFonts w:hint="eastAsia"/>
                <w:color w:val="auto"/>
                <w:position w:val="-24"/>
                <w:lang w:val="en-US" w:eastAsia="zh-CN"/>
              </w:rPr>
              <w:t xml:space="preserve">        </w:t>
            </w:r>
            <w:r>
              <w:rPr>
                <w:color w:val="auto"/>
                <w:position w:val="-24"/>
              </w:rPr>
              <w:object>
                <v:shape id="_x0000_i1049" o:spt="75" alt="www.xkb1.com              新课标第一网不用注册，免费下载！" type="#_x0000_t75" style="height:31pt;width:60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34" r:id="rId21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  <w:tr w14:paraId="20E4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5" w:type="dxa"/>
            <w:gridSpan w:val="7"/>
          </w:tcPr>
          <w:p w14:paraId="1EA8E5D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7</w:t>
            </w:r>
            <w:r>
              <w:rPr>
                <w:rFonts w:ascii="宋体" w:hAnsi="宋体" w:eastAsia="宋体" w:cs="Times New Roman"/>
                <w:color w:val="auto"/>
                <w:sz w:val="24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教学反思与改进</w:t>
            </w:r>
          </w:p>
          <w:p w14:paraId="3A0713D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成功之处：</w:t>
            </w:r>
          </w:p>
          <w:p w14:paraId="63A9D29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5B2BB68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28BDAB3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不足之处：</w:t>
            </w:r>
          </w:p>
          <w:p w14:paraId="36FF401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C94B31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ascii="宋体" w:hAnsi="宋体" w:eastAsia="宋体" w:cs="Times New Roman"/>
                <w:color w:val="auto"/>
                <w:sz w:val="24"/>
              </w:rPr>
            </w:pPr>
          </w:p>
          <w:p w14:paraId="69EFE97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改进之处：</w:t>
            </w:r>
          </w:p>
          <w:p w14:paraId="0DA83FC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416E36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A6FEEB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</w:tbl>
    <w:p w14:paraId="186B1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DDE88"/>
    <w:multiLevelType w:val="singleLevel"/>
    <w:tmpl w:val="B51DDE8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GJiZDQ2NGEzMjI5Nzc0NDMyZDAyOTcxYjQ0YTgifQ=="/>
  </w:docVars>
  <w:rsids>
    <w:rsidRoot w:val="47B242DE"/>
    <w:rsid w:val="47B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2024-08-18T02:45:00Z</dcterms:created>
  <dc:creator>苡后</dc:creator>
  <cp:lastModifiedBy>苡后</cp:lastModifiedBy>
  <cp:lastPrinted>2024-08-18T02:56:43Z</cp:lastPrinted>
  <dcterms:modified xsi:type="dcterms:W3CDTF">2024-08-18T05:58:48Z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DD1E145E639745CE86D340588A9754DB_11</vt:lpwstr>
  </property>
</Properties>
</file>