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248"/>
        <w:gridCol w:w="1383"/>
        <w:gridCol w:w="1495"/>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5"/>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bCs/>
                <w:i w:val="0"/>
                <w:caps w:val="0"/>
                <w:spacing w:val="0"/>
                <w:w w:val="100"/>
                <w:kern w:val="2"/>
                <w:sz w:val="28"/>
                <w:szCs w:val="28"/>
                <w:lang w:val="en-US" w:eastAsia="zh-CN" w:bidi="ar-SA"/>
              </w:rPr>
              <w:t>课时教学设计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30" w:type="dxa"/>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课题</w:t>
            </w:r>
          </w:p>
        </w:tc>
        <w:tc>
          <w:tcPr>
            <w:tcW w:w="7005" w:type="dxa"/>
            <w:gridSpan w:val="4"/>
          </w:tcPr>
          <w:p>
            <w:pPr>
              <w:snapToGrid/>
              <w:spacing w:before="0" w:beforeAutospacing="0" w:after="0" w:afterAutospacing="0" w:line="240" w:lineRule="auto"/>
              <w:jc w:val="center"/>
              <w:textAlignment w:val="baseline"/>
              <w:rPr>
                <w:rFonts w:hint="default"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bCs/>
                <w:i w:val="0"/>
                <w:caps w:val="0"/>
                <w:spacing w:val="0"/>
                <w:w w:val="100"/>
                <w:kern w:val="2"/>
                <w:sz w:val="28"/>
                <w:szCs w:val="28"/>
                <w:lang w:val="en-US" w:eastAsia="zh-CN" w:bidi="ar-SA"/>
              </w:rPr>
              <w:t xml:space="preserve"> 主动拒绝烟酒与毒品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78" w:type="dxa"/>
            <w:gridSpan w:val="2"/>
          </w:tcPr>
          <w:p>
            <w:pPr>
              <w:snapToGrid/>
              <w:spacing w:before="0" w:beforeAutospacing="0" w:after="0" w:afterAutospacing="0" w:line="240" w:lineRule="auto"/>
              <w:jc w:val="left"/>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授课时间：</w:t>
            </w:r>
          </w:p>
        </w:tc>
        <w:tc>
          <w:tcPr>
            <w:tcW w:w="2878" w:type="dxa"/>
            <w:gridSpan w:val="2"/>
          </w:tcPr>
          <w:p>
            <w:pPr>
              <w:snapToGrid/>
              <w:spacing w:before="0" w:beforeAutospacing="0" w:after="0" w:afterAutospacing="0" w:line="240" w:lineRule="auto"/>
              <w:jc w:val="left"/>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课型：新授</w:t>
            </w:r>
          </w:p>
        </w:tc>
        <w:tc>
          <w:tcPr>
            <w:tcW w:w="2879" w:type="dxa"/>
          </w:tcPr>
          <w:p>
            <w:pPr>
              <w:snapToGrid/>
              <w:spacing w:before="0" w:beforeAutospacing="0" w:after="0" w:afterAutospacing="0" w:line="240" w:lineRule="auto"/>
              <w:jc w:val="left"/>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课时：第二课时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8635" w:type="dxa"/>
            <w:gridSpan w:val="5"/>
            <w:vAlign w:val="top"/>
          </w:tcPr>
          <w:p>
            <w:pPr>
              <w:pStyle w:val="3"/>
              <w:keepLines/>
              <w:widowControl w:val="0"/>
              <w:snapToGrid/>
              <w:spacing w:before="0" w:beforeAutospacing="0" w:after="0" w:afterAutospacing="0" w:line="380" w:lineRule="exact"/>
              <w:ind w:firstLine="0" w:firstLineChars="0"/>
              <w:jc w:val="both"/>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1.核心素养目标：</w:t>
            </w:r>
          </w:p>
          <w:p>
            <w:pPr>
              <w:pStyle w:val="3"/>
              <w:keepLines/>
              <w:widowControl w:val="0"/>
              <w:snapToGrid/>
              <w:spacing w:before="0" w:beforeAutospacing="0" w:after="0" w:afterAutospacing="0" w:line="380" w:lineRule="exact"/>
              <w:ind w:firstLine="0" w:firstLineChars="0"/>
              <w:jc w:val="both"/>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①政治认同：能采取各种形式宣传吸烟、喝酒、吸毒的危害。。</w:t>
            </w:r>
          </w:p>
          <w:p>
            <w:pPr>
              <w:pStyle w:val="3"/>
              <w:keepLines/>
              <w:widowControl w:val="0"/>
              <w:snapToGrid/>
              <w:spacing w:before="0" w:beforeAutospacing="0" w:after="0" w:afterAutospacing="0" w:line="380" w:lineRule="exact"/>
              <w:ind w:firstLine="0" w:firstLineChars="0"/>
              <w:jc w:val="both"/>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②道德修养：能做到自发抵制烟酒、毒品。</w:t>
            </w:r>
          </w:p>
          <w:p>
            <w:pPr>
              <w:pStyle w:val="3"/>
              <w:keepLines/>
              <w:widowControl w:val="0"/>
              <w:snapToGrid/>
              <w:spacing w:before="0" w:beforeAutospacing="0" w:after="0" w:afterAutospacing="0" w:line="380" w:lineRule="exact"/>
              <w:ind w:firstLine="0" w:firstLineChars="0"/>
              <w:jc w:val="both"/>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③法治观念：知道吸烟喝酒吸毒的危害，能用实际行动抵制不健康的生活方式。</w:t>
            </w:r>
          </w:p>
          <w:p>
            <w:pPr>
              <w:pStyle w:val="3"/>
              <w:keepLines/>
              <w:widowControl w:val="0"/>
              <w:snapToGrid/>
              <w:spacing w:before="0" w:beforeAutospacing="0" w:after="0" w:afterAutospacing="0" w:line="380" w:lineRule="exact"/>
              <w:ind w:firstLine="0" w:firstLineChars="0"/>
              <w:jc w:val="both"/>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④健全人格：能认识到烟酒对身体的危害，毒品对生命的茶都及对社会的危害。</w:t>
            </w:r>
          </w:p>
          <w:p>
            <w:pPr>
              <w:pStyle w:val="3"/>
              <w:keepLines/>
              <w:widowControl w:val="0"/>
              <w:snapToGrid/>
              <w:spacing w:before="0" w:beforeAutospacing="0" w:after="0" w:afterAutospacing="0" w:line="380" w:lineRule="exact"/>
              <w:ind w:firstLine="0" w:firstLineChars="0"/>
              <w:jc w:val="both"/>
              <w:textAlignment w:val="baseline"/>
              <w:rPr>
                <w:rFonts w:hint="eastAsia" w:ascii="仿宋" w:hAnsi="仿宋" w:eastAsia="仿宋" w:cs="仿宋"/>
                <w:b/>
                <w:i w:val="0"/>
                <w:caps w:val="0"/>
                <w:spacing w:val="0"/>
                <w:w w:val="100"/>
                <w:kern w:val="0"/>
                <w:sz w:val="28"/>
                <w:szCs w:val="28"/>
              </w:rPr>
            </w:pPr>
            <w:r>
              <w:rPr>
                <w:rFonts w:hint="eastAsia" w:ascii="仿宋" w:hAnsi="仿宋" w:eastAsia="仿宋" w:cs="仿宋"/>
                <w:b w:val="0"/>
                <w:i w:val="0"/>
                <w:caps w:val="0"/>
                <w:spacing w:val="0"/>
                <w:w w:val="100"/>
                <w:kern w:val="2"/>
                <w:sz w:val="28"/>
                <w:szCs w:val="28"/>
                <w:lang w:val="en-US" w:eastAsia="zh-CN" w:bidi="ar-SA"/>
              </w:rPr>
              <w:t>⑤责任意识：知道抵制不良习惯是</w:t>
            </w:r>
            <w:bookmarkStart w:id="0" w:name="_GoBack"/>
            <w:bookmarkEnd w:id="0"/>
            <w:r>
              <w:rPr>
                <w:rFonts w:hint="eastAsia" w:ascii="仿宋" w:hAnsi="仿宋" w:eastAsia="仿宋" w:cs="仿宋"/>
                <w:b w:val="0"/>
                <w:i w:val="0"/>
                <w:caps w:val="0"/>
                <w:spacing w:val="0"/>
                <w:w w:val="100"/>
                <w:kern w:val="2"/>
                <w:sz w:val="28"/>
                <w:szCs w:val="28"/>
                <w:lang w:val="en-US" w:eastAsia="zh-CN" w:bidi="ar-SA"/>
              </w:rPr>
              <w:t>珍爱自己和他人生命的一种负责任的态度。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snapToGrid/>
              <w:spacing w:before="0" w:beforeAutospacing="0" w:after="0" w:afterAutospacing="0" w:line="240" w:lineRule="auto"/>
              <w:jc w:val="left"/>
              <w:textAlignment w:val="baseline"/>
              <w:rPr>
                <w:rFonts w:hint="eastAsia" w:ascii="仿宋" w:hAnsi="仿宋" w:eastAsia="等线"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2.学习重点难点：认识毒品的危害，识破毒品的伪装。学会主动远离烟酒毒品。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snapToGrid/>
              <w:spacing w:before="0" w:beforeAutospacing="0" w:after="0" w:afterAutospacing="0" w:line="240" w:lineRule="auto"/>
              <w:jc w:val="left"/>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3.教学准备：</w:t>
            </w:r>
            <w:r>
              <w:rPr>
                <w:rFonts w:hint="eastAsia" w:ascii="仿宋" w:hAnsi="仿宋" w:eastAsia="仿宋" w:cs="仿宋"/>
                <w:sz w:val="28"/>
                <w:szCs w:val="28"/>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5"/>
          </w:tcPr>
          <w:p>
            <w:pPr>
              <w:snapToGrid/>
              <w:spacing w:before="0" w:beforeAutospacing="0" w:after="0" w:afterAutospacing="0" w:line="240" w:lineRule="auto"/>
              <w:jc w:val="left"/>
              <w:textAlignment w:val="baseline"/>
              <w:rPr>
                <w:rFonts w:hint="eastAsia" w:ascii="仿宋" w:hAnsi="仿宋" w:eastAsia="仿宋" w:cs="仿宋"/>
                <w:b w:val="0"/>
                <w:i w:val="0"/>
                <w:caps w:val="0"/>
                <w:spacing w:val="0"/>
                <w:w w:val="100"/>
                <w:kern w:val="2"/>
                <w:sz w:val="28"/>
                <w:szCs w:val="28"/>
                <w:lang w:val="en-US" w:eastAsia="zh-CN" w:bidi="ar-SA"/>
              </w:rPr>
            </w:pPr>
            <w:r>
              <w:rPr>
                <w:rFonts w:hint="eastAsia" w:ascii="仿宋" w:hAnsi="仿宋" w:eastAsia="仿宋" w:cs="仿宋"/>
                <w:b w:val="0"/>
                <w:i w:val="0"/>
                <w:caps w:val="0"/>
                <w:spacing w:val="0"/>
                <w:w w:val="100"/>
                <w:kern w:val="2"/>
                <w:sz w:val="28"/>
                <w:szCs w:val="28"/>
                <w:lang w:val="en-US" w:eastAsia="zh-CN" w:bidi="ar-SA"/>
              </w:rPr>
              <w:t>4.学习活动设计：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5"/>
          </w:tcPr>
          <w:p>
            <w:pPr>
              <w:snapToGrid/>
              <w:spacing w:before="0" w:beforeAutospacing="0" w:after="0" w:afterAutospacing="0" w:line="240" w:lineRule="auto"/>
              <w:jc w:val="left"/>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环节一：</w:t>
            </w:r>
          </w:p>
          <w:p>
            <w:pPr>
              <w:pStyle w:val="3"/>
              <w:snapToGrid/>
              <w:spacing w:before="0" w:beforeAutospacing="0" w:after="0" w:afterAutospacing="0" w:line="240" w:lineRule="auto"/>
              <w:ind w:left="0" w:leftChars="0" w:firstLine="0" w:firstLineChars="0"/>
              <w:jc w:val="both"/>
              <w:textAlignment w:val="baseline"/>
              <w:rPr>
                <w:rFonts w:hint="eastAsia" w:ascii="仿宋" w:hAnsi="仿宋" w:eastAsia="仿宋" w:cs="仿宋"/>
                <w:b/>
                <w:i w:val="0"/>
                <w:caps w:val="0"/>
                <w:spacing w:val="0"/>
                <w:w w:val="100"/>
                <w:sz w:val="28"/>
                <w:szCs w:val="28"/>
                <w:lang w:val="en-US" w:eastAsia="zh-CN"/>
              </w:rPr>
            </w:pPr>
            <w:r>
              <w:rPr>
                <w:rFonts w:hint="eastAsia" w:ascii="仿宋" w:hAnsi="仿宋" w:eastAsia="仿宋" w:cs="仿宋"/>
                <w:b w:val="0"/>
                <w:bCs w:val="0"/>
                <w:sz w:val="28"/>
                <w:szCs w:val="28"/>
                <w:lang w:val="en-US" w:eastAsia="zh-CN"/>
              </w:rPr>
              <w:t>导入新课</w:t>
            </w:r>
            <w:r>
              <w:rPr>
                <w:rFonts w:hint="eastAsia" w:ascii="仿宋" w:hAnsi="仿宋" w:eastAsia="仿宋" w:cs="仿宋"/>
                <w:b w:val="0"/>
                <w:bCs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4261" w:type="dxa"/>
            <w:gridSpan w:val="3"/>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教师活动：</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1、新闻：</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（1）闽院学子走进中房小学开展禁毒宣传教育活动</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（2）禁毒宣传进中小学</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2、思考：你有参加过禁毒宣传活动吗？你知道为什么全国各地每年都会开展那么多的禁毒活动吗？</w:t>
            </w:r>
          </w:p>
        </w:tc>
        <w:tc>
          <w:tcPr>
            <w:tcW w:w="4374" w:type="dxa"/>
            <w:gridSpan w:val="2"/>
          </w:tcPr>
          <w:p>
            <w:pPr>
              <w:keepLines w:val="0"/>
              <w:widowControl w:val="0"/>
              <w:snapToGrid/>
              <w:spacing w:before="0" w:beforeAutospacing="0" w:after="0" w:afterAutospacing="0" w:line="380" w:lineRule="exact"/>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学生活动：</w:t>
            </w:r>
          </w:p>
          <w:p>
            <w:pPr>
              <w:pStyle w:val="3"/>
              <w:rPr>
                <w:rFonts w:hint="eastAsia" w:ascii="仿宋" w:hAnsi="仿宋" w:eastAsia="仿宋" w:cs="仿宋"/>
                <w:sz w:val="28"/>
                <w:szCs w:val="28"/>
                <w:lang w:val="en-US" w:eastAsia="zh-CN"/>
              </w:rPr>
            </w:pPr>
            <w:r>
              <w:rPr>
                <w:rFonts w:hint="eastAsia" w:ascii="仿宋" w:hAnsi="仿宋" w:eastAsia="仿宋" w:cs="仿宋"/>
                <w:b w:val="0"/>
                <w:kern w:val="2"/>
                <w:sz w:val="28"/>
                <w:szCs w:val="28"/>
                <w:lang w:val="en-US" w:eastAsia="zh-CN" w:bidi="ar-SA"/>
              </w:rPr>
              <w:t>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35" w:type="dxa"/>
            <w:gridSpan w:val="5"/>
          </w:tcPr>
          <w:p>
            <w:pPr>
              <w:keepNext w:val="0"/>
              <w:keepLines w:val="0"/>
              <w:widowControl/>
              <w:suppressLineNumbers w:val="0"/>
              <w:jc w:val="left"/>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活动意图：</w:t>
            </w:r>
          </w:p>
          <w:p>
            <w:pPr>
              <w:snapToGrid/>
              <w:spacing w:before="0" w:beforeAutospacing="0" w:after="0" w:afterAutospacing="0" w:line="240" w:lineRule="auto"/>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sz w:val="28"/>
                <w:szCs w:val="28"/>
              </w:rPr>
              <w:t>新闻导入新课。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635" w:type="dxa"/>
            <w:gridSpan w:val="5"/>
          </w:tcPr>
          <w:p>
            <w:pPr>
              <w:keepNext w:val="0"/>
              <w:keepLines w:val="0"/>
              <w:widowControl/>
              <w:suppressLineNumbers w:val="0"/>
              <w:jc w:val="left"/>
              <w:rPr>
                <w:rFonts w:hint="default" w:ascii="仿宋" w:hAnsi="仿宋" w:eastAsia="等线" w:cs="仿宋"/>
                <w:sz w:val="28"/>
                <w:szCs w:val="28"/>
                <w:lang w:val="en-US" w:eastAsia="zh-CN"/>
              </w:rPr>
            </w:pPr>
            <w:r>
              <w:rPr>
                <w:rFonts w:hint="eastAsia" w:ascii="仿宋" w:hAnsi="仿宋" w:eastAsia="仿宋" w:cs="仿宋"/>
                <w:b w:val="0"/>
                <w:i w:val="0"/>
                <w:caps w:val="0"/>
                <w:spacing w:val="0"/>
                <w:w w:val="100"/>
                <w:kern w:val="2"/>
                <w:sz w:val="28"/>
                <w:szCs w:val="28"/>
                <w:lang w:val="en-US" w:eastAsia="zh-CN" w:bidi="ar-SA"/>
              </w:rPr>
              <w:t>环节二：毒品更危险</w:t>
            </w: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7" w:hRule="atLeast"/>
        </w:trPr>
        <w:tc>
          <w:tcPr>
            <w:tcW w:w="4261" w:type="dxa"/>
            <w:gridSpan w:val="3"/>
            <w:vAlign w:val="top"/>
          </w:tcPr>
          <w:p>
            <w:pPr>
              <w:keepLines w:val="0"/>
              <w:widowControl w:val="0"/>
              <w:snapToGrid/>
              <w:spacing w:before="0" w:beforeAutospacing="0" w:after="0" w:afterAutospacing="0" w:line="380" w:lineRule="exact"/>
              <w:jc w:val="left"/>
              <w:textAlignment w:val="baseline"/>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教师活动：</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1、活动园：禁毒法律知多少。</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2、讨论：</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（1）什么是“毒品”？</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（2）为什么我国法律对于吸食、注射毒品有着那么严格的规定呢？为什么我国那么严厉地打击吸食、注射、贩卖毒品的行为？</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3、相关链接：毒品是什么。</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4、归纳：毒品的危害</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（1）吸食毒品的危害——对个人的危害</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（2）吸食毒品的危害——对家庭的危害</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（3）吸食毒品的危害——对国家、社会的危害</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5、总结：毒品更危险。</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6、故事屋：</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（1）花季少年的噩梦</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（2）危险的好奇</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7、讨论：</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（1）阿辉是如何走上吸食毒品的道路的？</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（2）故事二中的“我”与阿辉之间的经历有何不同？</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（3）两则故事对你有何启示？</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8、提示：危险的好奇心要不得。</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9、活动园：课本第22页。</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10、阅读角：识破新型毒品的伪装。</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11、思考：毒品的危害那么大，而且还那么善于“伪装”，我们要怎样才能避免沾染毒品呢？</w:t>
            </w:r>
          </w:p>
          <w:p>
            <w:pPr>
              <w:keepNext w:val="0"/>
              <w:keepLines w:val="0"/>
              <w:widowControl/>
              <w:suppressLineNumbers w:val="0"/>
              <w:jc w:val="left"/>
              <w:rPr>
                <w:rFonts w:hint="eastAsia" w:ascii="仿宋" w:hAnsi="仿宋" w:eastAsia="仿宋" w:cs="仿宋"/>
                <w:b w:val="0"/>
                <w:kern w:val="2"/>
                <w:sz w:val="28"/>
                <w:szCs w:val="28"/>
                <w:lang w:val="en-US" w:eastAsia="zh-CN" w:bidi="ar-SA"/>
              </w:rPr>
            </w:pPr>
          </w:p>
        </w:tc>
        <w:tc>
          <w:tcPr>
            <w:tcW w:w="4374" w:type="dxa"/>
            <w:gridSpan w:val="2"/>
            <w:vAlign w:val="top"/>
          </w:tcPr>
          <w:p>
            <w:pPr>
              <w:keepLines w:val="0"/>
              <w:widowControl w:val="0"/>
              <w:snapToGrid/>
              <w:spacing w:before="0" w:beforeAutospacing="0" w:after="0" w:afterAutospacing="0" w:line="380" w:lineRule="exact"/>
              <w:jc w:val="left"/>
              <w:textAlignment w:val="baseline"/>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学生活动：</w:t>
            </w:r>
          </w:p>
          <w:p>
            <w:pPr>
              <w:spacing w:line="360" w:lineRule="auto"/>
              <w:jc w:val="lef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讨论。</w:t>
            </w:r>
          </w:p>
          <w:p>
            <w:pPr>
              <w:spacing w:line="360" w:lineRule="auto"/>
              <w:jc w:val="left"/>
              <w:rPr>
                <w:rFonts w:hint="eastAsia" w:ascii="仿宋" w:hAnsi="仿宋" w:eastAsia="仿宋" w:cs="仿宋"/>
                <w:b w:val="0"/>
                <w:kern w:val="2"/>
                <w:sz w:val="28"/>
                <w:szCs w:val="28"/>
                <w:lang w:val="en-US" w:eastAsia="zh-CN" w:bidi="ar-SA"/>
              </w:rPr>
            </w:pPr>
          </w:p>
          <w:p>
            <w:pPr>
              <w:spacing w:line="360" w:lineRule="auto"/>
              <w:jc w:val="left"/>
              <w:rPr>
                <w:rFonts w:hint="eastAsia" w:ascii="仿宋" w:hAnsi="仿宋" w:eastAsia="仿宋" w:cs="仿宋"/>
                <w:b w:val="0"/>
                <w:kern w:val="2"/>
                <w:sz w:val="28"/>
                <w:szCs w:val="28"/>
                <w:lang w:val="en-US" w:eastAsia="zh-CN" w:bidi="ar-SA"/>
              </w:rPr>
            </w:pPr>
          </w:p>
          <w:p>
            <w:pPr>
              <w:spacing w:line="360" w:lineRule="auto"/>
              <w:jc w:val="left"/>
              <w:rPr>
                <w:rFonts w:hint="eastAsia" w:ascii="仿宋" w:hAnsi="仿宋" w:eastAsia="仿宋" w:cs="仿宋"/>
                <w:b w:val="0"/>
                <w:kern w:val="2"/>
                <w:sz w:val="28"/>
                <w:szCs w:val="28"/>
                <w:lang w:val="en-US" w:eastAsia="zh-CN" w:bidi="ar-SA"/>
              </w:rPr>
            </w:pPr>
          </w:p>
          <w:p>
            <w:pPr>
              <w:spacing w:line="360" w:lineRule="auto"/>
              <w:jc w:val="left"/>
              <w:rPr>
                <w:rFonts w:hint="eastAsia" w:ascii="仿宋" w:hAnsi="仿宋" w:eastAsia="仿宋" w:cs="仿宋"/>
                <w:b w:val="0"/>
                <w:kern w:val="2"/>
                <w:sz w:val="28"/>
                <w:szCs w:val="28"/>
                <w:lang w:val="en-US" w:eastAsia="zh-CN" w:bidi="ar-SA"/>
              </w:rPr>
            </w:pPr>
          </w:p>
          <w:p>
            <w:pPr>
              <w:spacing w:line="360" w:lineRule="auto"/>
              <w:jc w:val="left"/>
              <w:rPr>
                <w:rFonts w:hint="eastAsia" w:ascii="仿宋" w:hAnsi="仿宋" w:eastAsia="仿宋" w:cs="仿宋"/>
                <w:b w:val="0"/>
                <w:kern w:val="2"/>
                <w:sz w:val="28"/>
                <w:szCs w:val="28"/>
                <w:lang w:val="en-US" w:eastAsia="zh-CN" w:bidi="ar-SA"/>
              </w:rPr>
            </w:pPr>
          </w:p>
          <w:p>
            <w:pPr>
              <w:spacing w:line="360" w:lineRule="auto"/>
              <w:jc w:val="left"/>
              <w:rPr>
                <w:rFonts w:hint="eastAsia" w:ascii="仿宋" w:hAnsi="仿宋" w:eastAsia="仿宋" w:cs="仿宋"/>
                <w:b w:val="0"/>
                <w:kern w:val="2"/>
                <w:sz w:val="28"/>
                <w:szCs w:val="28"/>
                <w:lang w:val="en-US" w:eastAsia="zh-CN" w:bidi="ar-SA"/>
              </w:rPr>
            </w:pPr>
          </w:p>
          <w:p>
            <w:pPr>
              <w:spacing w:line="360" w:lineRule="auto"/>
              <w:jc w:val="left"/>
              <w:rPr>
                <w:rFonts w:hint="eastAsia" w:ascii="仿宋" w:hAnsi="仿宋" w:eastAsia="仿宋" w:cs="仿宋"/>
                <w:b w:val="0"/>
                <w:kern w:val="2"/>
                <w:sz w:val="28"/>
                <w:szCs w:val="28"/>
                <w:lang w:val="en-US" w:eastAsia="zh-CN" w:bidi="ar-SA"/>
              </w:rPr>
            </w:pPr>
          </w:p>
          <w:p>
            <w:pPr>
              <w:snapToGrid/>
              <w:spacing w:before="0" w:beforeAutospacing="0" w:after="0" w:afterAutospacing="0" w:line="240" w:lineRule="auto"/>
              <w:jc w:val="both"/>
              <w:textAlignment w:val="baseline"/>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搜集资料，归纳危害。</w:t>
            </w:r>
          </w:p>
          <w:p>
            <w:pPr>
              <w:pStyle w:val="3"/>
              <w:snapToGrid/>
              <w:spacing w:before="0" w:beforeAutospacing="0" w:after="0" w:afterAutospacing="0" w:line="240" w:lineRule="auto"/>
              <w:ind w:left="0" w:leftChars="0" w:firstLine="0" w:firstLineChars="0"/>
              <w:jc w:val="both"/>
              <w:textAlignment w:val="baseline"/>
              <w:rPr>
                <w:rFonts w:hint="eastAsia" w:ascii="仿宋" w:hAnsi="仿宋" w:eastAsia="仿宋" w:cs="仿宋"/>
                <w:b w:val="0"/>
                <w:kern w:val="2"/>
                <w:sz w:val="28"/>
                <w:szCs w:val="28"/>
                <w:lang w:val="en-US" w:eastAsia="zh-CN" w:bidi="ar-SA"/>
              </w:rPr>
            </w:pPr>
          </w:p>
        </w:tc>
      </w:tr>
    </w:tbl>
    <w:tbl>
      <w:tblPr>
        <w:tblStyle w:val="6"/>
        <w:tblpPr w:leftFromText="180" w:rightFromText="180" w:vertAnchor="text" w:horzAnchor="margin" w:tblpX="6" w:tblpY="241"/>
        <w:tblOverlap w:val="never"/>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trPr>
        <w:tc>
          <w:tcPr>
            <w:tcW w:w="8630" w:type="dxa"/>
          </w:tcPr>
          <w:p>
            <w:pPr>
              <w:keepNext w:val="0"/>
              <w:keepLines w:val="0"/>
              <w:widowControl/>
              <w:suppressLineNumbers w:val="0"/>
              <w:jc w:val="left"/>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活动意图：</w:t>
            </w:r>
          </w:p>
          <w:p>
            <w:pPr>
              <w:spacing w:line="360" w:lineRule="auto"/>
              <w:rPr>
                <w:rFonts w:hint="eastAsia" w:ascii="仿宋" w:hAnsi="仿宋" w:eastAsia="仿宋" w:cs="仿宋"/>
                <w:b w:val="0"/>
                <w:kern w:val="2"/>
                <w:sz w:val="28"/>
                <w:szCs w:val="28"/>
                <w:lang w:val="en-US" w:eastAsia="zh-CN" w:bidi="ar-SA"/>
              </w:rPr>
            </w:pPr>
            <w:r>
              <w:rPr>
                <w:rFonts w:hint="eastAsia" w:ascii="宋体" w:hAnsi="宋体"/>
                <w:color w:val="000000"/>
              </w:rPr>
              <w:t>了解我国禁毒法</w:t>
            </w:r>
            <w:r>
              <w:rPr>
                <w:rFonts w:hint="eastAsia" w:ascii="仿宋" w:hAnsi="仿宋" w:eastAsia="仿宋" w:cs="仿宋"/>
                <w:b w:val="0"/>
                <w:kern w:val="2"/>
                <w:sz w:val="28"/>
                <w:szCs w:val="28"/>
                <w:lang w:val="en-US" w:eastAsia="zh-CN" w:bidi="ar-SA"/>
              </w:rPr>
              <w:t>律的相关知识，感受祖国打击吸毒行为的决心，并由此思考为什么要禁毒，从而总结出毒品的巨大危害。</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知道许多人沾染上毒品都是在危险的好奇心的驱使之下做出来的行为。</w:t>
            </w:r>
          </w:p>
          <w:p>
            <w:pPr>
              <w:spacing w:line="360" w:lineRule="auto"/>
              <w:rPr>
                <w:rFonts w:ascii="宋体" w:hAnsi="宋体"/>
                <w:color w:val="000000"/>
              </w:rPr>
            </w:pPr>
          </w:p>
          <w:p>
            <w:pPr>
              <w:snapToGrid/>
              <w:spacing w:before="0" w:beforeAutospacing="0" w:after="0" w:afterAutospacing="0" w:line="240" w:lineRule="auto"/>
              <w:jc w:val="left"/>
              <w:textAlignment w:val="baseline"/>
              <w:rPr>
                <w:rFonts w:hint="eastAsia" w:ascii="仿宋" w:hAnsi="仿宋" w:eastAsia="仿宋" w:cs="仿宋"/>
                <w:b w:val="0"/>
                <w:i w:val="0"/>
                <w:caps w:val="0"/>
                <w:spacing w:val="0"/>
                <w:w w:val="1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5" w:hRule="atLeast"/>
        </w:trPr>
        <w:tc>
          <w:tcPr>
            <w:tcW w:w="8630" w:type="dxa"/>
          </w:tcPr>
          <w:tbl>
            <w:tblPr>
              <w:tblStyle w:val="6"/>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5" w:hRule="atLeast"/>
              </w:trPr>
              <w:tc>
                <w:tcPr>
                  <w:tcW w:w="8635" w:type="dxa"/>
                  <w:gridSpan w:val="2"/>
                </w:tcPr>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环节三：拒绝危害有方法</w:t>
                  </w:r>
                </w:p>
                <w:p>
                  <w:pPr>
                    <w:spacing w:line="360" w:lineRule="auto"/>
                    <w:rPr>
                      <w:rFonts w:hint="eastAsia" w:ascii="仿宋" w:hAnsi="仿宋" w:eastAsia="仿宋" w:cs="仿宋"/>
                      <w:b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vAlign w:val="top"/>
                </w:tcPr>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教师活动：</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1、活动园：面对一些危险情境时，我们可以根据实际情况，果断或委婉地拒绝，以摆脱困境。请结合下面情境，续写对策。</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2、拒绝危害有方法（一）：远离烟酒，拒绝毒品，首先要提高防范意识。意识不到有危险才是最大的危险。我们要“远离第一支烟、第一口酒、第一次毒。”</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3、【禁毒知识】 快看看！这几个容易沾染毒品的地方，你是否去过？</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4、拒绝危害有方法（二）：要远离可能对我们产生危害的地方。坚决不去不适宜未成年人出入的场所，如酒吧、网吧、歌厅等，这就给自己的安全增加了保障。</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5、法律链接：《中华人民共和国未成年人保护法》第三十六条。</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6、讨论：</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（1）说一说我们身边有哪些场所设置“未成年人进入”的标志。</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（2）想一想，上述法律规定对我们有什么作用？</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7、活动园：拒绝诱惑，远离危险行为。请你来完善《学会说“不”》操作手册。</w:t>
                  </w:r>
                </w:p>
              </w:tc>
              <w:tc>
                <w:tcPr>
                  <w:tcW w:w="4374" w:type="dxa"/>
                  <w:vAlign w:val="top"/>
                </w:tcPr>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学生活动：</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1.根据情景提出对策。</w:t>
                  </w:r>
                </w:p>
                <w:p>
                  <w:pPr>
                    <w:spacing w:line="360" w:lineRule="auto"/>
                    <w:rPr>
                      <w:rFonts w:hint="eastAsia" w:ascii="仿宋" w:hAnsi="仿宋" w:eastAsia="仿宋" w:cs="仿宋"/>
                      <w:b w:val="0"/>
                      <w:kern w:val="2"/>
                      <w:sz w:val="28"/>
                      <w:szCs w:val="28"/>
                      <w:lang w:val="en-US" w:eastAsia="zh-CN" w:bidi="ar-SA"/>
                    </w:rPr>
                  </w:pP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2.审查自己的行为，提高防范意识。</w:t>
                  </w:r>
                </w:p>
                <w:p>
                  <w:pPr>
                    <w:spacing w:line="360" w:lineRule="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3.讨论</w:t>
                  </w:r>
                </w:p>
                <w:p>
                  <w:pPr>
                    <w:spacing w:line="360" w:lineRule="auto"/>
                    <w:rPr>
                      <w:rFonts w:hint="eastAsia" w:ascii="仿宋" w:hAnsi="仿宋" w:eastAsia="仿宋" w:cs="仿宋"/>
                      <w:b w:val="0"/>
                      <w:kern w:val="2"/>
                      <w:sz w:val="28"/>
                      <w:szCs w:val="28"/>
                      <w:lang w:val="en-US" w:eastAsia="zh-CN" w:bidi="ar-SA"/>
                    </w:rPr>
                  </w:pPr>
                </w:p>
              </w:tc>
            </w:tr>
          </w:tbl>
          <w:tbl>
            <w:tblPr>
              <w:tblStyle w:val="6"/>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635" w:type="dxa"/>
                </w:tcPr>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活动意图：</w:t>
                  </w:r>
                </w:p>
                <w:p>
                  <w:pPr>
                    <w:spacing w:line="360" w:lineRule="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掌握拒绝烟酒、毒品的方法，懂得在不同的危险情境中做出正确的选择。</w:t>
                  </w:r>
                </w:p>
                <w:p>
                  <w:pPr>
                    <w:spacing w:line="360" w:lineRule="auto"/>
                    <w:rPr>
                      <w:rFonts w:hint="eastAsia" w:ascii="仿宋" w:hAnsi="仿宋" w:eastAsia="仿宋" w:cs="仿宋"/>
                      <w:b w:val="0"/>
                      <w:kern w:val="2"/>
                      <w:sz w:val="28"/>
                      <w:szCs w:val="28"/>
                      <w:lang w:val="en-US" w:eastAsia="zh-CN" w:bidi="ar-SA"/>
                    </w:rPr>
                  </w:pPr>
                </w:p>
              </w:tc>
            </w:tr>
          </w:tbl>
          <w:p>
            <w:pPr>
              <w:spacing w:line="360" w:lineRule="auto"/>
              <w:rPr>
                <w:rFonts w:hint="eastAsia" w:ascii="仿宋" w:hAnsi="仿宋" w:eastAsia="仿宋" w:cs="仿宋"/>
                <w:b w:val="0"/>
                <w:kern w:val="2"/>
                <w:sz w:val="28"/>
                <w:szCs w:val="28"/>
                <w:lang w:val="en-US" w:eastAsia="zh-CN" w:bidi="ar-SA"/>
              </w:rPr>
            </w:pPr>
          </w:p>
        </w:tc>
      </w:tr>
    </w:tbl>
    <w:tbl>
      <w:tblPr>
        <w:tblStyle w:val="6"/>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635" w:type="dxa"/>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5作业设计：</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学生利用课余调查当今毒品的种类及吸食的危害</w:t>
            </w: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8635" w:type="dxa"/>
          </w:tcPr>
          <w:p>
            <w:pPr>
              <w:keepLines w:val="0"/>
              <w:widowControl w:val="0"/>
              <w:numPr>
                <w:ilvl w:val="0"/>
                <w:numId w:val="0"/>
              </w:numPr>
              <w:snapToGrid/>
              <w:spacing w:before="0" w:beforeAutospacing="0" w:after="0" w:afterAutospacing="0" w:line="380" w:lineRule="exact"/>
              <w:ind w:leftChars="0"/>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6板书设计</w:t>
            </w:r>
          </w:p>
          <w:p>
            <w:pPr>
              <w:widowControl w:val="0"/>
              <w:numPr>
                <w:ilvl w:val="0"/>
                <w:numId w:val="0"/>
              </w:numPr>
              <w:ind w:firstLine="2520" w:firstLineChars="9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主动拒绝烟酒与毒品   第二课时</w:t>
            </w:r>
          </w:p>
          <w:p>
            <w:pPr>
              <w:widowControl w:val="0"/>
              <w:numPr>
                <w:ilvl w:val="0"/>
                <w:numId w:val="0"/>
              </w:numPr>
              <w:ind w:firstLine="2520" w:firstLineChars="9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1、毒品更危险</w:t>
            </w:r>
          </w:p>
          <w:p>
            <w:pPr>
              <w:widowControl w:val="0"/>
              <w:numPr>
                <w:ilvl w:val="0"/>
                <w:numId w:val="0"/>
              </w:numPr>
              <w:ind w:firstLine="2520" w:firstLineChars="900"/>
              <w:jc w:val="both"/>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2、拒绝危害有方法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8635" w:type="dxa"/>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7.教学反思与改进（教与学的经验性总结，基于学情分析和目标达成度进行对比反思，教学自我评估与改进设想。）</w:t>
            </w:r>
          </w:p>
          <w:p>
            <w:pPr>
              <w:keepNext w:val="0"/>
              <w:keepLines w:val="0"/>
              <w:pageBreakBefore w:val="0"/>
              <w:widowControl/>
              <w:suppressLineNumbers w:val="0"/>
              <w:tabs>
                <w:tab w:val="left" w:pos="359"/>
              </w:tabs>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成功之处：</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不足之处：</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改进措施：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lang w:val="en-US" w:eastAsia="zh-CN"/>
              </w:rPr>
            </w:pPr>
          </w:p>
        </w:tc>
      </w:tr>
    </w:tbl>
    <w:p>
      <w:pPr>
        <w:rPr>
          <w:rFonts w:hint="eastAsia" w:ascii="方正仿宋_GBK" w:hAnsi="方正仿宋_GBK" w:eastAsia="方正仿宋_GBK" w:cs="方正仿宋_GBK"/>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6EE0E50-F3E7-4F71-A9B0-18F25831AEE1}"/>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40B7B44C-5941-43CD-84A9-EF1F0FF7429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OWFjZjYzY2UyNTZhZTllMGJiM2ZjMmY3Yjk1YTEifQ=="/>
  </w:docVars>
  <w:rsids>
    <w:rsidRoot w:val="00172A27"/>
    <w:rsid w:val="0B560698"/>
    <w:rsid w:val="3A365230"/>
    <w:rsid w:val="602D433F"/>
    <w:rsid w:val="6964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2">
    <w:name w:val="heading 2"/>
    <w:basedOn w:val="1"/>
    <w:next w:val="1"/>
    <w:qFormat/>
    <w:uiPriority w:val="9"/>
    <w:pPr>
      <w:keepNext/>
      <w:keepLines/>
      <w:spacing w:before="260" w:after="260" w:line="416" w:lineRule="atLeast"/>
      <w:outlineLvl w:val="1"/>
    </w:pPr>
    <w:rPr>
      <w:rFonts w:ascii="楷体_GB2312" w:hAnsi="楷体_GB2312" w:eastAsia="楷体_GB2312" w:cs="楷体_GB2312"/>
    </w:rPr>
  </w:style>
  <w:style w:type="paragraph" w:styleId="3">
    <w:name w:val="heading 3"/>
    <w:basedOn w:val="1"/>
    <w:next w:val="1"/>
    <w:qFormat/>
    <w:uiPriority w:val="0"/>
    <w:pPr>
      <w:keepNext/>
      <w:keepLines/>
      <w:ind w:firstLine="880" w:firstLineChars="200"/>
      <w:outlineLvl w:val="2"/>
    </w:pPr>
    <w:rPr>
      <w:rFonts w:ascii="Times New Roman" w:hAnsi="Times New Roman" w:eastAsia="宋体" w:cs="Times New Roman"/>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1425</Words>
  <Characters>1435</Characters>
  <Lines>0</Lines>
  <Paragraphs>0</Paragraphs>
  <TotalTime>2</TotalTime>
  <ScaleCrop>false</ScaleCrop>
  <LinksUpToDate>false</LinksUpToDate>
  <CharactersWithSpaces>1440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2023-08-22T18:47:00Z</dcterms:created>
  <dc:creator>Administrator</dc:creator>
  <cp:lastModifiedBy>WPS_1676626061</cp:lastModifiedBy>
  <dcterms:modified xsi:type="dcterms:W3CDTF">2023-08-23T02:36:03Z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EF057771F27840298A35C602C959CD61</vt:lpwstr>
  </property>
</Properties>
</file>