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E85B6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10718800</wp:posOffset>
            </wp:positionV>
            <wp:extent cx="292100" cy="292100"/>
            <wp:effectExtent l="0" t="0" r="12700" b="12700"/>
            <wp:wrapNone/>
            <wp:docPr id="100084" name="图片 100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4" name="图片 10008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年湖北省黄冈市中考</w:t>
      </w:r>
    </w:p>
    <w:p w14:paraId="070FE145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7CD6E3A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一、精心选一选（本大题共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分，满分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分．在每小题给出的四个选项中只有一项是符合题目要求的，请在答题卡上把正确答案的代号涂黑）</w:t>
      </w:r>
    </w:p>
    <w:p w14:paraId="70F4F69E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</w:t>
      </w:r>
      <w:r>
        <w:rPr>
          <w:rFonts w:ascii="宋体" w:hAnsi="宋体"/>
        </w:rPr>
        <w:t>）</w:t>
      </w:r>
    </w:p>
    <w:p w14:paraId="1C53005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998372571" name="图片 99837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72571" name="图片 99837257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55pt;width:19pt;" o:ole="t" filled="f" o:preferrelative="t" stroked="f" coordsize="21600,21600">
            <v:path/>
            <v:fill on="f" focussize="0,0"/>
            <v:stroke on="f" joinstyle="miter"/>
            <v:imagedata r:id="rId13" o:title="eqIdfeab93da829a3c07a98ed41b4707967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25pt;width:10.85pt;" o:ole="t" filled="f" o:preferrelative="t" stroked="f" coordsize="21600,21600">
            <v:path/>
            <v:fill on="f" focussize="0,0"/>
            <v:stroke on="f" joinstyle="miter"/>
            <v:imagedata r:id="rId15" o:title="eqIdd3ffd5c35bba71ea54c28622b6cf505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</w:p>
    <w:p w14:paraId="3DCD7D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某几何体的三视图如图所示，则该几何体是（    ）</w:t>
      </w:r>
    </w:p>
    <w:p w14:paraId="68916E2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047750" cy="9429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61DA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圆锥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三棱锥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三棱柱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四棱柱</w:t>
      </w:r>
    </w:p>
    <w:p w14:paraId="548027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北京冬奥会开幕式的冰雪五环由我国航天科技建造，该五环由</w:t>
      </w:r>
      <w:r>
        <w:rPr>
          <w:rFonts w:eastAsia="Times New Roman" w:cs="Times New Roman"/>
          <w:color w:val="000000"/>
        </w:rPr>
        <w:t>21000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i/>
          <w:color w:val="000000"/>
        </w:rPr>
        <w:t>LED</w:t>
      </w:r>
      <w:r>
        <w:rPr>
          <w:rFonts w:ascii="宋体" w:hAnsi="宋体"/>
          <w:color w:val="000000"/>
        </w:rPr>
        <w:t>灯珠组成，夜色中就像闪闪发光的星星，把北京妆扮成了奥运之城，将数据</w:t>
      </w:r>
      <w:r>
        <w:rPr>
          <w:rFonts w:eastAsia="Times New Roman" w:cs="Times New Roman"/>
          <w:color w:val="000000"/>
        </w:rPr>
        <w:t>21000</w:t>
      </w:r>
      <w:r>
        <w:rPr>
          <w:rFonts w:ascii="宋体" w:hAnsi="宋体"/>
          <w:color w:val="000000"/>
        </w:rPr>
        <w:t>用科学记数法表示为（    ）</w:t>
      </w:r>
    </w:p>
    <w:p w14:paraId="13FB42C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2.1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2.1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0.21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6</w:t>
      </w:r>
    </w:p>
    <w:p w14:paraId="691DF5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4. 下列图形中，对称轴最多的是（    ）</w:t>
      </w:r>
    </w:p>
    <w:p w14:paraId="5C015BB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A. 等边三角形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矩形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正方形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圆</w:t>
      </w:r>
    </w:p>
    <w:p w14:paraId="7CFD08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下列计算正确的是（    ）</w:t>
      </w:r>
    </w:p>
    <w:p w14:paraId="2FE7DB6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＝－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4F6204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下列调查中，适宜采用全面调查方式的是（    ）</w:t>
      </w:r>
    </w:p>
    <w:p w14:paraId="28AA6C0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检测“神舟十四号”载人飞船零件的质量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检测一批</w:t>
      </w:r>
      <w:r>
        <w:rPr>
          <w:rFonts w:eastAsia="Times New Roman" w:cs="Times New Roman"/>
          <w:i/>
          <w:color w:val="000000"/>
        </w:rPr>
        <w:t>LED</w:t>
      </w:r>
      <w:r>
        <w:rPr>
          <w:rFonts w:ascii="宋体" w:hAnsi="宋体"/>
          <w:color w:val="000000"/>
        </w:rPr>
        <w:t>灯的使用寿命</w:t>
      </w:r>
    </w:p>
    <w:p w14:paraId="412ABE3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检测黄冈、孝感、咸宁三市的空气质量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检测一批家用汽车的抗撞击能力</w:t>
      </w:r>
    </w:p>
    <w:p w14:paraId="0A8870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的长为半径画弧，交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，则弧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的长为（    ）</w:t>
      </w:r>
    </w:p>
    <w:p w14:paraId="52D3F5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47800" cy="107632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A75E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" o:title="eqId86ebba6ed1add0fe647c0226614b929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21" o:title="eqIdd599cb4a589f90b0205f24c2e1fa021e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" o:title="eqId86ebba6ed1add0fe647c0226614b929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24" o:title="eqIdcaa585b9257ed0798213a9ae9b87d29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" o:title="eqId86ebba6ed1add0fe647c0226614b929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" o:title="eqId86ebba6ed1add0fe647c0226614b929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 w14:paraId="198F7B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为圆心，大于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8" o:title="eqIdf89eef3148f2d4d09379767b4af6913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的长为半径画弧，两弧交于点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．下列结论：</w:t>
      </w:r>
    </w:p>
    <w:p w14:paraId="66F93B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①四边形</w:t>
      </w:r>
      <w:r>
        <w:rPr>
          <w:rFonts w:eastAsia="Times New Roman" w:cs="Times New Roman"/>
          <w:i/>
          <w:color w:val="000000"/>
        </w:rPr>
        <w:t>AECF</w:t>
      </w:r>
      <w:r>
        <w:rPr>
          <w:rFonts w:ascii="宋体" w:hAnsi="宋体"/>
          <w:color w:val="000000"/>
        </w:rPr>
        <w:t>是菱形；</w:t>
      </w:r>
    </w:p>
    <w:p w14:paraId="26EAC9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②∠</w:t>
      </w:r>
      <w:r>
        <w:rPr>
          <w:rFonts w:eastAsia="Times New Roman" w:cs="Times New Roman"/>
          <w:i/>
          <w:color w:val="000000"/>
        </w:rPr>
        <w:t>AFB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；</w:t>
      </w:r>
    </w:p>
    <w:p w14:paraId="46BC26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；</w:t>
      </w:r>
    </w:p>
    <w:p w14:paraId="4C9949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．</w:t>
      </w:r>
    </w:p>
    <w:p w14:paraId="76FCC6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其中正确结论的个数是（    ）</w:t>
      </w:r>
    </w:p>
    <w:p w14:paraId="1BA75A4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04950" cy="14382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2BEEA98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98372570" name="图片 998372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72570" name="图片 99837257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</w:t>
      </w:r>
    </w:p>
    <w:p w14:paraId="1D9D1A9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二、细心填一填（本大题共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分．请把答案填在答题卡相应题号的横线上）</w:t>
      </w:r>
    </w:p>
    <w:p w14:paraId="106BF1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若分式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0.55pt;width:26.5pt;" o:ole="t" filled="f" o:preferrelative="t" stroked="f" coordsize="21600,21600">
            <v:path/>
            <v:fill on="f" focussize="0,0"/>
            <v:stroke on="f" joinstyle="miter"/>
            <v:imagedata r:id="rId31" o:title="eqIdea2c362f2a79a39233875112218b2b4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/>
          <w:color w:val="000000"/>
        </w:rPr>
        <w:t>有意义，则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5A1725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相交，若∠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°，则∠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＝________度．</w:t>
      </w:r>
    </w:p>
    <w:p w14:paraId="759FD7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00300" cy="16097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58BDF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已知一元二次方程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的两根为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•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491A9E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如图，已知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9pt;width:46.85pt;" o:ole="t" filled="f" o:preferrelative="t" stroked="f" coordsize="21600,21600">
            <v:path/>
            <v:fill on="f" focussize="0,0"/>
            <v:stroke on="f" joinstyle="miter"/>
            <v:imagedata r:id="rId34" o:title="eqId499c1138294ecfbb0fd556802e08f6a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9pt;width:48.9pt;" o:ole="t" filled="f" o:preferrelative="t" stroked="f" coordsize="21600,21600">
            <v:path/>
            <v:fill on="f" focussize="0,0"/>
            <v:stroke on="f" joinstyle="miter"/>
            <v:imagedata r:id="rId36" o:title="eqId0a510a3eb906b3ef0760b0d1723d11a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ascii="宋体" w:hAnsi="宋体"/>
          <w:color w:val="000000"/>
        </w:rPr>
        <w:t>，请你添加一个条件________，使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89pt;" o:ole="t" filled="f" o:preferrelative="t" stroked="f" coordsize="21600,21600">
            <v:path/>
            <v:fill on="f" focussize="0,0"/>
            <v:stroke on="f" joinstyle="miter"/>
            <v:imagedata r:id="rId38" o:title="eqId1ca10806fc8c3c3efd6859f526b7690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D1DA1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90675" cy="9429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A64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小聪和小明两个同学玩“石头，剪刀、布“的游戏，随机出手一次是平局的概率是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396443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如图，有甲乙两座建筑物，从甲建筑物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41" o:title="eqId5963abe8f421bd99a2aaa94831a951e9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ascii="宋体" w:hAnsi="宋体"/>
          <w:color w:val="000000"/>
        </w:rPr>
        <w:t>点处测得乙建筑物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43" o:title="eqId8455657dde27aabe6adb7b188e031c1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ascii="宋体" w:hAnsi="宋体"/>
          <w:color w:val="000000"/>
        </w:rPr>
        <w:t>点的俯角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45" o:title="eqIde170f206fdbbd834aad7580c727e2cc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47" o:title="eqId79a97bb4dcfab4ec7539bc783d563c49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49" o:title="eqIdc5db41a1f31d6baee7c69990811edb9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ascii="宋体" w:hAnsi="宋体"/>
          <w:color w:val="000000"/>
        </w:rPr>
        <w:t>点的俯角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6.3pt;width:12.9pt;" o:ole="t" filled="f" o:preferrelative="t" stroked="f" coordsize="21600,21600">
            <v:path/>
            <v:fill on="f" focussize="0,0"/>
            <v:stroke on="f" joinstyle="miter"/>
            <v:imagedata r:id="rId51" o:title="eqId5b5858ee1ce52b251816757257a11c29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53" o:title="eqId6db4f0391c6406ff2da3c1f8d0ca5df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55" o:title="eqId0dc5c9827dfd0be5a9c85962d6ccbfb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宋体" w:hAnsi="宋体"/>
          <w:color w:val="000000"/>
        </w:rPr>
        <w:t>为两座建筑物的水平距离．已知乙建筑物的高度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7" o:title="eqId9d78abbad68bbbf12af10cd40ef4c353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59" o:title="eqId85ed4c5f9468096d1c856f187ce75402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rFonts w:ascii="宋体" w:hAnsi="宋体"/>
          <w:color w:val="000000"/>
        </w:rPr>
        <w:t>，则甲建筑物的高度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61" o:title="eqIdf52a58fbaf4fea03567e88a9f0f6e37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rFonts w:ascii="宋体" w:hAnsi="宋体"/>
          <w:color w:val="000000"/>
        </w:rPr>
        <w:t>为________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63" o:title="eqId294f5ba74cdf695fc9a8a8e52f421328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rFonts w:ascii="宋体" w:hAnsi="宋体"/>
          <w:color w:val="000000"/>
        </w:rPr>
        <w:t>．（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6pt;width:67.25pt;" o:ole="t" filled="f" o:preferrelative="t" stroked="f" coordsize="21600,21600">
            <v:path/>
            <v:fill on="f" focussize="0,0"/>
            <v:stroke on="f" joinstyle="miter"/>
            <v:imagedata r:id="rId65" o:title="eqId7864a6305afcb39d3a47542e1f3ad094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6pt;width:70.65pt;" o:ole="t" filled="f" o:preferrelative="t" stroked="f" coordsize="21600,21600">
            <v:path/>
            <v:fill on="f" focussize="0,0"/>
            <v:stroke on="f" joinstyle="miter"/>
            <v:imagedata r:id="rId67" o:title="eqId8eec6678f15b160728fa117cce893c58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6pt;width:69.3pt;" o:ole="t" filled="f" o:preferrelative="t" stroked="f" coordsize="21600,21600">
            <v:path/>
            <v:fill on="f" focussize="0,0"/>
            <v:stroke on="f" joinstyle="miter"/>
            <v:imagedata r:id="rId69" o:title="eqId5c25ef3d632398a931a390b50105175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rFonts w:ascii="宋体" w:hAnsi="宋体"/>
          <w:color w:val="000000"/>
        </w:rPr>
        <w:t>，结果保留整数）．</w:t>
      </w:r>
    </w:p>
    <w:p w14:paraId="2863E84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14450" cy="13239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EB1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勾股定理最早出现在商高的《周髀算经》：“勾广三，股修四，经隅五”．观察下列勾股数：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；…，这类勾股数的特点是：勾为奇数，弦与股相差为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，柏拉图研究了勾为偶数，弦与股相差为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的一类勾股数，如：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；…，若此类勾股数的勾为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≥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为正整数），则其弦是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（结果用含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的式子表示）．</w:t>
      </w:r>
    </w:p>
    <w:p w14:paraId="1EFE1A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°，动点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出发，沿折线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→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→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匀速运动至点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停止．若点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的运动速度为</w:t>
      </w:r>
      <w:r>
        <w:rPr>
          <w:rFonts w:eastAsia="Times New Roman" w:cs="Times New Roman"/>
          <w:color w:val="000000"/>
        </w:rPr>
        <w:t>1cm</w:t>
      </w:r>
      <w:r>
        <w:rPr>
          <w:rFonts w:ascii="宋体" w:hAnsi="宋体"/>
          <w:color w:val="000000"/>
        </w:rPr>
        <w:t>/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，设点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的运动时间为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的长度为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的函数图象如图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所示．当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恰好平分∠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的值为________．</w:t>
      </w:r>
    </w:p>
    <w:p w14:paraId="74634F2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57625" cy="16954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E526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三、专心解一解（本大题共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小题，满分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分．请认真读题，冷静思考．解答题应写出必要的文字说明、证明过程或演算步骤，请把解题过程写在答题卡相应题号的位置）</w:t>
      </w:r>
    </w:p>
    <w:p w14:paraId="70D697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xy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xy</w:t>
      </w:r>
      <w:r>
        <w:rPr>
          <w:rFonts w:ascii="宋体" w:hAnsi="宋体"/>
          <w:color w:val="000000"/>
        </w:rPr>
        <w:t>－（－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xy</w:t>
      </w:r>
      <w:r>
        <w:rPr>
          <w:rFonts w:ascii="宋体" w:hAnsi="宋体"/>
          <w:color w:val="000000"/>
        </w:rPr>
        <w:t>），其中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6D6F5E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某班去革命老区研学旅行，研学基地有甲乙两种快餐可供选择，买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份甲种快餐和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份乙种快餐共需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元，买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份甲种快餐和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份乙种快餐共需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元．</w:t>
      </w:r>
    </w:p>
    <w:p w14:paraId="26FDAA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（1）买一份甲种快餐和一份乙种快餐各需多少元？</w:t>
      </w:r>
    </w:p>
    <w:p w14:paraId="76B14B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（2）已知该班共买</w:t>
      </w:r>
      <w:r>
        <w:rPr>
          <w:rFonts w:eastAsia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份甲乙两种快餐，所花快餐费不超过</w:t>
      </w:r>
      <w:r>
        <w:rPr>
          <w:rFonts w:eastAsia="Times New Roman" w:cs="Times New Roman"/>
          <w:color w:val="000000"/>
        </w:rPr>
        <w:t>1280</w:t>
      </w:r>
      <w:r>
        <w:rPr>
          <w:rFonts w:ascii="宋体" w:hAnsi="宋体"/>
          <w:color w:val="000000"/>
        </w:rPr>
        <w:t>元，问至少买乙种快餐多少份？</w:t>
      </w:r>
    </w:p>
    <w:p w14:paraId="067F36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为落实“双减”政策，优化作业管理，某中学从全体学生中随机抽取部分学生，调查他们每天完成书面作业的时间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（单位：分钟）．按照完成时间分成五组：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”，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”，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”，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”，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”．将收集的数据整理后，绘制成如下两幅不完整的统计图． 根据以上信息，解答下列问题：</w:t>
      </w:r>
    </w:p>
    <w:p w14:paraId="2605BF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43450" cy="2066925"/>
            <wp:effectExtent l="0" t="0" r="0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03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（1）这次调查的样本容量是</w:t>
      </w:r>
      <w:r>
        <w:rPr>
          <w:rFonts w:ascii="宋体" w:hAnsi="宋体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，请补全条形统计图；</w:t>
      </w:r>
    </w:p>
    <w:p w14:paraId="2A5BCF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（2）在扇形统计图中，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组的圆心角是</w:t>
      </w:r>
      <w:r>
        <w:rPr>
          <w:rFonts w:ascii="宋体" w:hAnsi="宋体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度，本次调查数据的中位数落在</w:t>
      </w:r>
      <w:r>
        <w:rPr>
          <w:rFonts w:ascii="宋体" w:hAnsi="宋体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组内；</w:t>
      </w:r>
    </w:p>
    <w:p w14:paraId="01D839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（3）若该校有</w:t>
      </w:r>
      <w:r>
        <w:rPr>
          <w:rFonts w:eastAsia="Times New Roman" w:cs="Times New Roman"/>
          <w:color w:val="000000"/>
        </w:rPr>
        <w:t>1800</w:t>
      </w:r>
      <w:r>
        <w:rPr>
          <w:rFonts w:ascii="宋体" w:hAnsi="宋体"/>
          <w:color w:val="000000"/>
        </w:rPr>
        <w:t>名学生，请你估计该校每天完成书面作业不超过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分钟的学生人数．</w:t>
      </w:r>
    </w:p>
    <w:p w14:paraId="342243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如图，已知一次函数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的图像与函数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1.25pt;width:13.6pt;" o:ole="t" filled="f" o:preferrelative="t" stroked="f" coordsize="21600,21600">
            <v:path/>
            <v:fill on="f" focussize="0,0"/>
            <v:stroke on="f" joinstyle="miter"/>
            <v:imagedata r:id="rId74" o:title="eqId6f7626c207a4dc82d4d59cb520c91e49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）的图像交于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，－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8" o:title="eqIdf89eef3148f2d4d09379767b4af69132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8" o:title="eqIdf89eef3148f2d4d09379767b4af6913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，将直线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轴向上平移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个单位长度得到直线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0C5F9B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19350" cy="20097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0B595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的解析式；</w:t>
      </w:r>
    </w:p>
    <w:p w14:paraId="1EF51F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（2）观察图像，直接写出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1E30E3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．</w:t>
      </w:r>
    </w:p>
    <w:p w14:paraId="79D131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79" o:title="eqId3d97cdc586744d208b6f69c9813af97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81" o:title="eqId15c0dbe3c080c4c4636c64803e5c1f76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/>
          <w:color w:val="000000"/>
        </w:rPr>
        <w:t>的外接圆，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83" o:title="eqId03902478df1a55bc99703210bccab910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79" o:title="eqId3d97cdc586744d208b6f69c9813af97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55" o:title="eqId0dc5c9827dfd0be5a9c85962d6ccbfb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5">
            <o:LockedField>false</o:LockedField>
          </o:OLEObject>
        </w:object>
      </w:r>
      <w:r>
        <w:rPr>
          <w:rFonts w:ascii="宋体" w:hAnsi="宋体"/>
          <w:color w:val="000000"/>
        </w:rPr>
        <w:t>与过点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41" o:title="eqId5963abe8f421bd99a2aaa94831a951e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/>
          <w:color w:val="000000"/>
        </w:rPr>
        <w:t>的切线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88" o:title="eqId49b50357a6545cae8348e3059312f52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rFonts w:ascii="宋体" w:hAnsi="宋体"/>
          <w:color w:val="000000"/>
        </w:rPr>
        <w:t>平行，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55" o:title="eqId0dc5c9827dfd0be5a9c85962d6ccbfb1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83" o:title="eqId03902478df1a55bc99703210bccab910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12.9pt;" o:ole="t" filled="f" o:preferrelative="t" stroked="f" coordsize="21600,21600">
            <v:path/>
            <v:fill on="f" focussize="0,0"/>
            <v:stroke on="f" joinstyle="miter"/>
            <v:imagedata r:id="rId92" o:title="eqId895dc3dc3a6606ff487a4c4863e1850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77C56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47800" cy="14382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5F7B0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95" o:title="eqId047dc9795efa99b6fb9fdf9778085dab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8F9E9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72.7pt;" o:ole="t" filled="f" o:preferrelative="t" stroked="f" coordsize="21600,21600">
            <v:path/>
            <v:fill on="f" focussize="0,0"/>
            <v:stroke on="f" joinstyle="miter"/>
            <v:imagedata r:id="rId97" o:title="eqId36601ed0958acf4507b6ddda8a68e5b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61" o:title="eqIdf52a58fbaf4fea03567e88a9f0f6e37e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63E046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为增强民众生活幸福感，市政府大力推进老旧小区改造工程．和谐小区新建一小型活动广场，计划在</w:t>
      </w:r>
      <w:r>
        <w:rPr>
          <w:rFonts w:eastAsia="Times New Roman" w:cs="Times New Roman"/>
          <w:color w:val="000000"/>
        </w:rPr>
        <w:t>360m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的绿化带上种植甲乙两种花卉．市场调查发现：甲种花卉种植费用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（元/</w:t>
      </w:r>
      <w:r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）与种植面积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）之间的函数关系如图所示，乙种花卉种植费用为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元/</w:t>
      </w:r>
      <w:r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．</w:t>
      </w:r>
    </w:p>
    <w:p w14:paraId="22CCD41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28900" cy="15811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951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的函数关系式，并写出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27250D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（2）当甲种花卉种植面积不少于</w:t>
      </w:r>
      <w:r>
        <w:rPr>
          <w:rFonts w:eastAsia="Times New Roman" w:cs="Times New Roman"/>
          <w:color w:val="000000"/>
        </w:rPr>
        <w:t>30m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，且乙种花卉种植面积不低于甲种花卉种植面积的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倍时．</w:t>
      </w:r>
    </w:p>
    <w:p w14:paraId="4D849C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①如何分配甲乙两种花卉的种植面积才能使种植的总费用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（元）最少？最少是多少元？</w:t>
      </w:r>
    </w:p>
    <w:p w14:paraId="2002C3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②受投入资金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98372567" name="图片 99837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72567" name="图片 998372567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限制，种植总费用不超过</w:t>
      </w:r>
      <w:r>
        <w:rPr>
          <w:rFonts w:eastAsia="Times New Roman" w:cs="Times New Roman"/>
          <w:color w:val="000000"/>
        </w:rPr>
        <w:t>6000</w:t>
      </w:r>
      <w:r>
        <w:rPr>
          <w:rFonts w:ascii="宋体" w:hAnsi="宋体"/>
          <w:color w:val="000000"/>
        </w:rPr>
        <w:t>元，请直接写出甲种花卉种植面积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的取值范围．</w:t>
      </w:r>
    </w:p>
    <w:p w14:paraId="727B4A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问题背景：</w:t>
      </w:r>
    </w:p>
    <w:p w14:paraId="6ABD87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一次数学综合实践活动课上，小慧发现并证明了关于三角形角平分线的一个结论．如图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，已知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的角平分线，可证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0.55pt;width:23.1pt;" o:ole="t" filled="f" o:preferrelative="t" stroked="f" coordsize="21600,21600">
            <v:path/>
            <v:fill on="f" focussize="0,0"/>
            <v:stroke on="f" joinstyle="miter"/>
            <v:imagedata r:id="rId102" o:title="eqIdea79586df2029edb34c7cb2f67dc3722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1.25pt;width:22.4pt;" o:ole="t" filled="f" o:preferrelative="t" stroked="f" coordsize="21600,21600">
            <v:path/>
            <v:fill on="f" focussize="0,0"/>
            <v:stroke on="f" joinstyle="miter"/>
            <v:imagedata r:id="rId104" o:title="eqId0c2abe5da7ee1a2ff3ca5dec7a2d04d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ascii="宋体" w:hAnsi="宋体"/>
          <w:color w:val="000000"/>
        </w:rPr>
        <w:t>．小慧的证明思路是：如图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，构造相似三角形来证明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0.55pt;width:23.1pt;" o:ole="t" filled="f" o:preferrelative="t" stroked="f" coordsize="21600,21600">
            <v:path/>
            <v:fill on="f" focussize="0,0"/>
            <v:stroke on="f" joinstyle="miter"/>
            <v:imagedata r:id="rId102" o:title="eqIdea79586df2029edb34c7cb2f67dc372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1.25pt;width:22.4pt;" o:ole="t" filled="f" o:preferrelative="t" stroked="f" coordsize="21600,21600">
            <v:path/>
            <v:fill on="f" focussize="0,0"/>
            <v:stroke on="f" joinstyle="miter"/>
            <v:imagedata r:id="rId104" o:title="eqId0c2abe5da7ee1a2ff3ca5dec7a2d04d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08380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800600" cy="16859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1D5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（1）尝试证明：请参照小慧提供的思路，利用图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证明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0.55pt;width:23.1pt;" o:ole="t" filled="f" o:preferrelative="t" stroked="f" coordsize="21600,21600">
            <v:path/>
            <v:fill on="f" focussize="0,0"/>
            <v:stroke on="f" joinstyle="miter"/>
            <v:imagedata r:id="rId102" o:title="eqIdea79586df2029edb34c7cb2f67dc372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1.25pt;width:22.4pt;" o:ole="t" filled="f" o:preferrelative="t" stroked="f" coordsize="21600,21600">
            <v:path/>
            <v:fill on="f" focussize="0,0"/>
            <v:stroke on="f" joinstyle="miter"/>
            <v:imagedata r:id="rId104" o:title="eqId0c2abe5da7ee1a2ff3ca5dec7a2d04d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EB364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（2）应用拓展：如图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上一点．连接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，将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所在直线折叠，点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恰好落在边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上的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点处．</w:t>
      </w:r>
    </w:p>
    <w:p w14:paraId="05E489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的长；</w:t>
      </w:r>
    </w:p>
    <w:p w14:paraId="0D38B3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AED</w:t>
      </w:r>
      <w:r>
        <w:rPr>
          <w:rFonts w:ascii="宋体" w:hAnsi="宋体"/>
          <w:color w:val="000000"/>
        </w:rPr>
        <w:t>＝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45" o:title="eqIde170f206fdbbd834aad7580c727e2cc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的长（用含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45" o:title="eqIde170f206fdbbd834aad7580c727e2cc6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r>
        <w:rPr>
          <w:rFonts w:ascii="宋体" w:hAnsi="宋体"/>
          <w:color w:val="000000"/>
        </w:rPr>
        <w:t>的式子表示）．</w:t>
      </w:r>
    </w:p>
    <w:p w14:paraId="78D567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交于原点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轴交于另一点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，顶点为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AA6C8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886325" cy="28194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BD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98372568" name="图片 99837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72568" name="图片 998372568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坐标；</w:t>
      </w:r>
    </w:p>
    <w:p w14:paraId="092AAB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98372569" name="图片 998372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72569" name="图片 998372569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动点，当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PDO</w:t>
      </w:r>
      <w:r>
        <w:rPr>
          <w:rFonts w:ascii="宋体" w:hAnsi="宋体"/>
          <w:color w:val="000000"/>
        </w:rPr>
        <w:t>＝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8" o:title="eqIdf89eef3148f2d4d09379767b4af69132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7D0A900D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关于抛物线对称轴的对称点，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是抛物线上的动点，它的横坐标为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），连接</w:t>
      </w:r>
      <w:r>
        <w:rPr>
          <w:rFonts w:eastAsia="Times New Roman" w:cs="Times New Roman"/>
          <w:i/>
          <w:color w:val="000000"/>
        </w:rPr>
        <w:t>MQ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BQ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MQ</w: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．设△</w:t>
      </w:r>
      <w:r>
        <w:rPr>
          <w:rFonts w:eastAsia="Times New Roman" w:cs="Times New Roman"/>
          <w:i/>
          <w:color w:val="000000"/>
        </w:rPr>
        <w:t>BEQ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BEM</w:t>
      </w:r>
      <w:r>
        <w:rPr>
          <w:rFonts w:ascii="宋体" w:hAnsi="宋体"/>
          <w:color w:val="000000"/>
        </w:rPr>
        <w:t>的面积分别为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，求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3.95pt;width:17pt;" o:ole="t" filled="f" o:preferrelative="t" stroked="f" coordsize="21600,21600">
            <v:path/>
            <v:fill on="f" focussize="0,0"/>
            <v:stroke on="f" joinstyle="miter"/>
            <v:imagedata r:id="rId115" o:title="eqId235f0a6fb218d28383e6f27f2df1f50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4">
            <o:LockedField>false</o:LockedField>
          </o:OLEObject>
        </w:object>
      </w:r>
      <w:r>
        <w:rPr>
          <w:rFonts w:ascii="宋体" w:hAnsi="宋体"/>
          <w:color w:val="000000"/>
        </w:rPr>
        <w:t>的最大值．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20570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6C4B2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69E16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C78C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50282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D4F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70F80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DF72AE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3996CF5"/>
    <w:rsid w:val="38274566"/>
    <w:rsid w:val="480623AB"/>
    <w:rsid w:val="4E3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png"/><Relationship Id="rId98" Type="http://schemas.openxmlformats.org/officeDocument/2006/relationships/oleObject" Target="embeddings/oleObject44.bin"/><Relationship Id="rId97" Type="http://schemas.openxmlformats.org/officeDocument/2006/relationships/image" Target="media/image45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3.png"/><Relationship Id="rId92" Type="http://schemas.openxmlformats.org/officeDocument/2006/relationships/image" Target="media/image42.wmf"/><Relationship Id="rId91" Type="http://schemas.openxmlformats.org/officeDocument/2006/relationships/oleObject" Target="embeddings/oleObject41.bin"/><Relationship Id="rId90" Type="http://schemas.openxmlformats.org/officeDocument/2006/relationships/oleObject" Target="embeddings/oleObject40.bin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image" Target="media/image41.wmf"/><Relationship Id="rId87" Type="http://schemas.openxmlformats.org/officeDocument/2006/relationships/oleObject" Target="embeddings/oleObject38.bin"/><Relationship Id="rId86" Type="http://schemas.openxmlformats.org/officeDocument/2006/relationships/oleObject" Target="embeddings/oleObject37.bin"/><Relationship Id="rId85" Type="http://schemas.openxmlformats.org/officeDocument/2006/relationships/oleObject" Target="embeddings/oleObject36.bin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png"/><Relationship Id="rId76" Type="http://schemas.openxmlformats.org/officeDocument/2006/relationships/oleObject" Target="embeddings/oleObject31.bin"/><Relationship Id="rId75" Type="http://schemas.openxmlformats.org/officeDocument/2006/relationships/oleObject" Target="embeddings/oleObject30.bin"/><Relationship Id="rId74" Type="http://schemas.openxmlformats.org/officeDocument/2006/relationships/image" Target="media/image36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5.png"/><Relationship Id="rId71" Type="http://schemas.openxmlformats.org/officeDocument/2006/relationships/image" Target="media/image34.png"/><Relationship Id="rId70" Type="http://schemas.openxmlformats.org/officeDocument/2006/relationships/image" Target="media/image33.png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5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4.bin"/><Relationship Id="rId6" Type="http://schemas.openxmlformats.org/officeDocument/2006/relationships/footer" Target="footer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image" Target="media/image22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1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17.png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png"/><Relationship Id="rId31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9.bin"/><Relationship Id="rId26" Type="http://schemas.openxmlformats.org/officeDocument/2006/relationships/oleObject" Target="embeddings/oleObject8.bin"/><Relationship Id="rId25" Type="http://schemas.openxmlformats.org/officeDocument/2006/relationships/oleObject" Target="embeddings/oleObject7.bin"/><Relationship Id="rId24" Type="http://schemas.openxmlformats.org/officeDocument/2006/relationships/image" Target="media/image9.wmf"/><Relationship Id="rId23" Type="http://schemas.openxmlformats.org/officeDocument/2006/relationships/oleObject" Target="embeddings/oleObject6.bin"/><Relationship Id="rId22" Type="http://schemas.openxmlformats.org/officeDocument/2006/relationships/oleObject" Target="embeddings/oleObject5.bin"/><Relationship Id="rId21" Type="http://schemas.openxmlformats.org/officeDocument/2006/relationships/image" Target="media/image8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3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wmf"/><Relationship Id="rId14" Type="http://schemas.openxmlformats.org/officeDocument/2006/relationships/oleObject" Target="embeddings/oleObject2.bin"/><Relationship Id="rId13" Type="http://schemas.openxmlformats.org/officeDocument/2006/relationships/image" Target="media/image3.wmf"/><Relationship Id="rId12" Type="http://schemas.openxmlformats.org/officeDocument/2006/relationships/oleObject" Target="embeddings/oleObject1.bin"/><Relationship Id="rId117" Type="http://schemas.openxmlformats.org/officeDocument/2006/relationships/fontTable" Target="fontTable.xml"/><Relationship Id="rId116" Type="http://schemas.openxmlformats.org/officeDocument/2006/relationships/customXml" Target="../customXml/item1.xml"/><Relationship Id="rId115" Type="http://schemas.openxmlformats.org/officeDocument/2006/relationships/image" Target="media/image52.wmf"/><Relationship Id="rId114" Type="http://schemas.openxmlformats.org/officeDocument/2006/relationships/oleObject" Target="embeddings/oleObject54.bin"/><Relationship Id="rId113" Type="http://schemas.openxmlformats.org/officeDocument/2006/relationships/oleObject" Target="embeddings/oleObject53.bin"/><Relationship Id="rId112" Type="http://schemas.openxmlformats.org/officeDocument/2006/relationships/image" Target="media/image51.png"/><Relationship Id="rId111" Type="http://schemas.openxmlformats.org/officeDocument/2006/relationships/oleObject" Target="embeddings/oleObject52.bin"/><Relationship Id="rId110" Type="http://schemas.openxmlformats.org/officeDocument/2006/relationships/oleObject" Target="embeddings/oleObject51.bin"/><Relationship Id="rId11" Type="http://schemas.openxmlformats.org/officeDocument/2006/relationships/image" Target="media/image2.wmf"/><Relationship Id="rId109" Type="http://schemas.openxmlformats.org/officeDocument/2006/relationships/oleObject" Target="embeddings/oleObject50.bin"/><Relationship Id="rId108" Type="http://schemas.openxmlformats.org/officeDocument/2006/relationships/oleObject" Target="embeddings/oleObject49.bin"/><Relationship Id="rId107" Type="http://schemas.openxmlformats.org/officeDocument/2006/relationships/image" Target="media/image50.png"/><Relationship Id="rId106" Type="http://schemas.openxmlformats.org/officeDocument/2006/relationships/oleObject" Target="embeddings/oleObject48.bin"/><Relationship Id="rId105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7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57BB-741D-40FC-A3EC-22D71148D9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2468</Words>
  <Characters>2804</Characters>
  <Lines>31</Lines>
  <Paragraphs>8</Paragraphs>
  <TotalTime>0</TotalTime>
  <ScaleCrop>false</ScaleCrop>
  <LinksUpToDate>false</LinksUpToDate>
  <CharactersWithSpaces>2945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2022-06-23T11:22:00Z</dcterms:created>
  <dc:creator>学科网试题生产平台</dc:creator>
  <dc:description>3006695696113664</dc:description>
  <cp:lastModifiedBy>上帝掷骰子吗</cp:lastModifiedBy>
  <dcterms:modified xsi:type="dcterms:W3CDTF">2024-07-18T18:17:32Z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35AFB73F3950479893A93D73B1E27AFD</vt:lpwstr>
  </property>
</Properties>
</file>