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C0AC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12649200</wp:posOffset>
            </wp:positionV>
            <wp:extent cx="495300" cy="254000"/>
            <wp:effectExtent l="0" t="0" r="0" b="1270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年四川省广元市中考数学试卷</w:t>
      </w:r>
    </w:p>
    <w:p w14:paraId="56A5529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一、选择题（每小题给出的四个选项中，只有一个符合题意．每小题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163FBFA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若实数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的相反数是</w:t>
      </w:r>
      <w:r>
        <w:rPr>
          <w:rFonts w:eastAsia="Times New Roman" w:cs="Times New Roman"/>
        </w:rPr>
        <w:t>-3</w:t>
      </w:r>
      <w:r>
        <w:rPr>
          <w:rFonts w:ascii="宋体" w:hAnsi="宋体"/>
        </w:rPr>
        <w:t>，则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等于（　　）</w:t>
      </w:r>
    </w:p>
    <w:p w14:paraId="005B9AB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-3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2" o:title="eqId4dac452fbb5ef6dd653e7fbbef63948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3</w:t>
      </w:r>
    </w:p>
    <w:p w14:paraId="0E5B2C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如图是某几何体的展开图，该几何体是（    ）</w:t>
      </w:r>
    </w:p>
    <w:p w14:paraId="2809500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66800" cy="10382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CDC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9029802" name="图片 95902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29802" name="图片 95902980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长方体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圆柱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圆锥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三棱柱</w:t>
      </w:r>
    </w:p>
    <w:p w14:paraId="3A5633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9029806" name="图片 959029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29806" name="图片 95902980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　　）</w:t>
      </w:r>
    </w:p>
    <w:p w14:paraId="0EB4147A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（﹣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166BBBF7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•2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6F0F07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7" o:title="eqId2a9bfa68259d7a331be323b2038d628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，将三角尺直角顶点放在直线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上，若∠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的度数是（　　）</w:t>
      </w:r>
    </w:p>
    <w:p w14:paraId="388B718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28775" cy="7810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62869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20°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50°</w:t>
      </w:r>
    </w:p>
    <w:p w14:paraId="0EFCE6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某药店在今年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月份购进了一批口罩，这批口罩包括一次性医用外科口罩和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口罩，且两种口罩的只数相同，其中一次性医用外科口罩花费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口罩花费</w:t>
      </w:r>
      <w:r>
        <w:rPr>
          <w:rFonts w:eastAsia="Times New Roman" w:cs="Times New Roman"/>
          <w:color w:val="000000"/>
        </w:rPr>
        <w:t>9600</w:t>
      </w:r>
      <w:r>
        <w:rPr>
          <w:rFonts w:ascii="宋体" w:hAnsi="宋体"/>
          <w:color w:val="000000"/>
        </w:rPr>
        <w:t>元．已知一次性医用外科口罩的单价比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口罩的单价少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元，那么一次性医用外科口罩的单价为多少元？设一次性医用外科口罩单价为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元，则列方程正确的是（　　）</w:t>
      </w:r>
    </w:p>
    <w:p w14:paraId="2F17263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9029803" name="图片 95902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29803" name="图片 9590298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55pt;width:33.3pt;" o:ole="t" filled="f" o:preferrelative="t" stroked="f" coordsize="21600,21600">
            <v:path/>
            <v:fill on="f" focussize="0,0"/>
            <v:stroke on="f" joinstyle="miter"/>
            <v:imagedata r:id="rId20" o:title="eqIda899d30d5f6181155746e89ba9f0eda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25pt;width:27.85pt;" o:ole="t" filled="f" o:preferrelative="t" stroked="f" coordsize="21600,21600">
            <v:path/>
            <v:fill on="f" focussize="0,0"/>
            <v:stroke on="f" joinstyle="miter"/>
            <v:imagedata r:id="rId22" o:title="eqId9f6bf2d77528c23a494c7ec6f30f08ed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55pt;width:33.3pt;" o:ole="t" filled="f" o:preferrelative="t" stroked="f" coordsize="21600,21600">
            <v:path/>
            <v:fill on="f" focussize="0,0"/>
            <v:stroke on="f" joinstyle="miter"/>
            <v:imagedata r:id="rId24" o:title="eqId1082b9c91ec0a64917e137eaa1b6aa1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.25pt;width:27.85pt;" o:ole="t" filled="f" o:preferrelative="t" stroked="f" coordsize="21600,21600">
            <v:path/>
            <v:fill on="f" focussize="0,0"/>
            <v:stroke on="f" joinstyle="miter"/>
            <v:imagedata r:id="rId22" o:title="eqId9f6bf2d77528c23a494c7ec6f30f08e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</w:p>
    <w:p w14:paraId="5056D668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55pt;width:29.2pt;" o:ole="t" filled="f" o:preferrelative="t" stroked="f" coordsize="21600,21600">
            <v:path/>
            <v:fill on="f" focussize="0,0"/>
            <v:stroke on="f" joinstyle="miter"/>
            <v:imagedata r:id="rId27" o:title="eqIde50824237bf50f20cbeba60a6231603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55pt;width:33.3pt;" o:ole="t" filled="f" o:preferrelative="t" stroked="f" coordsize="21600,21600">
            <v:path/>
            <v:fill on="f" focussize="0,0"/>
            <v:stroke on="f" joinstyle="miter"/>
            <v:imagedata r:id="rId29" o:title="eqId3a479098d9819dc271ec0177bbacf38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0.55pt;width:29.2pt;" o:ole="t" filled="f" o:preferrelative="t" stroked="f" coordsize="21600,21600">
            <v:path/>
            <v:fill on="f" focussize="0,0"/>
            <v:stroke on="f" joinstyle="miter"/>
            <v:imagedata r:id="rId27" o:title="eqIde50824237bf50f20cbeba60a62316039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1.25pt;width:27.85pt;" o:ole="t" filled="f" o:preferrelative="t" stroked="f" coordsize="21600,21600">
            <v:path/>
            <v:fill on="f" focussize="0,0"/>
            <v:stroke on="f" joinstyle="miter"/>
            <v:imagedata r:id="rId22" o:title="eqId9f6bf2d77528c23a494c7ec6f30f08e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eastAsia="Times New Roman" w:cs="Times New Roman"/>
          <w:color w:val="000000"/>
        </w:rPr>
        <w:t>+10</w:t>
      </w:r>
    </w:p>
    <w:p w14:paraId="37796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如图是根据南街米粉店今年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日至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日每天的用水量（单位：吨）绘制成的折线统计图．下列结论正确的是（　　）</w:t>
      </w:r>
    </w:p>
    <w:p w14:paraId="31D3CC4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886075" cy="21145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77DB11D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平均数是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众数是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11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方差是</w:t>
      </w:r>
      <w:r>
        <w:rPr>
          <w:rFonts w:eastAsia="Times New Roman" w:cs="Times New Roman"/>
          <w:color w:val="000000"/>
        </w:rPr>
        <w:t>8</w:t>
      </w:r>
    </w:p>
    <w:p w14:paraId="5B7B42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上的两点，若∠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65°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的度数为（　　）</w:t>
      </w:r>
    </w:p>
    <w:p w14:paraId="5E7D92A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57300" cy="11430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88658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25°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35°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45°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65°</w:t>
      </w:r>
    </w:p>
    <w:p w14:paraId="220FA6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长为半径画弧，与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，再分别以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为圆心，大于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35" o:title="eqIdf89eef3148f2d4d09379767b4af6913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的长为半径画弧，两弧交于点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，分别交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的长度为（　　）</w:t>
      </w:r>
    </w:p>
    <w:p w14:paraId="20C9699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71625" cy="13811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25A86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38" o:title="eqId533a7b702ada1dd80123e4041271d52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7.65pt;width:19pt;" o:ole="t" filled="f" o:preferrelative="t" stroked="f" coordsize="21600,21600">
            <v:path/>
            <v:fill on="f" focussize="0,0"/>
            <v:stroke on="f" joinstyle="miter"/>
            <v:imagedata r:id="rId40" o:title="eqIdcf298f00799cbf34b4db26f5f63af92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55pt;width:15.6pt;" o:ole="t" filled="f" o:preferrelative="t" stroked="f" coordsize="21600,21600">
            <v:path/>
            <v:fill on="f" focussize="0,0"/>
            <v:stroke on="f" joinstyle="miter"/>
            <v:imagedata r:id="rId42" o:title="eqId5991e9ec7666f533a528a4173c58f0f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</w:p>
    <w:p w14:paraId="2FBE8A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如图，在正方形方格纸中，每个小正方形的边长都相等，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都在格点处，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cos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APC</w:t>
      </w:r>
      <w:r>
        <w:rPr>
          <w:rFonts w:ascii="宋体" w:hAnsi="宋体"/>
          <w:color w:val="000000"/>
        </w:rPr>
        <w:t>的值为（　　）</w:t>
      </w:r>
    </w:p>
    <w:p w14:paraId="7B45FC4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00175" cy="14097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1EA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45" o:title="eqId039b5d69307f03fc40103a37f4b0cab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9.9pt;width:23.75pt;" o:ole="t" filled="f" o:preferrelative="t" stroked="f" coordsize="21600,21600">
            <v:path/>
            <v:fill on="f" focussize="0,0"/>
            <v:stroke on="f" joinstyle="miter"/>
            <v:imagedata r:id="rId47" o:title="eqId9868f77d5ab5073b6145f1c6d272122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<v:path/>
            <v:fill on="f" focussize="0,0"/>
            <v:stroke on="f" joinstyle="miter"/>
            <v:imagedata r:id="rId49" o:title="eqIdd33adb74906403b0b00fcbd9fa691d8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9.9pt;width:18.35pt;" o:ole="t" filled="f" o:preferrelative="t" stroked="f" coordsize="21600,21600">
            <v:path/>
            <v:fill on="f" focussize="0,0"/>
            <v:stroke on="f" joinstyle="miter"/>
            <v:imagedata r:id="rId51" o:title="eqIddee14db57f0c762aad845cf5b4a243c0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</w:p>
    <w:p w14:paraId="3AE3BF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）的部分图象如图所示，图象过点（﹣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，下列结论：（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）、点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35" o:title="eqIdf89eef3148f2d4d09379767b4af6913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）、点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54" o:title="eqIdec85f29c0860b57a8f0cf8098c13a97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）在该函数图象上，则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am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为常数）．其中正确的结论有（　　）</w:t>
      </w:r>
    </w:p>
    <w:p w14:paraId="58DE42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1906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EFC9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</w:p>
    <w:p w14:paraId="5D0A102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二、填空题（把正确答案直接写在答题卡对应题目的横线上，每小题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2D089C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＝_____．</w:t>
      </w:r>
    </w:p>
    <w:p w14:paraId="1CCDFB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石墨烯目前是世界上最薄、最坚硬的纳米材料，其理论厚度仅</w:t>
      </w:r>
      <w:r>
        <w:rPr>
          <w:rFonts w:eastAsia="Times New Roman" w:cs="Times New Roman"/>
          <w:color w:val="000000"/>
        </w:rPr>
        <w:t>0.00000000034</w:t>
      </w:r>
      <w:r>
        <w:rPr>
          <w:rFonts w:ascii="宋体" w:hAnsi="宋体"/>
          <w:color w:val="000000"/>
        </w:rPr>
        <w:t>米，这个数用科学记数法表示为_____．</w:t>
      </w:r>
    </w:p>
    <w:p w14:paraId="77ACBCCB">
      <w:pPr>
        <w:spacing w:line="360" w:lineRule="auto"/>
        <w:jc w:val="left"/>
        <w:textAlignment w:val="center"/>
        <w:rPr>
          <w:rFonts w:ascii="新宋体" w:hAnsi="新宋体" w:eastAsia="新宋体" w:cs="新宋体"/>
          <w:color w:val="000000"/>
        </w:rPr>
      </w:pPr>
      <w:r>
        <w:rPr>
          <w:color w:val="000000"/>
        </w:rPr>
        <w:t xml:space="preserve">13. </w:t>
      </w:r>
      <w:r>
        <w:rPr>
          <w:rFonts w:ascii="新宋体" w:hAnsi="新宋体" w:eastAsia="新宋体" w:cs="新宋体"/>
          <w:color w:val="000000"/>
        </w:rPr>
        <w:t>一个袋中装有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个红球，</w:t>
      </w:r>
      <w:r>
        <w:rPr>
          <w:rFonts w:eastAsia="Times New Roman" w:cs="Times New Roman"/>
          <w:color w:val="000000"/>
        </w:rPr>
        <w:t>10</w:t>
      </w:r>
      <w:r>
        <w:rPr>
          <w:rFonts w:ascii="新宋体" w:hAnsi="新宋体" w:eastAsia="新宋体" w:cs="新宋体"/>
          <w:color w:val="000000"/>
        </w:rPr>
        <w:t>个黄球，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新宋体" w:hAnsi="新宋体" w:eastAsia="新宋体" w:cs="新宋体"/>
          <w:color w:val="000000"/>
        </w:rPr>
        <w:t>个白球，每个球除颜色外都相同，任意摸出一个球，摸到黄球的概率与不是黄球的概率相同，那么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新宋体" w:hAnsi="新宋体" w:eastAsia="新宋体" w:cs="新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新宋体" w:hAnsi="新宋体" w:eastAsia="新宋体" w:cs="新宋体"/>
          <w:color w:val="000000"/>
        </w:rPr>
        <w:t>的关系是</w:t>
      </w:r>
      <w:r>
        <w:rPr>
          <w:rFonts w:ascii="宋体" w:hAnsi="宋体"/>
          <w:color w:val="000000"/>
        </w:rPr>
        <w:t>________</w:t>
      </w:r>
      <w:r>
        <w:rPr>
          <w:rFonts w:ascii="新宋体" w:hAnsi="新宋体" w:eastAsia="新宋体" w:cs="新宋体"/>
          <w:color w:val="000000"/>
        </w:rPr>
        <w:t>．</w:t>
      </w:r>
    </w:p>
    <w:p w14:paraId="41189C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如图，将⊙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沿弦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折叠，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57" o:title="eqId16d65cecaf8a3dc2953f4109c75a981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/>
          <w:color w:val="000000"/>
        </w:rPr>
        <w:t>恰经过圆心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59" o:title="eqIda7ffe8515ff6183c1c7775dc6f94bdb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>，则阴影部分的面积为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新宋体" w:hAnsi="新宋体" w:eastAsia="新宋体" w:cs="新宋体"/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5DAA48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新宋体" w:hAnsi="新宋体" w:eastAsia="新宋体" w:cs="新宋体"/>
          <w:color w:val="000000"/>
        </w:rPr>
        <w:drawing>
          <wp:inline distT="0" distB="0" distL="114300" distR="114300">
            <wp:extent cx="1619250" cy="15621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新宋体"/>
          <w:color w:val="000000"/>
        </w:rPr>
        <w:br w:type="textWrapping"/>
      </w:r>
    </w:p>
    <w:p w14:paraId="0718D3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如图，已知在平面直角坐标系中，点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轴负半轴上，点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在第二象限内，反比例函数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1.25pt;width:31.25pt;" o:ole="t" filled="f" o:preferrelative="t" stroked="f" coordsize="21600,21600">
            <v:path/>
            <v:fill on="f" focussize="0,0"/>
            <v:stroke on="f" joinstyle="miter"/>
            <v:imagedata r:id="rId62" o:title="eqId07854693dd2e33f66030d6106eb6e0e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/>
          <w:color w:val="000000"/>
        </w:rPr>
        <w:t>的图象经过△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和边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，如果△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，那么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的值是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212ABF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8288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66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如图，直尺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垂直竖立在水平面上，将一个含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角的直角三角板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的斜边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靠在直尺的一边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上，使点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12cm</w:t>
      </w:r>
      <w:r>
        <w:rPr>
          <w:rFonts w:ascii="宋体" w:hAnsi="宋体"/>
          <w:color w:val="000000"/>
        </w:rPr>
        <w:t>．当点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方向滑动时，点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同时从点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出发沿射线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方向滑动．当点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滑动到点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运动的路径长为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79CE0A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8002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C7B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三、解答题（要求写出必要的解答步骤或证明过程．共</w:t>
      </w:r>
      <w:r>
        <w:rPr>
          <w:rFonts w:eastAsia="Times New Roman" w:cs="Times New Roman"/>
          <w:b/>
          <w:color w:val="000000"/>
          <w:sz w:val="24"/>
        </w:rPr>
        <w:t>96</w:t>
      </w:r>
      <w:r>
        <w:rPr>
          <w:rFonts w:ascii="宋体" w:hAnsi="宋体"/>
          <w:b/>
          <w:color w:val="000000"/>
          <w:sz w:val="24"/>
        </w:rPr>
        <w:t>分）</w:t>
      </w:r>
    </w:p>
    <w:p w14:paraId="48F19D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rPr>
          <w:rFonts w:eastAsia="Times New Roman" w:cs="Times New Roman"/>
          <w:color w:val="000000"/>
        </w:rPr>
        <w:t>2sin60°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|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6pt;width:15.6pt;" o:ole="t" filled="f" o:preferrelative="t" stroked="f" coordsize="21600,21600">
            <v:path/>
            <v:fill on="f" focussize="0,0"/>
            <v:stroke on="f" joinstyle="miter"/>
            <v:imagedata r:id="rId59" o:title="eqIda7ffe8515ff6183c1c7775dc6f94bdb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2|+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π</w:t>
      </w:r>
      <w:r>
        <w:rPr>
          <w:rFonts w:ascii="宋体" w:hAnsi="宋体"/>
          <w:color w:val="000000"/>
        </w:rPr>
        <w:t>﹣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67" o:title="eqIdd4056761b8f826eeb6ad8c9a151d3c9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0</w:t>
      </w:r>
      <w:r>
        <w:rPr>
          <w:rFonts w:ascii="宋体" w:hAnsi="宋体"/>
          <w:color w:val="000000"/>
        </w:rPr>
        <w:t>﹣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7pt;width:23.75pt;" o:ole="t" filled="f" o:preferrelative="t" stroked="f" coordsize="21600,21600">
            <v:path/>
            <v:fill on="f" focussize="0,0"/>
            <v:stroke on="f" joinstyle="miter"/>
            <v:imagedata r:id="rId69" o:title="eqIdcde029ac94c601540583c64bc48c17b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（﹣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35" o:title="eqIdf89eef3148f2d4d09379767b4af69132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  <w:vertAlign w:val="superscript"/>
        </w:rPr>
        <w:t>﹣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．</w:t>
      </w:r>
    </w:p>
    <w:p w14:paraId="1BB193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55pt;width:33.95pt;" o:ole="t" filled="f" o:preferrelative="t" stroked="f" coordsize="21600,21600">
            <v:path/>
            <v:fill on="f" focussize="0,0"/>
            <v:stroke on="f" joinstyle="miter"/>
            <v:imagedata r:id="rId72" o:title="eqIdcf84943d972cb718a60b62a2bb0cde05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eastAsia="Times New Roman" w:cs="Times New Roman"/>
          <w:color w:val="000000"/>
        </w:rPr>
        <w:t>÷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﹣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74" o:title="eqId7bc5a8e1712e34dfb309c8713e75b3c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>），其中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是不等式组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8.05pt;width:78.8pt;" o:ole="t" filled="f" o:preferrelative="t" stroked="f" coordsize="21600,21600">
            <v:path/>
            <v:fill on="f" focussize="0,0"/>
            <v:stroke on="f" joinstyle="miter"/>
            <v:imagedata r:id="rId76" o:title="eqId1d683c262490558b485711a2f04c518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的整数解．</w:t>
      </w:r>
    </w:p>
    <w:p w14:paraId="6F62B4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7" o:title="eqId2a9bfa68259d7a331be323b2038d628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DAB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中点，连接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5A15D4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0668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F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rPr>
          <w:rFonts w:eastAsia="Times New Roman" w:cs="Times New Roman"/>
          <w:i/>
          <w:color w:val="000000"/>
        </w:rPr>
        <w:t>AECD</w:t>
      </w:r>
      <w:r>
        <w:rPr>
          <w:rFonts w:ascii="宋体" w:hAnsi="宋体"/>
          <w:color w:val="000000"/>
        </w:rPr>
        <w:t>为菱形；</w:t>
      </w:r>
    </w:p>
    <w:p w14:paraId="73D592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（2）若∠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的面积．</w:t>
      </w:r>
    </w:p>
    <w:p w14:paraId="1597D9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为丰富学生课余活动，明德中学组建了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体育类、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美术类、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音乐类和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其它类四类学生活动社团，要求每人必须参加且只参加一类活动．学校随机抽取八年级（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）班全体学生进行调查，以了解学生参团情况．根据调查结果绘制了两幅不完整的统计图（如图所示）．请结合统计图中的信息，解决下列问题：</w:t>
      </w:r>
    </w:p>
    <w:p w14:paraId="070F55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43450" cy="24765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D34B3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（1）八年级（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）班学生总人数是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人，补全条形统计图，扇形统计图中区域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所对应的扇形的圆心角的度数为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；</w:t>
      </w:r>
    </w:p>
    <w:p w14:paraId="546872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（2）明德中学共有学生</w:t>
      </w:r>
      <w:r>
        <w:rPr>
          <w:rFonts w:eastAsia="Times New Roman" w:cs="Times New Roman"/>
          <w:color w:val="000000"/>
        </w:rPr>
        <w:t>2500</w:t>
      </w:r>
      <w:r>
        <w:rPr>
          <w:rFonts w:ascii="宋体" w:hAnsi="宋体"/>
          <w:color w:val="000000"/>
        </w:rPr>
        <w:t>人，请估算该校参与体育类和美术类社团的学生总人数；</w:t>
      </w:r>
    </w:p>
    <w:p w14:paraId="61A3FB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（3）校园艺术节到了，学校将从符合条件的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名社团学生（男女各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名）中随机选择两名学生担任开幕式主持人，请用列表或画树状图的方法，求恰好选中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名男生和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名女生的概率．</w:t>
      </w:r>
    </w:p>
    <w:p w14:paraId="4536BB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如图，计划在山顶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的正下方沿直线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方向开通穿山隧道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．在点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处测得山顶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，在距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color w:val="000000"/>
        </w:rPr>
        <w:t>80m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处测得山顶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，从与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点相距</w:t>
      </w:r>
      <w:r>
        <w:rPr>
          <w:rFonts w:eastAsia="Times New Roman" w:cs="Times New Roman"/>
          <w:color w:val="000000"/>
        </w:rPr>
        <w:t>10m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处测得山顶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在同一直线上，求隧道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的长度．</w:t>
      </w:r>
    </w:p>
    <w:p w14:paraId="0FA384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71825" cy="12382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70E573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如图，在平面直角坐标系</w:t>
      </w:r>
      <w:r>
        <w:rPr>
          <w:rFonts w:eastAsia="Times New Roman" w:cs="Times New Roman"/>
          <w:i/>
          <w:color w:val="000000"/>
        </w:rPr>
        <w:t>xOy</w:t>
      </w:r>
      <w:r>
        <w:rPr>
          <w:rFonts w:ascii="宋体" w:hAnsi="宋体"/>
          <w:color w:val="000000"/>
        </w:rPr>
        <w:t>中，函数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的图像与函数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1.25pt;width:31.25pt;" o:ole="t" filled="f" o:preferrelative="t" stroked="f" coordsize="21600,21600">
            <v:path/>
            <v:fill on="f" focussize="0,0"/>
            <v:stroke on="f" joinstyle="miter"/>
            <v:imagedata r:id="rId62" o:title="eqId07854693dd2e33f66030d6106eb6e0e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）的图像相交于点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），并与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上一点，△</w:t>
      </w:r>
      <w:r>
        <w:rPr>
          <w:rFonts w:eastAsia="Times New Roman" w:cs="Times New Roman"/>
          <w:i/>
          <w:color w:val="000000"/>
        </w:rPr>
        <w:t>OAC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的面积比为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</w:p>
    <w:p w14:paraId="65F364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28850" cy="159067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C0EC1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</w:t>
      </w:r>
    </w:p>
    <w:p w14:paraId="3B4E7C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若将△</w:t>
      </w:r>
      <w:r>
        <w:rPr>
          <w:rFonts w:eastAsia="Times New Roman" w:cs="Times New Roman"/>
          <w:i/>
          <w:color w:val="000000"/>
        </w:rPr>
        <w:t>OAC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顺时针旋转，使点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落在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轴正半轴上，得到△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，判断点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是否在函数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25pt;width:31.25pt;" o:ole="t" filled="f" o:preferrelative="t" stroked="f" coordsize="21600,21600">
            <v:path/>
            <v:fill on="f" focussize="0,0"/>
            <v:stroke on="f" joinstyle="miter"/>
            <v:imagedata r:id="rId62" o:title="eqId07854693dd2e33f66030d6106eb6e0e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）的图像上，并说明理由．</w:t>
      </w:r>
    </w:p>
    <w:p w14:paraId="401373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为推进“书香社区”建设，某社区计划购进一批图书．已知购买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本科技类图书和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本文学类图书需</w:t>
      </w:r>
      <w:r>
        <w:rPr>
          <w:rFonts w:eastAsia="Times New Roman" w:cs="Times New Roman"/>
          <w:color w:val="000000"/>
        </w:rPr>
        <w:t>154</w:t>
      </w:r>
      <w:r>
        <w:rPr>
          <w:rFonts w:ascii="宋体" w:hAnsi="宋体"/>
          <w:color w:val="000000"/>
        </w:rPr>
        <w:t>元，购买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本科技类图书和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本文学类图书需</w:t>
      </w:r>
      <w:r>
        <w:rPr>
          <w:rFonts w:eastAsia="Times New Roman" w:cs="Times New Roman"/>
          <w:color w:val="000000"/>
        </w:rPr>
        <w:t>282</w:t>
      </w:r>
      <w:r>
        <w:rPr>
          <w:rFonts w:ascii="宋体" w:hAnsi="宋体"/>
          <w:color w:val="000000"/>
        </w:rPr>
        <w:t>元．</w:t>
      </w:r>
    </w:p>
    <w:p w14:paraId="6C899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（1）科技类图书与文学类图书的单价分别为多少元？</w:t>
      </w:r>
    </w:p>
    <w:p w14:paraId="1C6638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（2）为了支持“书香社区”建设，助推科技发展，商家对科技类图书推出销售优惠活动（文学类图书售价不变）：购买科技类图书超过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本但不超过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本时，每增加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本，单价降低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元；超过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本时，均按购买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本时的单价销售．社区计划购进两种图书共计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本，其中科技类图书不少于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本，但不超过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本．按此优惠，社区至少要准备多少购书款？</w:t>
      </w:r>
    </w:p>
    <w:p w14:paraId="362D85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为直径的⊙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的中点，连结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．</w:t>
      </w:r>
    </w:p>
    <w:p w14:paraId="53C1F4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52625" cy="14763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5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404CD3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，求⊙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9029804" name="图片 959029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29804" name="图片 95902980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半径．</w:t>
      </w:r>
    </w:p>
    <w:p w14:paraId="24A4C8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，将线段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旋转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0°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），得到线段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．</w:t>
      </w:r>
    </w:p>
    <w:p w14:paraId="26D38B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81550" cy="19240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348C3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，将线段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；</w:t>
      </w:r>
    </w:p>
    <w:p w14:paraId="4B23F9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（2）将线段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时</w:t>
      </w:r>
    </w:p>
    <w:p w14:paraId="572F32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中依题意补全图形，并求∠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的度数；</w:t>
      </w:r>
    </w:p>
    <w:p w14:paraId="30176E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②若∠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，连结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．用等式表示线段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之间的数量关系，并证明．</w:t>
      </w:r>
    </w:p>
    <w:p w14:paraId="0A0BF5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在平面直角坐标系中，直线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两点，并与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4B659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85900" cy="14573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　　</w:t>
      </w:r>
      <w:r>
        <w:rPr>
          <w:rFonts w:ascii="宋体" w:hAnsi="宋体"/>
          <w:color w:val="000000"/>
        </w:rPr>
        <w:drawing>
          <wp:inline distT="0" distB="0" distL="114300" distR="114300">
            <wp:extent cx="1362075" cy="15144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CADB1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满足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9029805" name="图片 95902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29805" name="图片 95902980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关系式及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的值；</w:t>
      </w:r>
    </w:p>
    <w:p w14:paraId="1641E0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89" o:title="eqId56d266a04f3dc7483eddbc26c5e487db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/>
          <w:color w:val="000000"/>
        </w:rPr>
        <w:t>时，若点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是抛物线对称轴上的一个动点，求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周长的最小值；</w:t>
      </w:r>
    </w:p>
    <w:p w14:paraId="6D8A87FF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时，若点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是直线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下方抛物线上的一个动点，过点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QD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QD</w:t>
      </w:r>
      <w:r>
        <w:rPr>
          <w:rFonts w:ascii="宋体" w:hAnsi="宋体"/>
          <w:color w:val="000000"/>
        </w:rPr>
        <w:t>的值最大时，求此时点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的坐标及</w:t>
      </w:r>
      <w:r>
        <w:rPr>
          <w:rFonts w:eastAsia="Times New Roman" w:cs="Times New Roman"/>
          <w:i/>
          <w:color w:val="000000"/>
        </w:rPr>
        <w:t>QD</w:t>
      </w:r>
      <w:r>
        <w:rPr>
          <w:rFonts w:ascii="宋体" w:hAnsi="宋体"/>
          <w:color w:val="000000"/>
        </w:rPr>
        <w:t>的最大值．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91C9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87AC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20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A00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EE5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0E00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45938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125AD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4BF2F4B"/>
    <w:rsid w:val="223E5EF1"/>
    <w:rsid w:val="266A6EEB"/>
    <w:rsid w:val="280C4771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customXml" Target="../customXml/item1.xml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png"/><Relationship Id="rId86" Type="http://schemas.openxmlformats.org/officeDocument/2006/relationships/image" Target="media/image44.png"/><Relationship Id="rId85" Type="http://schemas.openxmlformats.org/officeDocument/2006/relationships/image" Target="media/image43.png"/><Relationship Id="rId84" Type="http://schemas.openxmlformats.org/officeDocument/2006/relationships/image" Target="media/image42.png"/><Relationship Id="rId83" Type="http://schemas.openxmlformats.org/officeDocument/2006/relationships/oleObject" Target="embeddings/oleObject33.bin"/><Relationship Id="rId82" Type="http://schemas.openxmlformats.org/officeDocument/2006/relationships/image" Target="media/image41.png"/><Relationship Id="rId81" Type="http://schemas.openxmlformats.org/officeDocument/2006/relationships/oleObject" Target="embeddings/oleObject32.bin"/><Relationship Id="rId80" Type="http://schemas.openxmlformats.org/officeDocument/2006/relationships/image" Target="media/image40.png"/><Relationship Id="rId8" Type="http://schemas.openxmlformats.org/officeDocument/2006/relationships/footer" Target="footer3.xml"/><Relationship Id="rId79" Type="http://schemas.openxmlformats.org/officeDocument/2006/relationships/image" Target="media/image39.png"/><Relationship Id="rId78" Type="http://schemas.openxmlformats.org/officeDocument/2006/relationships/image" Target="media/image38.png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oleObject" Target="embeddings/oleObject24.bin"/><Relationship Id="rId64" Type="http://schemas.openxmlformats.org/officeDocument/2006/relationships/image" Target="media/image32.png"/><Relationship Id="rId63" Type="http://schemas.openxmlformats.org/officeDocument/2006/relationships/image" Target="media/image31.png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png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png"/><Relationship Id="rId54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png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png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4.png"/><Relationship Id="rId32" Type="http://schemas.openxmlformats.org/officeDocument/2006/relationships/image" Target="media/image13.png"/><Relationship Id="rId31" Type="http://schemas.openxmlformats.org/officeDocument/2006/relationships/oleObject" Target="embeddings/oleObject10.bin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8.bin"/><Relationship Id="rId27" Type="http://schemas.openxmlformats.org/officeDocument/2006/relationships/image" Target="media/image11.wmf"/><Relationship Id="rId26" Type="http://schemas.openxmlformats.org/officeDocument/2006/relationships/oleObject" Target="embeddings/oleObject7.bin"/><Relationship Id="rId25" Type="http://schemas.openxmlformats.org/officeDocument/2006/relationships/oleObject" Target="embeddings/oleObject6.bin"/><Relationship Id="rId24" Type="http://schemas.openxmlformats.org/officeDocument/2006/relationships/image" Target="media/image10.wmf"/><Relationship Id="rId23" Type="http://schemas.openxmlformats.org/officeDocument/2006/relationships/oleObject" Target="embeddings/oleObject5.bin"/><Relationship Id="rId22" Type="http://schemas.openxmlformats.org/officeDocument/2006/relationships/image" Target="media/image9.wmf"/><Relationship Id="rId21" Type="http://schemas.openxmlformats.org/officeDocument/2006/relationships/oleObject" Target="embeddings/oleObject4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2.bin"/><Relationship Id="rId15" Type="http://schemas.openxmlformats.org/officeDocument/2006/relationships/image" Target="media/image5.wmf"/><Relationship Id="rId14" Type="http://schemas.openxmlformats.org/officeDocument/2006/relationships/image" Target="media/image4.wmf"/><Relationship Id="rId13" Type="http://schemas.openxmlformats.org/officeDocument/2006/relationships/image" Target="media/image3.png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FEAA-F027-48F9-9BBF-F551437AD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2533</Words>
  <Characters>2935</Characters>
  <Lines>28</Lines>
  <Paragraphs>8</Paragraphs>
  <TotalTime>0</TotalTime>
  <ScaleCrop>false</ScaleCrop>
  <LinksUpToDate>false</LinksUpToDate>
  <CharactersWithSpaces>3075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2022-06-23T14:20:00Z</dcterms:created>
  <dc:creator>学科网试题生产平台</dc:creator>
  <dc:description>3006695971807232</dc:description>
  <cp:lastModifiedBy>上帝掷骰子吗</cp:lastModifiedBy>
  <dcterms:modified xsi:type="dcterms:W3CDTF">2024-07-18T18:15:56Z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225F0ADCF70F4A4DAF93B02426ED6283</vt:lpwstr>
  </property>
</Properties>
</file>