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C448">
      <w:pPr>
        <w:numPr>
          <w:ilvl w:val="0"/>
          <w:numId w:val="0"/>
        </w:numPr>
        <w:jc w:val="center"/>
        <w:rPr>
          <w:rFonts w:hint="eastAsia" w:eastAsia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体育与健康学科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21"/>
          <w:kern w:val="0"/>
          <w:sz w:val="32"/>
          <w:szCs w:val="32"/>
          <w:lang w:val="en-US" w:eastAsia="en-US" w:bidi="ar-SA"/>
        </w:rPr>
        <w:t>教师专业能力考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试参考答案</w:t>
      </w:r>
    </w:p>
    <w:p w14:paraId="762B364A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选择题</w:t>
      </w:r>
    </w:p>
    <w:p w14:paraId="3AE76F5C">
      <w:pPr>
        <w:numPr>
          <w:ilvl w:val="0"/>
          <w:numId w:val="2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D  2、A  3、A  4、C  5、C  6、C  7、A  8、D  9、D </w:t>
      </w:r>
    </w:p>
    <w:p w14:paraId="10D500DB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10、C  11、A  12、A  13、A  14、A  15、B</w:t>
      </w:r>
    </w:p>
    <w:p w14:paraId="225E8C63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填空题</w:t>
      </w:r>
    </w:p>
    <w:p w14:paraId="3E9D6605">
      <w:pPr>
        <w:numPr>
          <w:ilvl w:val="0"/>
          <w:numId w:val="0"/>
        </w:numPr>
        <w:rPr>
          <w:rFonts w:hint="eastAsia"/>
          <w:color w:val="000000"/>
          <w:sz w:val="28"/>
          <w:szCs w:val="28"/>
          <w:highlight w:val="none"/>
          <w:lang w:eastAsia="zh-Hans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>1、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eastAsia="zh-Hans"/>
        </w:rPr>
        <w:t>跑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 xml:space="preserve"> 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eastAsia="zh-Hans"/>
        </w:rPr>
        <w:t>呼吸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 xml:space="preserve">  2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eastAsia"/>
          <w:color w:val="000000"/>
          <w:sz w:val="28"/>
          <w:szCs w:val="28"/>
          <w:highlight w:val="none"/>
        </w:rPr>
        <w:t>初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速度</w:t>
      </w:r>
      <w:r>
        <w:rPr>
          <w:rFonts w:hint="eastAsia"/>
          <w:color w:val="000000"/>
          <w:sz w:val="28"/>
          <w:szCs w:val="28"/>
          <w:highlight w:val="none"/>
        </w:rPr>
        <w:t>、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角度</w:t>
      </w:r>
      <w:r>
        <w:rPr>
          <w:rFonts w:hint="eastAsia"/>
          <w:color w:val="000000"/>
          <w:sz w:val="28"/>
          <w:szCs w:val="28"/>
          <w:highlight w:val="none"/>
        </w:rPr>
        <w:t>、高度</w:t>
      </w:r>
      <w:r>
        <w:rPr>
          <w:rFonts w:hint="eastAsia"/>
          <w:highlight w:val="none"/>
          <w:lang w:val="en-US" w:eastAsia="zh-CN"/>
        </w:rPr>
        <w:t xml:space="preserve">   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18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 xml:space="preserve"> 、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9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 xml:space="preserve">   4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 xml:space="preserve">虚步、歇步 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5、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淘汰制 ,循环制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 xml:space="preserve">   6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场地</w:t>
      </w:r>
      <w:r>
        <w:rPr>
          <w:rFonts w:hint="eastAsia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器材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 xml:space="preserve">  7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基础性、业余性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 xml:space="preserve">          8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全面性、针对性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 xml:space="preserve">  9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摆动腿</w:t>
      </w:r>
      <w:r>
        <w:rPr>
          <w:rFonts w:hint="eastAsia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起跳腿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 xml:space="preserve">  10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自学法、 自练</w:t>
      </w:r>
      <w:bookmarkStart w:id="0" w:name="_GoBack"/>
      <w:bookmarkEnd w:id="0"/>
      <w:r>
        <w:rPr>
          <w:rFonts w:hint="eastAsia"/>
          <w:color w:val="000000"/>
          <w:sz w:val="28"/>
          <w:szCs w:val="28"/>
          <w:highlight w:val="none"/>
          <w:lang w:eastAsia="zh-Hans"/>
        </w:rPr>
        <w:t>法</w:t>
      </w:r>
    </w:p>
    <w:p w14:paraId="20761207">
      <w:pPr>
        <w:numPr>
          <w:ilvl w:val="0"/>
          <w:numId w:val="1"/>
        </w:numPr>
        <w:ind w:left="0" w:leftChars="0" w:firstLine="0" w:firstLineChars="0"/>
        <w:rPr>
          <w:rFonts w:hint="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判断题</w:t>
      </w:r>
    </w:p>
    <w:p w14:paraId="498D52AC">
      <w:pPr>
        <w:numPr>
          <w:ilvl w:val="0"/>
          <w:numId w:val="3"/>
        </w:numPr>
        <w:ind w:leftChars="0"/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√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√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ⅹ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ⅹ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√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×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×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8、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×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9、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√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 xml:space="preserve"> </w:t>
      </w:r>
    </w:p>
    <w:p w14:paraId="3F0C0D2A">
      <w:pPr>
        <w:numPr>
          <w:ilvl w:val="0"/>
          <w:numId w:val="4"/>
        </w:num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√</w:t>
      </w:r>
    </w:p>
    <w:p w14:paraId="6A835E62">
      <w:pPr>
        <w:numPr>
          <w:ilvl w:val="0"/>
          <w:numId w:val="0"/>
        </w:num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>四题、名词解释</w:t>
      </w:r>
    </w:p>
    <w:p w14:paraId="473C6AC7">
      <w:pPr>
        <w:numPr>
          <w:ilvl w:val="0"/>
          <w:numId w:val="0"/>
        </w:num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>1、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身体训练：是指发展力量、耐力、速度以及灵敏、协调和柔韧性等身体素质的训练。</w:t>
      </w:r>
    </w:p>
    <w:p w14:paraId="69BAB0A0">
      <w:pPr>
        <w:numPr>
          <w:ilvl w:val="0"/>
          <w:numId w:val="0"/>
        </w:num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>2、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翼：队形的左右端。右端叫右翼，左端叫左翼。</w:t>
      </w:r>
    </w:p>
    <w:p w14:paraId="6F79AC90">
      <w:pPr>
        <w:numPr>
          <w:ilvl w:val="0"/>
          <w:numId w:val="0"/>
        </w:num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eastAsia="zh-CN"/>
        </w:rPr>
        <w:t>五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 xml:space="preserve"> 、简答题</w:t>
      </w:r>
    </w:p>
    <w:p w14:paraId="7D32DD48">
      <w:pPr>
        <w:numPr>
          <w:ilvl w:val="0"/>
          <w:numId w:val="5"/>
        </w:num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>坚持</w:t>
      </w:r>
      <w:r>
        <w:rPr>
          <w:rFonts w:hint="default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>”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>健康第一</w:t>
      </w:r>
      <w:r>
        <w:rPr>
          <w:rFonts w:hint="default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>”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>2、落实‘教会、勤练、常赛’3、加强课程内容整体设计4、注重教学方式改革5、重视综合性学习评价6、关注学生个体差异</w:t>
      </w:r>
    </w:p>
    <w:p w14:paraId="1A17B1A4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>2、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1投篮动作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2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瞄准点3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球的旋转4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抛物线及入篮角</w:t>
      </w:r>
    </w:p>
    <w:p w14:paraId="3A990A0F">
      <w:pPr>
        <w:rPr>
          <w:rFonts w:hint="eastAsia" w:ascii="宋体" w:hAnsi="宋体" w:eastAsiaTheme="minorEastAsia"/>
          <w:b w:val="0"/>
          <w:bCs w:val="0"/>
          <w:i w:val="0"/>
          <w:iCs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eastAsia="zh-CN"/>
        </w:rPr>
        <w:t>六、论述题</w:t>
      </w:r>
    </w:p>
    <w:p w14:paraId="223CEED1">
      <w:pPr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参考答案:从四个方面结合教学实际进行分析：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br w:type="textWrapping"/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①、教师和学生建立一种合作与互动的关系，平等真诚的对待每一个学生，满足学生需要和爱好。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br w:type="textWrapping"/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②、教学内容选择要符合学生身心发展特征。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br w:type="textWrapping"/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③、教学方法手段要多样，特别注意学法的运用。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br w:type="textWrapping"/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④、评价运用要合理。</w:t>
      </w:r>
    </w:p>
    <w:p w14:paraId="6EDD3597">
      <w:pPr>
        <w:numPr>
          <w:ilvl w:val="0"/>
          <w:numId w:val="0"/>
        </w:numPr>
        <w:rPr>
          <w:rFonts w:hint="default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</w:pPr>
    </w:p>
    <w:p w14:paraId="639CBCFB">
      <w:pPr>
        <w:numPr>
          <w:ilvl w:val="0"/>
          <w:numId w:val="0"/>
        </w:numPr>
        <w:rPr>
          <w:rFonts w:hint="default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1D5E9"/>
    <w:multiLevelType w:val="singleLevel"/>
    <w:tmpl w:val="89D1D5E9"/>
    <w:lvl w:ilvl="0" w:tentative="0">
      <w:start w:val="10"/>
      <w:numFmt w:val="decimal"/>
      <w:suff w:val="nothing"/>
      <w:lvlText w:val="%1、"/>
      <w:lvlJc w:val="left"/>
    </w:lvl>
  </w:abstractNum>
  <w:abstractNum w:abstractNumId="1">
    <w:nsid w:val="90B5D985"/>
    <w:multiLevelType w:val="singleLevel"/>
    <w:tmpl w:val="90B5D9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13ED704"/>
    <w:multiLevelType w:val="singleLevel"/>
    <w:tmpl w:val="E13ED70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DAF52A4"/>
    <w:multiLevelType w:val="singleLevel"/>
    <w:tmpl w:val="1DAF52A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7B115AC"/>
    <w:multiLevelType w:val="singleLevel"/>
    <w:tmpl w:val="37B115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43874"/>
    <w:rsid w:val="153E1FEE"/>
    <w:rsid w:val="216E7FC6"/>
    <w:rsid w:val="28173165"/>
    <w:rsid w:val="2E50117F"/>
    <w:rsid w:val="3B005CDB"/>
    <w:rsid w:val="3B6A75F8"/>
    <w:rsid w:val="4B9E7576"/>
    <w:rsid w:val="52F73575"/>
    <w:rsid w:val="555D6DF8"/>
    <w:rsid w:val="5F7A57AC"/>
    <w:rsid w:val="7487479C"/>
    <w:rsid w:val="7C8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474</Characters>
  <Lines>0</Lines>
  <Paragraphs>0</Paragraphs>
  <TotalTime>0</TotalTime>
  <ScaleCrop>false</ScaleCrop>
  <LinksUpToDate>false</LinksUpToDate>
  <CharactersWithSpaces>544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2025-05-14T04:02:00Z</dcterms:created>
  <dc:creator>Administrator</dc:creator>
  <cp:lastModifiedBy>Administrator</cp:lastModifiedBy>
  <dcterms:modified xsi:type="dcterms:W3CDTF">2025-05-19T09:22:28Z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eyJoZGlkIjoiNTNlMzg1ZmY0MGFhNzIwZTRlZDM2ODhmNDVjODNmZmEifQ==</vt:lpwstr>
  </property>
  <property fmtid="{D5CDD505-2E9C-101B-9397-08002B2CF9AE}" pid="4" name="ICV">
    <vt:lpwstr>BCAD6706B3AF4B73A8DF0DA31B3E2159_12</vt:lpwstr>
  </property>
</Properties>
</file>