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答案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一、填空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sz w:val="24"/>
          <w:szCs w:val="24"/>
        </w:rPr>
        <w:t>心理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2、无</w:t>
      </w:r>
      <w:r>
        <w:rPr>
          <w:rFonts w:hint="eastAsia" w:ascii="仿宋" w:hAnsi="仿宋" w:eastAsia="仿宋" w:cs="仿宋"/>
          <w:sz w:val="24"/>
          <w:szCs w:val="24"/>
        </w:rPr>
        <w:t xml:space="preserve">意想象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sz w:val="24"/>
          <w:szCs w:val="24"/>
        </w:rPr>
        <w:t>条件反射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4、</w:t>
      </w:r>
      <w:r>
        <w:rPr>
          <w:rFonts w:hint="eastAsia" w:ascii="仿宋" w:hAnsi="仿宋" w:eastAsia="仿宋" w:cs="仿宋"/>
          <w:sz w:val="24"/>
          <w:szCs w:val="24"/>
        </w:rPr>
        <w:t>自我实现的需要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5、</w:t>
      </w:r>
      <w:r>
        <w:rPr>
          <w:rFonts w:hint="eastAsia" w:ascii="仿宋" w:hAnsi="仿宋" w:eastAsia="仿宋" w:cs="仿宋"/>
          <w:sz w:val="24"/>
          <w:szCs w:val="24"/>
        </w:rPr>
        <w:t>胆汁质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二、单项选择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sz w:val="24"/>
          <w:szCs w:val="24"/>
        </w:rPr>
        <w:t>A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2、A 3、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D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4、A 5、</w:t>
      </w:r>
      <w:r>
        <w:rPr>
          <w:rFonts w:hint="eastAsia" w:ascii="仿宋" w:hAnsi="仿宋" w:eastAsia="仿宋" w:cs="仿宋"/>
          <w:sz w:val="24"/>
          <w:szCs w:val="24"/>
        </w:rPr>
        <w:t>D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6、</w:t>
      </w:r>
      <w:r>
        <w:rPr>
          <w:rFonts w:hint="eastAsia" w:ascii="仿宋" w:hAnsi="仿宋" w:eastAsia="仿宋" w:cs="仿宋"/>
          <w:sz w:val="24"/>
          <w:szCs w:val="24"/>
        </w:rPr>
        <w:t>B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7、C 8、A 9、C 10、D 11、</w:t>
      </w:r>
      <w:r>
        <w:rPr>
          <w:rFonts w:hint="eastAsia" w:ascii="仿宋" w:hAnsi="仿宋" w:eastAsia="仿宋" w:cs="仿宋"/>
          <w:sz w:val="24"/>
          <w:szCs w:val="24"/>
        </w:rPr>
        <w:t>C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12、</w:t>
      </w:r>
      <w:r>
        <w:rPr>
          <w:rFonts w:hint="eastAsia" w:ascii="仿宋" w:hAnsi="仿宋" w:eastAsia="仿宋" w:cs="仿宋"/>
          <w:sz w:val="24"/>
          <w:szCs w:val="24"/>
        </w:rPr>
        <w:t>B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13、D 14、D 15、D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szCs w:val="24"/>
        </w:rPr>
        <w:t>、简答题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sz w:val="24"/>
          <w:szCs w:val="24"/>
        </w:rPr>
        <w:t>(1)开设心理健康教育有关课程。 (2)开设心理辅导活动课。 (3) 在学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科教学中渗透心理健康教育的内容。(4)结合班级、团队活动开展心理健康教育。 (5)个别心理辅导或咨询。 (6)小组辅导。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sz w:val="24"/>
          <w:szCs w:val="24"/>
        </w:rPr>
        <w:t>教育性原则 全体性原则 差异性原则 主体性原则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整体性原则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保密性原则 发展性原则 活动性原则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sz w:val="24"/>
          <w:szCs w:val="24"/>
        </w:rPr>
        <w:t>对现实的有效知觉、自制自尊与自我接纳、有自我调控能力、与人建立亲密关系的能力、人格的结构稳定与协调、工作热情与工作高效率。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 正视现实  合理宣泄  学会放弃  自我放松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  <w:szCs w:val="24"/>
        </w:rPr>
        <w:t>、论述题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 树立正确的自我概念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教师要正确认识自己，客观评价自己，合理要求自己，了解并愉悦地接受自己的优点和缺点，不给自己设定高不可攀的目标。同时，对于世事未能尽善尽美之处能正确认识，并用积极的心态处之泰然。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2、正确认识和对待成败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对家长或其他人提出的不同意见处之泰然。这正是由于接受自己的不足，并从中总结经验，才有如此大的心理能量来勇敢面对成败。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3、学会调试情感并善于控制负向情绪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如果教师是因为自己遭遇挫折而烦躁，并且因此斥责学生，学生们是能够意识到的。他们将不愿再尊重教师，还可能会采取自我保护的言行或选择报复行为，这对教师、对集体、对他个人都不利。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反之，教师在自我情绪混乱的时候很难把握好这尺度，就可能伤害学生，也破坏了自己在学生心目中的形象。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4、合理宣泄寻求家庭支持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情绪的宣泄可以从 “身”“心”两个方面着手。 “身”的方面， 可以做一些剧烈的体力劳动， 纵情高歌， 逛逛街，买点自己喜欢的东西等，还可以出门旅游，从大自然中使自己的情操得到陶冶。 “心”的方面，可在适当的环境下放声大哭或大笑，对亲近的朋友或亲人倾诉衷肠，给自己写信或写日记。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 寻求心理专业人士帮助的意识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一个人若没有好的心理状态，即使先天有较多潜能，也无法发挥出来。教师在有心理障碍或心理疾病时应寻求心理咨询。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83EF9"/>
    <w:rsid w:val="5CB40E33"/>
    <w:rsid w:val="74586B4C"/>
    <w:rsid w:val="7E6A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2023-08-17T10:31:00Z</dcterms:created>
  <dc:creator>钟元</dc:creator>
  <cp:lastModifiedBy>钟元</cp:lastModifiedBy>
  <dcterms:modified xsi:type="dcterms:W3CDTF">2025-05-20T05:05:14Z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