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A35DEC">
      <w:pPr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23F4406A">
      <w:pPr>
        <w:jc w:val="center"/>
        <w:textAlignment w:val="center"/>
        <w:rPr>
          <w:rFonts w:hint="eastAsia" w:ascii="宋体" w:hAnsi="宋体" w:cs="宋体"/>
          <w:b/>
          <w:bCs w:val="0"/>
          <w:i w:val="0"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z w:val="36"/>
          <w:szCs w:val="36"/>
          <w:lang w:val="en-US" w:eastAsia="zh-CN"/>
        </w:rPr>
        <w:t>喀什地区“七五”周期教师专业能力考核试题</w:t>
      </w:r>
    </w:p>
    <w:p w14:paraId="2B10A9A7">
      <w:pPr>
        <w:jc w:val="center"/>
        <w:textAlignment w:val="center"/>
        <w:rPr>
          <w:rFonts w:hint="default" w:ascii="宋体" w:hAnsi="宋体" w:cs="宋体"/>
          <w:b/>
          <w:bCs w:val="0"/>
          <w:i w:val="0"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z w:val="36"/>
          <w:szCs w:val="36"/>
          <w:lang w:val="en-US" w:eastAsia="zh-CN"/>
        </w:rPr>
        <w:t>化学</w:t>
      </w:r>
    </w:p>
    <w:p w14:paraId="11C679DE">
      <w:pPr>
        <w:jc w:val="left"/>
        <w:textAlignment w:val="center"/>
        <w:rPr>
          <w:rFonts w:hint="eastAsia" w:ascii="宋体" w:hAnsi="宋体" w:eastAsia="宋体" w:cs="宋体"/>
          <w:b/>
          <w:bCs w:val="0"/>
          <w:i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bCs w:val="0"/>
          <w:i w:val="0"/>
          <w:color w:val="000000"/>
          <w:sz w:val="24"/>
          <w:szCs w:val="24"/>
        </w:rPr>
        <w:t>一、单选题</w:t>
      </w:r>
      <w:r>
        <w:rPr>
          <w:rFonts w:hint="eastAsia" w:ascii="宋体" w:hAnsi="宋体" w:cs="宋体"/>
          <w:b/>
          <w:bCs w:val="0"/>
          <w:i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 w:val="0"/>
          <w:i w:val="0"/>
          <w:color w:val="000000"/>
          <w:sz w:val="24"/>
          <w:szCs w:val="24"/>
          <w:lang w:val="en-US" w:eastAsia="zh-CN"/>
        </w:rPr>
        <w:t>每个小题3分</w:t>
      </w:r>
      <w:r>
        <w:rPr>
          <w:rFonts w:hint="eastAsia" w:ascii="宋体" w:hAnsi="宋体" w:cs="宋体"/>
          <w:b/>
          <w:bCs w:val="0"/>
          <w:i w:val="0"/>
          <w:color w:val="000000"/>
          <w:sz w:val="24"/>
          <w:szCs w:val="24"/>
          <w:lang w:eastAsia="zh-CN"/>
        </w:rPr>
        <w:t>）</w:t>
      </w:r>
    </w:p>
    <w:p w14:paraId="17AC73F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1．下列表示不正确的是</w:t>
      </w:r>
    </w:p>
    <w:p w14:paraId="78A6237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A．纯金属加入其他元素形成合金，结构发生变化，使合金性能与纯金属有很大差异</w:t>
      </w:r>
    </w:p>
    <w:p w14:paraId="67081DCD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B．碳纤维材料操纵棒是宇航员的手臂“延长器”，属于有机高分子材料</w:t>
      </w:r>
    </w:p>
    <w:p w14:paraId="0BA68386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C．玻璃、水泥、陶瓷属于传统无机非金属材料，其成分都含有硅酸盐</w:t>
      </w:r>
    </w:p>
    <w:p w14:paraId="2DD02B3C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D．可降解餐盒采用聚乳酸材料，该材料属于混合物</w:t>
      </w:r>
    </w:p>
    <w:p w14:paraId="16B6FF3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2．下列化学用语或图示表达错误的是</w:t>
      </w:r>
    </w:p>
    <w:p w14:paraId="7219C539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A．在水中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5" o:spt="75" alt="eqIdc4473ae43844efa0a352bea6989c94a5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11" o:title="eqIdc4473ae43844efa0a352bea6989c94a5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的电离：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6" o:spt="75" alt="eqId37699ff2467d27c6f44a779e6179e337" type="#_x0000_t75" style="height:17.8pt;width:116.1pt;" o:ole="t" filled="f" o:preferrelative="t" stroked="f" coordsize="21600,21600">
            <v:path/>
            <v:fill on="f" focussize="0,0"/>
            <v:stroke on="f" joinstyle="miter"/>
            <v:imagedata r:id="rId13" o:title="eqId37699ff2467d27c6f44a779e6179e337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</w:p>
    <w:p w14:paraId="141A258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B．基态Fe的价层电子轨道表示式：</w:t>
      </w: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1666875" cy="438150"/>
            <wp:effectExtent l="0" t="0" r="9525" b="0"/>
            <wp:docPr id="100003" name="图片 100003" descr="@@@d2776cab-8c04-44e7-b279-191846536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2776cab-8c04-44e7-b279-191846536c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C052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7" o:spt="75" alt="eqId52db9e787c515500701f6f34344a595b" type="#_x0000_t75" style="height:16.75pt;width:25.5pt;" o:ole="t" filled="f" o:preferrelative="t" stroked="f" coordsize="21600,21600">
            <v:path/>
            <v:fill on="f" focussize="0,0"/>
            <v:stroke on="f" joinstyle="miter"/>
            <v:imagedata r:id="rId16" o:title="eqId52db9e787c515500701f6f34344a595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的VSEPR模型：</w:t>
      </w: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657225" cy="552450"/>
            <wp:effectExtent l="0" t="0" r="9525" b="0"/>
            <wp:docPr id="100005" name="图片 100005" descr="@@@b6ba22cb-6d6e-4b56-86ee-8331ab5da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b6ba22cb-6d6e-4b56-86ee-8331ab5da6a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653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8" o:spt="75" alt="eqId624cfde5889eb5269fdac20cb1b2753b" type="#_x0000_t75" style="height:15.8pt;width:20.2pt;" o:ole="t" filled="f" o:preferrelative="t" stroked="f" coordsize="21600,21600">
            <v:path/>
            <v:fill on="f" focussize="0,0"/>
            <v:stroke on="f" joinstyle="miter"/>
            <v:imagedata r:id="rId19" o:title="eqId624cfde5889eb5269fdac20cb1b2753b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的电子式：</w:t>
      </w: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619125" cy="323850"/>
            <wp:effectExtent l="0" t="0" r="9525" b="0"/>
            <wp:docPr id="100007" name="图片 100007" descr="@@@1e0ef57e-5cbb-4a05-aa41-a7259bdda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1e0ef57e-5cbb-4a05-aa41-a7259bddae2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B2E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3．常温下，下列各组离子在给定溶液中能大量共存的是</w:t>
      </w:r>
    </w:p>
    <w:p w14:paraId="66AF5A2E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A．使蓝色石蕊试纸变红的溶液中：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9" o:spt="75" alt="eqId9f7f0d7a2da2398e9104759d873a5a8b" type="#_x0000_t75" style="height:16.95pt;width:97.6pt;" o:ole="t" filled="f" o:preferrelative="t" stroked="f" coordsize="21600,21600">
            <v:path/>
            <v:fill on="f" focussize="0,0"/>
            <v:stroke on="f" joinstyle="miter"/>
            <v:imagedata r:id="rId22" o:title="eqId9f7f0d7a2da2398e9104759d873a5a8b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</w:p>
    <w:p w14:paraId="56C3FD02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B．在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0" o:spt="75" alt="eqIdd6cfd7bdf4228be7fdd5e712d429fba2" type="#_x0000_t75" style="height:14.15pt;width:49.25pt;" o:ole="t" filled="f" o:preferrelative="t" stroked="f" coordsize="21600,21600">
            <v:path/>
            <v:fill on="f" focussize="0,0"/>
            <v:stroke on="f" joinstyle="miter"/>
            <v:imagedata r:id="rId24" o:title="eqIdd6cfd7bdf4228be7fdd5e712d429fba2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氯化亚铁溶液中：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1" o:spt="75" alt="eqIdef3edde2c4edfb5f1b586603dfe09edf" type="#_x0000_t75" style="height:16.25pt;width:102.05pt;" o:ole="t" filled="f" o:preferrelative="t" stroked="f" coordsize="21600,21600">
            <v:path/>
            <v:fill on="f" focussize="0,0"/>
            <v:stroke on="f" joinstyle="miter"/>
            <v:imagedata r:id="rId26" o:title="eqIdef3edde2c4edfb5f1b586603dfe09ed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</w:p>
    <w:p w14:paraId="2621DAA3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C．麦芽糖溶液中：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2" o:spt="75" alt="eqId94db47104794afcfa09b342de85a8a35" type="#_x0000_t75" style="height:16.3pt;width:109.1pt;" o:ole="t" filled="f" o:preferrelative="t" stroked="f" coordsize="21600,21600">
            <v:path/>
            <v:fill on="f" focussize="0,0"/>
            <v:stroke on="f" joinstyle="miter"/>
            <v:imagedata r:id="rId28" o:title="eqId94db47104794afcfa09b342de85a8a35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</w:p>
    <w:p w14:paraId="3B64C64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3" o:spt="75" alt="eqIdd534629a6610cf79ad8ff6cfcd2b09ab" type="#_x0000_t75" style="height:36.85pt;width:70.4pt;" o:ole="t" filled="f" o:preferrelative="t" stroked="f" coordsize="21600,21600">
            <v:path/>
            <v:fill on="f" focussize="0,0"/>
            <v:stroke on="f" joinstyle="miter"/>
            <v:imagedata r:id="rId30" o:title="eqIdd534629a6610cf79ad8ff6cfcd2b09a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的溶液中：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4" o:spt="75" alt="eqIdc51881c7237769272fec7a3f7af0696b" type="#_x0000_t75" style="height:16.25pt;width:133.75pt;" o:ole="t" filled="f" o:preferrelative="t" stroked="f" coordsize="21600,21600">
            <v:path/>
            <v:fill on="f" focussize="0,0"/>
            <v:stroke on="f" joinstyle="miter"/>
            <v:imagedata r:id="rId32" o:title="eqIdc51881c7237769272fec7a3f7af0696b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</w:p>
    <w:p w14:paraId="70F0124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4．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35" o:spt="75" alt="eqId004d5c84e9636ffab4f1825ea166307d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34" o:title="eqId004d5c84e9636ffab4f1825ea166307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为阿伏加德罗常数的值，下列说法正确的是</w:t>
      </w:r>
    </w:p>
    <w:p w14:paraId="6502492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A．标准状况下，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6" o:spt="75" alt="eqId7666798b37b79d531dffcb03e75ac841" type="#_x0000_t75" style="height:16.55pt;width:44.85pt;" o:ole="t" filled="f" o:preferrelative="t" stroked="f" coordsize="21600,21600">
            <v:path/>
            <v:fill on="f" focussize="0,0"/>
            <v:stroke on="f" joinstyle="miter"/>
            <v:imagedata r:id="rId36" o:title="eqId7666798b37b79d531dffcb03e75ac84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含有中子的数目为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7" o:spt="75" alt="eqIda704b626f298d16e3980809c1a3cd972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38" o:title="eqIda704b626f298d16e3980809c1a3cd97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</w:p>
    <w:p w14:paraId="0CD1D6EE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B．9g冰晶体中含有氢键的数目为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8" o:spt="75" alt="eqId004d5c84e9636ffab4f1825ea166307d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34" o:title="eqId004d5c84e9636ffab4f1825ea166307d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</w:p>
    <w:p w14:paraId="031092F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C．pH=12的KOH溶液中含有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9" o:spt="75" alt="eqIde4e38f492eda9905b962dfbfc36feef0" type="#_x0000_t75" style="height:14.35pt;width:22.85pt;" o:ole="t" filled="f" o:preferrelative="t" stroked="f" coordsize="21600,21600">
            <v:path/>
            <v:fill on="f" focussize="0,0"/>
            <v:stroke on="f" joinstyle="miter"/>
            <v:imagedata r:id="rId41" o:title="eqIde4e38f492eda9905b962dfbfc36feef0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的数目为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0" o:spt="75" alt="eqId4922d33152d244d1aa3cbc23759c39f4" type="#_x0000_t75" style="height:15.7pt;width:33.4pt;" o:ole="t" filled="f" o:preferrelative="t" stroked="f" coordsize="21600,21600">
            <v:path/>
            <v:fill on="f" focussize="0,0"/>
            <v:stroke on="f" joinstyle="miter"/>
            <v:imagedata r:id="rId43" o:title="eqId4922d33152d244d1aa3cbc23759c39f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</w:p>
    <w:p w14:paraId="5337B1C3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1" o:spt="75" alt="eqIdaa0baa5257e0938b8bfcac1bd163f527" type="#_x0000_t75" style="height:16pt;width:36.05pt;" o:ole="t" filled="f" o:preferrelative="t" stroked="f" coordsize="21600,21600">
            <v:path/>
            <v:fill on="f" focussize="0,0"/>
            <v:stroke on="f" joinstyle="miter"/>
            <v:imagedata r:id="rId45" o:title="eqIdaa0baa5257e0938b8bfcac1bd163f527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完全溶于水中，溶液中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2" o:spt="75" alt="eqId2d9bd0ab3ca1d6a0de633a02239f6ac8" type="#_x0000_t75" style="height:19.1pt;width:107.35pt;" o:ole="t" filled="f" o:preferrelative="t" stroked="f" coordsize="21600,21600">
            <v:path/>
            <v:fill on="f" focussize="0,0"/>
            <v:stroke on="f" joinstyle="miter"/>
            <v:imagedata r:id="rId47" o:title="eqId2d9bd0ab3ca1d6a0de633a02239f6ac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</w:p>
    <w:p w14:paraId="14EA72C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5．中药杜仲中某种黄酮类化合物结构如图。下列关于该分子的说法错误的是</w:t>
      </w:r>
    </w:p>
    <w:p w14:paraId="27A8ACB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419350" cy="1676400"/>
            <wp:effectExtent l="0" t="0" r="0" b="0"/>
            <wp:docPr id="100009" name="图片 100009" descr="@@@1d1c05d2-d241-4646-8173-39e4fb2de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1d1c05d2-d241-4646-8173-39e4fb2de2b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A41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A．所有碳原子可能共平面</w:t>
      </w:r>
    </w:p>
    <w:p w14:paraId="7497582D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B．含有3种官能团</w:t>
      </w:r>
    </w:p>
    <w:p w14:paraId="4C151FDF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C．能发生氧化、加成、取代和还原反应</w:t>
      </w:r>
    </w:p>
    <w:p w14:paraId="70FB43A1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D．1mol该化合物和溴水反应，最多消耗4mol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3" o:spt="75" alt="eqIdf6a625957e7737c52fc52f94720b1566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50" o:title="eqIdf6a625957e7737c52fc52f94720b156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</w:p>
    <w:p w14:paraId="4F7D165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6．某饲料添加剂结构如图，M、X、Y、Z、W是前四周期元素，原子序数递增。X、Y、Z处于同一周期，X基态原子各能级电子数相同，W基态原子价电子排布式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44" o:spt="75" alt="eqId239c2f7de66f8162c03327f94fa2c28b" type="#_x0000_t75" style="height:13.65pt;width:33.4pt;" o:ole="t" filled="f" o:preferrelative="t" stroked="f" coordsize="21600,21600">
            <v:path/>
            <v:fill on="f" focussize="0,0"/>
            <v:stroke on="f" joinstyle="miter"/>
            <v:imagedata r:id="rId52" o:title="eqId239c2f7de66f8162c03327f94fa2c28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。下列说法错误的是</w:t>
      </w:r>
    </w:p>
    <w:p w14:paraId="5539EE69">
      <w:pPr>
        <w:shd w:val="clear" w:color="auto" w:fill="auto"/>
        <w:spacing w:line="360" w:lineRule="auto"/>
        <w:jc w:val="both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71725" cy="1552575"/>
            <wp:effectExtent l="0" t="0" r="9525" b="9525"/>
            <wp:docPr id="100011" name="图片 100011" descr="@@@ffaf15b5-ad8e-41c1-88ec-fce0ca35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ffaf15b5-ad8e-41c1-88ec-fce0ca3509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F229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A．W元素位于周期表的ds区</w:t>
      </w:r>
    </w:p>
    <w:p w14:paraId="77A3671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B．由M、X、Y、Z四种元素组成的共价化合物有多种</w:t>
      </w:r>
    </w:p>
    <w:p w14:paraId="1EEC422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5" o:spt="75" alt="eqIde67f24ad1ac99db51f5ae4855bcb75c5" type="#_x0000_t75" style="height:16.7pt;width:27.25pt;" o:ole="t" filled="f" o:preferrelative="t" stroked="f" coordsize="21600,21600">
            <v:path/>
            <v:fill on="f" focussize="0,0"/>
            <v:stroke on="f" joinstyle="miter"/>
            <v:imagedata r:id="rId55" o:title="eqIde67f24ad1ac99db51f5ae4855bcb75c5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6" o:spt="75" alt="eqIdfc85b3e2d467191cc003926334f06ea1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57" o:title="eqIdfc85b3e2d467191cc003926334f06ea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两种微粒的空间构型相同</w:t>
      </w:r>
    </w:p>
    <w:p w14:paraId="4451A51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D．同周期基态原子中，第一电离能大于Z的元素共有2种</w:t>
      </w:r>
    </w:p>
    <w:p w14:paraId="6CAE475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7．下列物质的用途与其性质有因果关系的是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60"/>
        <w:gridCol w:w="4143"/>
        <w:gridCol w:w="3322"/>
      </w:tblGrid>
      <w:tr w14:paraId="5E682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44047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04137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79B98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性质</w:t>
            </w:r>
          </w:p>
        </w:tc>
      </w:tr>
      <w:tr w14:paraId="1C861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60732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C30AD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用氧化镁作耐火材料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E372C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氧化镁是碱性氧化物</w:t>
            </w:r>
          </w:p>
        </w:tc>
      </w:tr>
      <w:tr w14:paraId="3DE53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26613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B26D4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用次氯酸钠稀溶液作消毒剂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2C641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次氯酸钠具有氧化性</w:t>
            </w:r>
          </w:p>
        </w:tc>
      </w:tr>
      <w:tr w14:paraId="26D4F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B2DF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63017D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Al(OH)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作复方胃药的主要成分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09D7A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Al(OH)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具有两性</w:t>
            </w:r>
          </w:p>
        </w:tc>
      </w:tr>
      <w:tr w14:paraId="396F7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31A469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FB1A8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铁制容器用于储存、运输浓硫酸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E764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铁制容器和浓硫酸不反应</w:t>
            </w:r>
          </w:p>
        </w:tc>
      </w:tr>
    </w:tbl>
    <w:p w14:paraId="300020B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A．A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B．B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C．C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D．D</w:t>
      </w:r>
    </w:p>
    <w:p w14:paraId="153EA96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8．便携式消毒除菌卡主要活性成分为亚氯酸钠(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47" o:spt="75" alt="eqId92a0fa8f91879b4a2651da7ed4040660" type="#_x0000_t75" style="height:16.1pt;width:36.9pt;" o:ole="t" filled="f" o:preferrelative="t" stroked="f" coordsize="21600,21600">
            <v:path/>
            <v:fill on="f" focussize="0,0"/>
            <v:stroke on="f" joinstyle="miter"/>
            <v:imagedata r:id="rId59" o:title="eqId92a0fa8f91879b4a2651da7ed4040660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)。一种制备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48" o:spt="75" alt="eqId92a0fa8f91879b4a2651da7ed4040660" type="#_x0000_t75" style="height:16.1pt;width:36.9pt;" o:ole="t" filled="f" o:preferrelative="t" stroked="f" coordsize="21600,21600">
            <v:path/>
            <v:fill on="f" focussize="0,0"/>
            <v:stroke on="f" joinstyle="miter"/>
            <v:imagedata r:id="rId59" o:title="eqId92a0fa8f91879b4a2651da7ed4040660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粗产品的工艺流程如下图所示。已知纯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49" o:spt="75" alt="eqIdba1bd4bf0b99e76c0f3c193b20a21056" type="#_x0000_t75" style="height:14.1pt;width:21.95pt;" o:ole="t" filled="f" o:preferrelative="t" stroked="f" coordsize="21600,21600">
            <v:path/>
            <v:fill on="f" focussize="0,0"/>
            <v:stroke on="f" joinstyle="miter"/>
            <v:imagedata r:id="rId62" o:title="eqIdba1bd4bf0b99e76c0f3c193b20a21056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易分解爆炸。阿伏加德罗常数的值为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50" o:spt="75" alt="eqId004d5c84e9636ffab4f1825ea166307d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34" o:title="eqId004d5c84e9636ffab4f1825ea166307d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，下列说法正确的是</w:t>
      </w:r>
    </w:p>
    <w:p w14:paraId="5C2E0CE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4286250" cy="1076325"/>
            <wp:effectExtent l="0" t="0" r="0" b="9525"/>
            <wp:docPr id="100013" name="图片 100013" descr="@@@d49d1b2f-52ab-4aea-a63c-f07977223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49d1b2f-52ab-4aea-a63c-f07977223eb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1ABC8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A．向发生器中通空气的目的是提供氧化剂</w:t>
      </w:r>
    </w:p>
    <w:p w14:paraId="0499903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B．标准状况下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1" o:spt="75" alt="eqId3ea9611c9c88ec29aae965fe8e2aaa3d" type="#_x0000_t75" style="height:15.9pt;width:45.75pt;" o:ole="t" filled="f" o:preferrelative="t" stroked="f" coordsize="21600,21600">
            <v:path/>
            <v:fill on="f" focussize="0,0"/>
            <v:stroke on="f" joinstyle="miter"/>
            <v:imagedata r:id="rId66" o:title="eqId3ea9611c9c88ec29aae965fe8e2aaa3d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中含有的质子数为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2" o:spt="75" alt="eqId722b3ab35e0720343c8eddeddefc646d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68" o:title="eqId722b3ab35e0720343c8eddeddefc646d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</w:p>
    <w:p w14:paraId="6F94CEC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C．每消耗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3" o:spt="75" alt="eqIdfa26b7dc6fd2eef77a4bc39d07b60c97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70" o:title="eqIdfa26b7dc6fd2eef77a4bc39d07b60c97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，理论上需要消耗的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4" o:spt="75" alt="eqId9c38c6b842b451f57d81f9f8dd320e4c" type="#_x0000_t75" style="height:16.2pt;width:26.4pt;" o:ole="t" filled="f" o:preferrelative="t" stroked="f" coordsize="21600,21600">
            <v:path/>
            <v:fill on="f" focussize="0,0"/>
            <v:stroke on="f" joinstyle="miter"/>
            <v:imagedata r:id="rId72" o:title="eqId9c38c6b842b451f57d81f9f8dd320e4c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分子数为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5" o:spt="75" alt="eqIdeae5d1652552636bdb05ef67ef7e3afc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74" o:title="eqIdeae5d1652552636bdb05ef67ef7e3afc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</w:p>
    <w:p w14:paraId="6486E3D5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D．吸收塔中每转移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6" o:spt="75" alt="eqId1ec6c0928b09380ea4299ed796910608" type="#_x0000_t75" style="height:12.65pt;width:24.6pt;" o:ole="t" filled="f" o:preferrelative="t" stroked="f" coordsize="21600,21600">
            <v:path/>
            <v:fill on="f" focussize="0,0"/>
            <v:stroke on="f" joinstyle="miter"/>
            <v:imagedata r:id="rId76" o:title="eqId1ec6c0928b09380ea4299ed796910608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电子，生成气体的分子数为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7" o:spt="75" alt="eqId004d5c84e9636ffab4f1825ea166307d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34" o:title="eqId004d5c84e9636ffab4f1825ea166307d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</w:p>
    <w:p w14:paraId="597E5F4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9．利用微生物电池除去废水中CH3COO-，同时可实现海水淡化。现以NaCl溶液模拟海水，采用惰性电极，用下图装置处理有机废水。下列说法错误的是</w:t>
      </w:r>
    </w:p>
    <w:p w14:paraId="1964810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905125" cy="1762125"/>
            <wp:effectExtent l="0" t="0" r="9525" b="9525"/>
            <wp:docPr id="100015" name="图片 100015" descr="@@@4291a3bf-3ec5-4d59-8a91-dcd83b9f0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4291a3bf-3ec5-4d59-8a91-dcd83b9f048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5B0F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A．负极反应为：CH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COO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+2H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O-8e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</w:t>
      </w:r>
      <w:r>
        <w:rPr>
          <w:rFonts w:hint="eastAsia" w:ascii="宋体" w:hAnsi="宋体" w:eastAsia="宋体" w:cs="宋体"/>
          <w:sz w:val="21"/>
          <w:szCs w:val="21"/>
        </w:rPr>
        <w:t>=2CO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+7H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+</w:t>
      </w:r>
    </w:p>
    <w:p w14:paraId="26986E1F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B．隔膜1为阴离子交换膜，隔膜2为阳离子交换膜</w:t>
      </w:r>
    </w:p>
    <w:p w14:paraId="537FE38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C．电池工作一段时间后，正、负极产生气体的物质的量之比为1∶1</w:t>
      </w:r>
    </w:p>
    <w:p w14:paraId="2A825AE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D．当电路中转移1mol电子时，模拟海水理论上除盐58.5g</w:t>
      </w:r>
    </w:p>
    <w:p w14:paraId="6C985A0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10．我国科研人员提出了由CO2和CH4转化为高附加值产品CH3COOH的催化反应历程。该历程示意图如下，下列说法正确的是</w:t>
      </w:r>
    </w:p>
    <w:p w14:paraId="4C242FF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38750" cy="1428750"/>
            <wp:effectExtent l="0" t="0" r="0" b="0"/>
            <wp:docPr id="100017" name="图片 100017" descr="@@@35745195-7f12-45be-a749-42d37cdd6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35745195-7f12-45be-a749-42d37cdd617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0874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A．①→②吸收能量并形成了碳碳单键</w:t>
      </w:r>
    </w:p>
    <w:p w14:paraId="4283550D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B．反应中催化剂有效改变反应的反应热</w:t>
      </w:r>
    </w:p>
    <w:p w14:paraId="1BA1CEBC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C．CH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→CH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COOH过程中，有极性键的断裂和非极性键的形成</w:t>
      </w:r>
    </w:p>
    <w:p w14:paraId="7F5CD3E9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D．生成CH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COOH总反应的原子利用率小于100%</w:t>
      </w:r>
    </w:p>
    <w:p w14:paraId="6781228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11．下列操作或装置能达到实验目的的是</w:t>
      </w:r>
    </w:p>
    <w:p w14:paraId="352E5D7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5276215" cy="1102360"/>
            <wp:effectExtent l="0" t="0" r="635" b="2540"/>
            <wp:docPr id="100019" name="图片 100019" descr="@@@97acfcf7-c104-4994-a29c-7a13de04f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7acfcf7-c104-4994-a29c-7a13de04f09c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BC6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A．甲：制备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8" o:spt="75" alt="eqIde2c48a105c996631cd51e98f66dda6b0" type="#_x0000_t75" style="height:15.8pt;width:30.75pt;" o:ole="t" filled="f" o:preferrelative="t" stroked="f" coordsize="21600,21600">
            <v:path/>
            <v:fill on="f" focussize="0,0"/>
            <v:stroke on="f" joinstyle="miter"/>
            <v:imagedata r:id="rId82" o:title="eqIde2c48a105c996631cd51e98f66dda6b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固体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B．乙：测定中和反应反应热</w:t>
      </w:r>
    </w:p>
    <w:p w14:paraId="11F1895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C．丙：在铁质镀件表面镀铜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D．丁：分离甲苯和乙醇</w:t>
      </w:r>
    </w:p>
    <w:p w14:paraId="5555162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12．温度T下，向1L真空刚性容器中加入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59" o:spt="75" alt="eqId124ccbde8c8cf0a213bcc784915f7235" type="#_x0000_t75" style="height:17.8pt;width:87.05pt;" o:ole="t" filled="f" o:preferrelative="t" stroked="f" coordsize="21600,21600">
            <v:path/>
            <v:fill on="f" focussize="0,0"/>
            <v:stroke on="f" joinstyle="miter"/>
            <v:imagedata r:id="rId84" o:title="eqId124ccbde8c8cf0a213bcc784915f723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，反应达到平衡时，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60" o:spt="75" alt="eqId8639d04ed22b49ad03f7b665775d0b3d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86" o:title="eqId8639d04ed22b49ad03f7b665775d0b3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5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，</w:t>
      </w:r>
    </w:p>
    <w:p w14:paraId="01BBF1D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object>
          <v:shape id="_x0000_i1061" o:spt="75" alt="eqId39c8b1edc5de632c4bcc171acf7feec9" type="#_x0000_t75" style="height:30.05pt;width:215.6pt;" o:ole="t" filled="f" o:preferrelative="t" stroked="f" coordsize="21600,21600">
            <v:path/>
            <v:fill on="f" focussize="0,0"/>
            <v:stroke on="f" joinstyle="miter"/>
            <v:imagedata r:id="rId88" o:title="eqId39c8b1edc5de632c4bcc171acf7feec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7">
            <o:LockedField>false</o:LockedField>
          </o:OLEObject>
        </w:object>
      </w:r>
    </w:p>
    <w:p w14:paraId="0EB7D82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下列说法正确的是</w:t>
      </w:r>
    </w:p>
    <w:p w14:paraId="33368A4A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A．再充入1mol X和1mol Y，此时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2" o:spt="75" alt="eqIddf22bf17871bd0e1147c5a35d1e9a31b" type="#_x0000_t75" style="height:16pt;width:35.2pt;" o:ole="t" filled="f" o:preferrelative="t" stroked="f" coordsize="21600,21600">
            <v:path/>
            <v:fill on="f" focussize="0,0"/>
            <v:stroke on="f" joinstyle="miter"/>
            <v:imagedata r:id="rId90" o:title="eqIddf22bf17871bd0e1147c5a35d1e9a31b"/>
            <o:lock v:ext="edit" aspectratio="t"/>
            <w10:wrap type="none"/>
            <w10:anchorlock/>
          </v:shape>
          <o:OLEObject Type="Embed" ProgID="Equation.DSMT4" ShapeID="_x0000_i1062" DrawAspect="Content" ObjectID="_1468075762" r:id="rId89">
            <o:LockedField>false</o:LockedField>
          </o:OLEObject>
        </w:object>
      </w:r>
    </w:p>
    <w:p w14:paraId="042E52CA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B．再充入1mol X，平衡时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3" o:spt="75" alt="eqId41bd91d3695c00c25e89fa37416e9b55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92" o:title="eqId41bd91d3695c00c25e89fa37416e9b55"/>
            <o:lock v:ext="edit" aspectratio="t"/>
            <w10:wrap type="none"/>
            <w10:anchorlock/>
          </v:shape>
          <o:OLEObject Type="Embed" ProgID="Equation.DSMT4" ShapeID="_x0000_i1063" DrawAspect="Content" ObjectID="_1468075763" r:id="rId91">
            <o:LockedField>false</o:LockedField>
          </o:OLEObject>
        </w:object>
      </w:r>
    </w:p>
    <w:p w14:paraId="2D4CA016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C．再充入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4" o:spt="75" alt="eqIdc683a5afc3b76b0a00c2a266abedc32c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4" o:title="eqIdc683a5afc3b76b0a00c2a266abedc32c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，平衡向右移动</w:t>
      </w:r>
    </w:p>
    <w:p w14:paraId="42FE9E46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D．若温度升高，X的转化率增加，则上述反应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5" o:spt="75" alt="eqIdfeb30ef033c9c51eb5ebe6822422b5c7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96" o:title="eqIdfeb30ef033c9c51eb5ebe6822422b5c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</w:p>
    <w:p w14:paraId="2F8F8BC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13．根据下列实验操作和现象所得的结论错误的是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02"/>
        <w:gridCol w:w="3581"/>
        <w:gridCol w:w="1992"/>
        <w:gridCol w:w="4109"/>
      </w:tblGrid>
      <w:tr w14:paraId="680A4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5DEC9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0DC5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实验操作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A97D4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现象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2D508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结论</w:t>
            </w:r>
          </w:p>
        </w:tc>
      </w:tr>
      <w:tr w14:paraId="1AE0E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4B519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B15CD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向1 mL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66" o:spt="75" alt="eqIde0be5c9f5f81cccffe63a9bc16f84942" type="#_x0000_t75" style="height:14.05pt;width:51.9pt;" o:ole="t" filled="f" o:preferrelative="t" stroked="f" coordsize="21600,21600">
                  <v:path/>
                  <v:fill on="f" focussize="0,0"/>
                  <v:stroke on="f" joinstyle="miter"/>
                  <v:imagedata r:id="rId98" o:title="eqIde0be5c9f5f81cccffe63a9bc16f84942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97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AgNO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溶液中，滴加1 mL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67" o:spt="75" alt="eqId6e5f849576c54f5923b0bc8cc7158d34" type="#_x0000_t75" style="height:14.7pt;width:52.75pt;" o:ole="t" filled="f" o:preferrelative="t" stroked="f" coordsize="21600,21600">
                  <v:path/>
                  <v:fill on="f" focussize="0,0"/>
                  <v:stroke on="f" joinstyle="miter"/>
                  <v:imagedata r:id="rId100" o:title="eqId6e5f849576c54f5923b0bc8cc7158d34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99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NaCl溶液，然后再滴加0.1 mL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68" o:spt="75" alt="eqIde0be5c9f5f81cccffe63a9bc16f84942" type="#_x0000_t75" style="height:14.05pt;width:51.9pt;" o:ole="t" filled="f" o:preferrelative="t" stroked="f" coordsize="21600,21600">
                  <v:path/>
                  <v:fill on="f" focussize="0,0"/>
                  <v:stroke on="f" joinstyle="miter"/>
                  <v:imagedata r:id="rId98" o:title="eqIde0be5c9f5f81cccffe63a9bc16f84942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101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KI溶液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AB836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先出现白色沉淀，然后白色沉淀变黄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3962A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69" o:spt="75" alt="eqId182e7ed38ec5c6f57a5acad5e7b383f9" type="#_x0000_t75" style="height:17.55pt;width:100.25pt;" o:ole="t" filled="f" o:preferrelative="t" stroked="f" coordsize="21600,21600">
                  <v:path/>
                  <v:fill on="f" focussize="0,0"/>
                  <v:stroke on="f" joinstyle="miter"/>
                  <v:imagedata r:id="rId103" o:title="eqId182e7ed38ec5c6f57a5acad5e7b383f9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102">
                  <o:LockedField>false</o:LockedField>
                </o:OLEObject>
              </w:object>
            </w:r>
          </w:p>
        </w:tc>
      </w:tr>
      <w:tr w14:paraId="09310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817D9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C9DAD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将败脂醛(CH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=CHCHO)加入酸性高锰酸钾溶液中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02486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酸性KMnO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溶液褪色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083A6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败脂醛中含有碳碳双键</w:t>
            </w:r>
          </w:p>
        </w:tc>
      </w:tr>
      <w:tr w14:paraId="237D7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6D759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1C660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取两支试管分别加入2 mL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70" o:spt="75" alt="eqIdfcec99b51a1f343115b0b61ac889f742" type="#_x0000_t75" style="height:13.6pt;width:51.9pt;" o:ole="t" filled="f" o:preferrelative="t" stroked="f" coordsize="21600,21600">
                  <v:path/>
                  <v:fill on="f" focussize="0,0"/>
                  <v:stroke on="f" joinstyle="miter"/>
                  <v:imagedata r:id="rId105" o:title="eqIdfcec99b51a1f343115b0b61ac889f742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104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CuCl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溶液，将第一支试管加热，第二支试管置于冷水中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3AE6A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第一支试管中溶液颜色呈绿色，第二支试管中溶液颜色呈蓝色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071E5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CuCl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溶液中的平衡：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71" o:spt="75" alt="eqIdfe46d6716fe04928f892db7ca4497b05" type="#_x0000_t75" style="height:21.05pt;width:125.75pt;" o:ole="t" filled="f" o:preferrelative="t" stroked="f" coordsize="21600,21600">
                  <v:path/>
                  <v:fill on="f" focussize="0,0"/>
                  <v:stroke on="f" joinstyle="miter"/>
                  <v:imagedata r:id="rId107" o:title="eqIdfe46d6716fe04928f892db7ca4497b05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6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72" o:spt="75" alt="eqId9805b0614a89503c4a0f4d234ab90a23" type="#_x0000_t75" style="height:19.15pt;width:90.6pt;" o:ole="t" filled="f" o:preferrelative="t" stroked="f" coordsize="21600,21600">
                  <v:path/>
                  <v:fill on="f" focussize="0,0"/>
                  <v:stroke on="f" joinstyle="miter"/>
                  <v:imagedata r:id="rId109" o:title="eqId9805b0614a89503c4a0f4d234ab90a23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8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73" o:spt="75" alt="eqId665bde142a3fa322e4a613c90df31f97" type="#_x0000_t75" style="height:15.7pt;width:33.4pt;" o:ole="t" filled="f" o:preferrelative="t" stroked="f" coordsize="21600,21600">
                  <v:path/>
                  <v:fill on="f" focussize="0,0"/>
                  <v:stroke on="f" joinstyle="miter"/>
                  <v:imagedata r:id="rId111" o:title="eqId665bde142a3fa322e4a613c90df31f97"/>
                  <o:lock v:ext="edit" aspectratio="t"/>
                  <w10:wrap type="none"/>
                  <w10:anchorlock/>
                </v:shape>
                <o:OLEObject Type="Embed" ProgID="Equation.DSMT4" ShapeID="_x0000_i1073" DrawAspect="Content" ObjectID="_1468075773" r:id="rId110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是吸热反应</w:t>
            </w:r>
          </w:p>
        </w:tc>
      </w:tr>
      <w:tr w14:paraId="41455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F7F6C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32123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将SO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通入Na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CO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溶液中，产生的气体先通入足量的酸性KMnO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溶液，再通入澄清石灰水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24FE1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酸性KMnO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溶液颜色变浅，澄清石灰水变浑浊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2C5A6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亚硫酸的酸性强于碳酸</w:t>
            </w:r>
          </w:p>
        </w:tc>
      </w:tr>
    </w:tbl>
    <w:p w14:paraId="43E6D4B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A．A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B．B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C．C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D．D</w:t>
      </w:r>
    </w:p>
    <w:p w14:paraId="6849BBD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14．铬酸钠(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74" o:spt="75" alt="eqId1d0dba29993ac790f70d4514187e560c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113" o:title="eqId1d0dba29993ac790f70d4514187e560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)常用于印染、颜料等，已知其水溶液中存在平衡：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75" o:spt="75" alt="eqIde1a8df38b18e02e1a71f5c57ecf52286" type="#_x0000_t75" style="height:16.85pt;width:138.15pt;" o:ole="t" filled="f" o:preferrelative="t" stroked="f" coordsize="21600,21600">
            <v:path/>
            <v:fill on="f" focussize="0,0"/>
            <v:stroke on="f" joinstyle="miter"/>
            <v:imagedata r:id="rId115" o:title="eqIde1a8df38b18e02e1a71f5c57ecf5228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，常温下在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object>
          <v:shape id="_x0000_i1076" o:spt="75" alt="eqIdb328ea1ff446809b6db586544ff5416c" type="#_x0000_t75" style="height:13.9pt;width:53.65pt;" o:ole="t" filled="f" o:preferrelative="t" stroked="f" coordsize="21600,21600">
            <v:path/>
            <v:fill on="f" focussize="0,0"/>
            <v:stroke on="f" joinstyle="miter"/>
            <v:imagedata r:id="rId117" o:title="eqIdb328ea1ff446809b6db586544ff5416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sz w:val="22"/>
          <w:szCs w:val="22"/>
        </w:rPr>
        <w:t>铬酸钠溶液中，各种含铬离子的分布分数与pH关系如图所示。下列说法错误的是</w:t>
      </w:r>
    </w:p>
    <w:p w14:paraId="649399F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619375" cy="2066925"/>
            <wp:effectExtent l="0" t="0" r="9525" b="9525"/>
            <wp:docPr id="100021" name="图片 100021" descr="@@@79ea3981-c049-4e7a-a834-127b28a7d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79ea3981-c049-4e7a-a834-127b28a7d63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123F82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7" o:spt="75" alt="eqId1d0dba29993ac790f70d4514187e560c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113" o:title="eqId1d0dba29993ac790f70d4514187e560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溶液中滴加硫酸，由黄色变为橙色</w:t>
      </w:r>
    </w:p>
    <w:p w14:paraId="4F021844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B．铬酸根离子(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8" o:spt="75" alt="eqId4cec4917700e7fdf302924b6c8fe962b" type="#_x0000_t75" style="height:16.45pt;width:29pt;" o:ole="t" filled="f" o:preferrelative="t" stroked="f" coordsize="21600,21600">
            <v:path/>
            <v:fill on="f" focussize="0,0"/>
            <v:stroke on="f" joinstyle="miter"/>
            <v:imagedata r:id="rId121" o:title="eqId4cec4917700e7fdf302924b6c8fe962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)的水解常数为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9" o:spt="75" alt="eqId91e024589813c92622229a8737984907" type="#_x0000_t75" style="height:14.05pt;width:24.6pt;" o:ole="t" filled="f" o:preferrelative="t" stroked="f" coordsize="21600,21600">
            <v:path/>
            <v:fill on="f" focussize="0,0"/>
            <v:stroke on="f" joinstyle="miter"/>
            <v:imagedata r:id="rId123" o:title="eqId91e024589813c92622229a8737984907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2">
            <o:LockedField>false</o:LockedField>
          </o:OLEObject>
        </w:object>
      </w:r>
    </w:p>
    <w:p w14:paraId="3F4963A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C．要得到纯度较高的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0" o:spt="75" alt="eqId1d0dba29993ac790f70d4514187e560c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113" o:title="eqId1d0dba29993ac790f70d4514187e560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溶液，应控制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1" o:spt="75" alt="eqId5af4ee3801ab24dc9714a3e1e727c295" type="#_x0000_t75" style="height:13.7pt;width:31.65pt;" o:ole="t" filled="f" o:preferrelative="t" stroked="f" coordsize="21600,21600">
            <v:path/>
            <v:fill on="f" focussize="0,0"/>
            <v:stroke on="f" joinstyle="miter"/>
            <v:imagedata r:id="rId126" o:title="eqId5af4ee3801ab24dc9714a3e1e727c29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</w:p>
    <w:p w14:paraId="1B86ABA5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2" o:spt="75" alt="eqIdbe408756c87bd9f179e65b6e2c38b1fc" type="#_x0000_t75" style="height:13.85pt;width:31.65pt;" o:ole="t" filled="f" o:preferrelative="t" stroked="f" coordsize="21600,21600">
            <v:path/>
            <v:fill on="f" focussize="0,0"/>
            <v:stroke on="f" joinstyle="miter"/>
            <v:imagedata r:id="rId128" o:title="eqIdbe408756c87bd9f179e65b6e2c38b1fc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时，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3" o:spt="75" alt="eqId1d0dba29993ac790f70d4514187e560c" type="#_x0000_t75" style="height:15.8pt;width:42.2pt;" o:ole="t" filled="f" o:preferrelative="t" stroked="f" coordsize="21600,21600">
            <v:path/>
            <v:fill on="f" focussize="0,0"/>
            <v:stroke on="f" joinstyle="miter"/>
            <v:imagedata r:id="rId113" o:title="eqId1d0dba29993ac790f70d4514187e560c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溶液中存在：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4" o:spt="75" alt="eqId1d80948e86b9f19c419087c36209cce2" type="#_x0000_t75" style="height:19.1pt;width:210.3pt;" o:ole="t" filled="f" o:preferrelative="t" stroked="f" coordsize="21600,21600">
            <v:path/>
            <v:fill on="f" focussize="0,0"/>
            <v:stroke on="f" joinstyle="miter"/>
            <v:imagedata r:id="rId131" o:title="eqId1d80948e86b9f19c419087c36209cce2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0">
            <o:LockedField>false</o:LockedField>
          </o:OLEObject>
        </w:object>
      </w:r>
    </w:p>
    <w:p w14:paraId="24665451">
      <w:pPr>
        <w:jc w:val="left"/>
        <w:textAlignment w:val="center"/>
        <w:rPr>
          <w:rFonts w:hint="eastAsia" w:ascii="宋体" w:hAnsi="宋体" w:eastAsia="宋体" w:cs="宋体"/>
          <w:b/>
          <w:i w:val="0"/>
          <w:color w:val="00000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i w:val="0"/>
          <w:color w:val="000000"/>
          <w:sz w:val="24"/>
          <w:szCs w:val="24"/>
        </w:rPr>
        <w:t>二、</w:t>
      </w:r>
      <w:r>
        <w:rPr>
          <w:rFonts w:hint="eastAsia" w:ascii="宋体" w:hAnsi="宋体" w:cs="宋体"/>
          <w:b/>
          <w:i w:val="0"/>
          <w:color w:val="000000"/>
          <w:sz w:val="24"/>
          <w:szCs w:val="24"/>
          <w:lang w:val="en-US" w:eastAsia="zh-CN"/>
        </w:rPr>
        <w:t>非选择题（58分）</w:t>
      </w:r>
    </w:p>
    <w:p w14:paraId="117C0675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</w:rPr>
        <w:t>15．某研究小组制备纳米ZnO，再与金属有机框架(MOF)材料复合制备荧光材料ZnO@MOF，流程如图：</w:t>
      </w:r>
      <w:r>
        <w:rPr>
          <w:rFonts w:hint="eastAsia"/>
          <w:b/>
          <w:bCs/>
          <w:sz w:val="22"/>
          <w:szCs w:val="22"/>
          <w:lang w:eastAsia="zh-CN"/>
        </w:rPr>
        <w:t>（</w:t>
      </w:r>
      <w:r>
        <w:rPr>
          <w:rFonts w:hint="eastAsia"/>
          <w:b/>
          <w:bCs/>
          <w:sz w:val="22"/>
          <w:szCs w:val="22"/>
          <w:lang w:val="en-US" w:eastAsia="zh-CN"/>
        </w:rPr>
        <w:t>9分</w:t>
      </w:r>
      <w:r>
        <w:rPr>
          <w:rFonts w:hint="eastAsia"/>
          <w:b/>
          <w:bCs/>
          <w:sz w:val="22"/>
          <w:szCs w:val="22"/>
          <w:lang w:eastAsia="zh-CN"/>
        </w:rPr>
        <w:t>）</w:t>
      </w:r>
    </w:p>
    <w:p w14:paraId="07F75E2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466090"/>
            <wp:effectExtent l="0" t="0" r="635" b="10160"/>
            <wp:docPr id="100023" name="图片 100023" descr="@@@efb7490c-8df4-4d8e-9e42-9120b98dd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efb7490c-8df4-4d8e-9e42-9120b98dd1fd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4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5A1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已知：①含锌组分间的转化关系：Zn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5" o:spt="75" alt="eqIdf15d7d3ffa10656df97043e0945b7241" type="#_x0000_t75" style="height:20.95pt;width:36.05pt;" o:ole="t" filled="f" o:preferrelative="t" stroked="f" coordsize="21600,21600">
            <v:path/>
            <v:fill on="f" focussize="0,0"/>
            <v:stroke on="f" joinstyle="miter"/>
            <v:imagedata r:id="rId134" o:title="eqIdf15d7d3ffa10656df97043e0945b724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Zn(OH)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6" o:spt="75" alt="eqIdf15d7d3ffa10656df97043e0945b7241" type="#_x0000_t75" style="height:20.95pt;width:36.05pt;" o:ole="t" filled="f" o:preferrelative="t" stroked="f" coordsize="21600,21600">
            <v:path/>
            <v:fill on="f" focussize="0,0"/>
            <v:stroke on="f" joinstyle="miter"/>
            <v:imagedata r:id="rId134" o:title="eqIdf15d7d3ffa10656df97043e0945b724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7" o:spt="75" alt="eqIdf4755ffb5eed1a133ff0b5fac4633494" type="#_x0000_t75" style="height:16.85pt;width:54.55pt;" o:ole="t" filled="f" o:preferrelative="t" stroked="f" coordsize="21600,21600">
            <v:path/>
            <v:fill on="f" focussize="0,0"/>
            <v:stroke on="f" joinstyle="miter"/>
            <v:imagedata r:id="rId137" o:title="eqIdf4755ffb5eed1a133ff0b5fac463349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 w14:paraId="3A16F39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②ε−Zn(OH)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是Zn(OH)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的一种晶型，39℃ 以下稳定。</w:t>
      </w:r>
    </w:p>
    <w:p w14:paraId="7E6FF99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请回答：</w:t>
      </w:r>
    </w:p>
    <w:p w14:paraId="7BC87FB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(1)步骤I，初始滴入ZnSO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溶液时，反应的化学方程式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608917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(2)下列有关说法不正确的是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7434211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A．步骤I，搅拌的作用是避免反应物浓度局部过高，使反应充分</w:t>
      </w:r>
    </w:p>
    <w:p w14:paraId="79FC259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B．步骤I，若将过量NaOH溶液滴入ZnSO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溶液制备ε−Zn(OH)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 可提高ZnSO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的利用率</w:t>
      </w:r>
    </w:p>
    <w:p w14:paraId="20815E4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C．步骤Ⅱ，为了更好地除去杂质，可用50°C的热水洗涤</w:t>
      </w:r>
    </w:p>
    <w:p w14:paraId="694E597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(3)步骤Ⅲ，控温煅烧的目的是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2E100F9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(4)步骤Ⅲ中，实验室盛放样品的容器名称是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15AF46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(5)用(CH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COO)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Zn和过量(NH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)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CO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反应，得到的沉淀可直接控温煅烧得纳米ZnO，沉淀无需洗涤的原因是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3343B0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(6)为测定纳米ZnO产品的纯度，可用已知浓度的EDTA标准溶液滴定Zn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。用________称量ZnO样品0.081g，在___________中用酸溶解样品，然后在________中配制一 定体积的Zn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溶液，再用移液管量取一定体积的 Zn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溶液，最后用滴定管盛装EDTA标准溶液，滴定Zn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2+</w:t>
      </w:r>
      <w:r>
        <w:rPr>
          <w:rFonts w:hint="eastAsia" w:ascii="宋体" w:hAnsi="宋体" w:eastAsia="宋体" w:cs="宋体"/>
          <w:sz w:val="21"/>
          <w:szCs w:val="21"/>
        </w:rPr>
        <w:t>。从下列选项中选择合理的仪器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(按顺序填写且用字母作答)补全以上步骤。</w:t>
      </w:r>
    </w:p>
    <w:p w14:paraId="2A1CDFC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仪器： a．烧杯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 </w:t>
      </w:r>
      <w:r>
        <w:rPr>
          <w:rFonts w:hint="eastAsia" w:ascii="宋体" w:hAnsi="宋体" w:eastAsia="宋体" w:cs="宋体"/>
          <w:sz w:val="21"/>
          <w:szCs w:val="21"/>
        </w:rPr>
        <w:t>b．托盘天平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</w:t>
      </w:r>
      <w:r>
        <w:rPr>
          <w:rFonts w:hint="eastAsia" w:ascii="宋体" w:hAnsi="宋体" w:eastAsia="宋体" w:cs="宋体"/>
          <w:sz w:val="21"/>
          <w:szCs w:val="21"/>
        </w:rPr>
        <w:t>c．容量瓶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</w:t>
      </w:r>
      <w:r>
        <w:rPr>
          <w:rFonts w:hint="eastAsia" w:ascii="宋体" w:hAnsi="宋体" w:eastAsia="宋体" w:cs="宋体"/>
          <w:sz w:val="21"/>
          <w:szCs w:val="21"/>
        </w:rPr>
        <w:t>d．分析天平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</w:t>
      </w:r>
      <w:r>
        <w:rPr>
          <w:rFonts w:hint="eastAsia" w:ascii="宋体" w:hAnsi="宋体" w:eastAsia="宋体" w:cs="宋体"/>
          <w:sz w:val="21"/>
          <w:szCs w:val="21"/>
        </w:rPr>
        <w:t>e．试剂瓶</w:t>
      </w:r>
    </w:p>
    <w:p w14:paraId="1AEFB8AF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b/>
          <w:bCs/>
          <w:sz w:val="22"/>
          <w:szCs w:val="22"/>
        </w:rPr>
        <w:t>16．铜与浓硝酸反应生成NO</w:t>
      </w:r>
      <w:r>
        <w:rPr>
          <w:b/>
          <w:bCs/>
          <w:sz w:val="22"/>
          <w:szCs w:val="22"/>
          <w:vertAlign w:val="subscript"/>
        </w:rPr>
        <w:t>2</w:t>
      </w:r>
      <w:r>
        <w:rPr>
          <w:b/>
          <w:bCs/>
          <w:sz w:val="22"/>
          <w:szCs w:val="22"/>
        </w:rPr>
        <w:t>，浓硝酸变稀后生成NO(沸点为-151℃)，某探究小组由这一实验事实出发，猜测碳与浓硝酸反应生成NO</w:t>
      </w:r>
      <w:r>
        <w:rPr>
          <w:b/>
          <w:bCs/>
          <w:sz w:val="22"/>
          <w:szCs w:val="22"/>
          <w:vertAlign w:val="subscript"/>
        </w:rPr>
        <w:t>2</w:t>
      </w:r>
      <w:r>
        <w:rPr>
          <w:b/>
          <w:bCs/>
          <w:sz w:val="22"/>
          <w:szCs w:val="22"/>
        </w:rPr>
        <w:t>，浓硝酸变稀后生成NO，并设计如图所示装置进行验证(加热和尾气处理装置、夹持仪器均已略去)。回答下列问题：</w:t>
      </w:r>
      <w:r>
        <w:rPr>
          <w:rFonts w:hint="eastAsia"/>
          <w:b/>
          <w:bCs/>
          <w:sz w:val="22"/>
          <w:szCs w:val="22"/>
          <w:lang w:eastAsia="zh-CN"/>
        </w:rPr>
        <w:t>（</w:t>
      </w:r>
      <w:r>
        <w:rPr>
          <w:rFonts w:hint="eastAsia"/>
          <w:b/>
          <w:bCs/>
          <w:sz w:val="22"/>
          <w:szCs w:val="22"/>
          <w:lang w:val="en-US" w:eastAsia="zh-CN"/>
        </w:rPr>
        <w:t>9分</w:t>
      </w:r>
      <w:r>
        <w:rPr>
          <w:rFonts w:hint="eastAsia"/>
          <w:b/>
          <w:bCs/>
          <w:sz w:val="22"/>
          <w:szCs w:val="22"/>
          <w:lang w:eastAsia="zh-CN"/>
        </w:rPr>
        <w:t>）</w:t>
      </w:r>
    </w:p>
    <w:p w14:paraId="5C60DA0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00550" cy="1419225"/>
            <wp:effectExtent l="0" t="0" r="0" b="9525"/>
            <wp:docPr id="100027" name="图片 100027" descr="@@@8e7e43a57519415d87f36c6380ad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8e7e43a57519415d87f36c6380addd8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22D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(1)仪器a的名称为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；N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的作用是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7BF082D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(2)打开弹簧夹1、2，在持续通入N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的条件下，先把碳加热至红热后停止加热，再缓慢滴入浓硝酸的原因为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；反应产生的气体干燥后进入装置C的冷却瓶，气体颜色变浅接近于无色，其原因为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；一段时间后，打开弹簧夹3，通入O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，冷却瓶中气体进入装置D后气体颜色仍无明显变化，说明该小组的猜测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(填“正确”或“错误”)。</w:t>
      </w:r>
    </w:p>
    <w:p w14:paraId="3ECD7A7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(3)该小组对上面装置进行改进，验证碳被浓硝酸氧化的产物为CO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(加热装置和夹持仪器已略去)。</w:t>
      </w:r>
    </w:p>
    <w:p w14:paraId="6886154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238500" cy="1047750"/>
            <wp:effectExtent l="0" t="0" r="0" b="0"/>
            <wp:docPr id="100029" name="图片 100029" descr="@@@a176f9bca6914975acf41a41ee3d0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a176f9bca6914975acf41a41ee3d0a7e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D09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已知：NO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能与NaOH溶液反应，NO不能与NaOH溶液反应。</w:t>
      </w:r>
    </w:p>
    <w:p w14:paraId="6767FC8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①装置F、G中的试剂可以分别选用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(填标号)。</w:t>
      </w:r>
    </w:p>
    <w:p w14:paraId="053B13A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a.蒸馏水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</w:t>
      </w:r>
      <w:r>
        <w:rPr>
          <w:rFonts w:hint="eastAsia" w:ascii="宋体" w:hAnsi="宋体" w:eastAsia="宋体" w:cs="宋体"/>
          <w:sz w:val="21"/>
          <w:szCs w:val="21"/>
        </w:rPr>
        <w:t>b.NaOH溶液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 </w:t>
      </w:r>
      <w:r>
        <w:rPr>
          <w:rFonts w:hint="eastAsia" w:ascii="宋体" w:hAnsi="宋体" w:eastAsia="宋体" w:cs="宋体"/>
          <w:sz w:val="21"/>
          <w:szCs w:val="21"/>
        </w:rPr>
        <w:t>c.Na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CO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溶液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   </w:t>
      </w:r>
      <w:r>
        <w:rPr>
          <w:rFonts w:hint="eastAsia" w:ascii="宋体" w:hAnsi="宋体" w:eastAsia="宋体" w:cs="宋体"/>
          <w:sz w:val="21"/>
          <w:szCs w:val="21"/>
        </w:rPr>
        <w:t>d.澄清石灰水</w:t>
      </w:r>
    </w:p>
    <w:p w14:paraId="545F83F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②装置H中盛有NaOH溶液，向其中通入足量氧气进行尾气处理，生成NaNO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，该反应的离子方程式为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75889FCD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</w:rPr>
        <w:t>17．研究合成氨工业对生产、生活、科研等方面具有重要的意义，回答下列问题：</w:t>
      </w:r>
      <w:r>
        <w:rPr>
          <w:rFonts w:hint="eastAsia"/>
          <w:b/>
          <w:bCs/>
          <w:sz w:val="22"/>
          <w:szCs w:val="22"/>
          <w:lang w:eastAsia="zh-CN"/>
        </w:rPr>
        <w:t>（</w:t>
      </w:r>
      <w:r>
        <w:rPr>
          <w:rFonts w:hint="eastAsia"/>
          <w:b/>
          <w:bCs/>
          <w:sz w:val="22"/>
          <w:szCs w:val="22"/>
          <w:lang w:val="en-US" w:eastAsia="zh-CN"/>
        </w:rPr>
        <w:t>12分</w:t>
      </w:r>
      <w:r>
        <w:rPr>
          <w:rFonts w:hint="eastAsia"/>
          <w:b/>
          <w:bCs/>
          <w:sz w:val="22"/>
          <w:szCs w:val="22"/>
          <w:lang w:eastAsia="zh-CN"/>
        </w:rPr>
        <w:t>）</w:t>
      </w:r>
    </w:p>
    <w:p w14:paraId="4EA95C1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(1)合成氨反应原理为：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8" o:spt="75" alt="eqId2cbcd3a17798901bd8d07b221de6e1c6" type="#_x0000_t75" style="height:17.8pt;width:129.3pt;" o:ole="t" filled="f" o:preferrelative="t" stroked="f" coordsize="21600,21600">
            <v:path/>
            <v:fill on="f" focussize="0,0"/>
            <v:stroke on="f" joinstyle="miter"/>
            <v:imagedata r:id="rId141" o:title="eqId2cbcd3a17798901bd8d07b221de6e1c6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，能量变化如图。加入铁触媒作催化剂会使图中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9" o:spt="75" alt="eqId61588617d22abd00af4ca489bb3a8787" type="#_x0000_t75" style="height:11.6pt;width:9.65pt;" o:ole="t" filled="f" o:preferrelative="t" stroked="f" coordsize="21600,21600">
            <v:path/>
            <v:fill on="f" focussize="0,0"/>
            <v:stroke on="f" joinstyle="miter"/>
            <v:imagedata r:id="rId143" o:title="eqId61588617d22abd00af4ca489bb3a878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(填“变大”“变小”或“不变”。下同)，图中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0" o:spt="75" alt="eqId22e1324e1e9318481b6e7264c8595804" type="#_x0000_t75" style="height:12.05pt;width:17.55pt;" o:ole="t" filled="f" o:preferrelative="t" stroked="f" coordsize="21600,21600">
            <v:path/>
            <v:fill on="f" focussize="0,0"/>
            <v:stroke on="f" joinstyle="miter"/>
            <v:imagedata r:id="rId145" o:title="eqId22e1324e1e9318481b6e7264c8595804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2D89436C">
      <w:pPr>
        <w:shd w:val="clear" w:color="auto" w:fill="auto"/>
        <w:spacing w:line="360" w:lineRule="auto"/>
        <w:jc w:val="both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333625" cy="1895475"/>
            <wp:effectExtent l="0" t="0" r="9525" b="9525"/>
            <wp:docPr id="100031" name="图片 100031" descr="@@@c55000bf-62ae-4d3c-b3af-68e4de421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c55000bf-62ae-4d3c-b3af-68e4de42175f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D6A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(2)实验测定不同条件下，平衡时氨气的含量与起始氢氮比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1" o:spt="75" alt="eqIdb84b0e44070e0f9c7aefa7a52fd02882" type="#_x0000_t75" style="height:32.55pt;width:32.55pt;" o:ole="t" filled="f" o:preferrelative="t" stroked="f" coordsize="21600,21600">
            <v:path/>
            <v:fill on="f" focussize="0,0"/>
            <v:stroke on="f" joinstyle="miter"/>
            <v:imagedata r:id="rId148" o:title="eqIdb84b0e44070e0f9c7aefa7a52fd0288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之间的关系如图所示。</w:t>
      </w:r>
    </w:p>
    <w:p w14:paraId="73714867">
      <w:pPr>
        <w:shd w:val="clear" w:color="auto" w:fill="auto"/>
        <w:spacing w:line="360" w:lineRule="auto"/>
        <w:jc w:val="both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809875" cy="2009775"/>
            <wp:effectExtent l="0" t="0" r="9525" b="9525"/>
            <wp:docPr id="100033" name="图片 100033" descr="@@@6da8628c-7c53-4d3d-ae34-14e78e1ef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da8628c-7c53-4d3d-ae34-14e78e1ef863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9B5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2" o:spt="75" alt="eqIdce79a25cc5f02fdb6ee3df433f8c4dce" type="#_x0000_t75" style="height:16.1pt;width:12.3pt;" o:ole="t" filled="f" o:preferrelative="t" stroked="f" coordsize="21600,21600">
            <v:path/>
            <v:fill on="f" focussize="0,0"/>
            <v:stroke on="f" joinstyle="miter"/>
            <v:imagedata r:id="rId151" o:title="eqIdce79a25cc5f02fdb6ee3df433f8c4dc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3" o:spt="75" alt="eqId4b791cbaae075a24b52c10a6a11c25c6" type="#_x0000_t75" style="height:12.5pt;width:28.1pt;" o:ole="t" filled="f" o:preferrelative="t" stroked="f" coordsize="21600,21600">
            <v:path/>
            <v:fill on="f" focussize="0,0"/>
            <v:stroke on="f" joinstyle="miter"/>
            <v:imagedata r:id="rId153" o:title="eqId4b791cbaae075a24b52c10a6a11c25c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(填“&gt;”“&lt;”或“=”)。</w:t>
      </w:r>
    </w:p>
    <w:p w14:paraId="0897C24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②b、c、d三点对应平衡常数最小的点是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05CCEAB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4" o:spt="75" alt="eqId1daa1ba2f8bfbf3cd322db6023c560d0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155" o:title="eqId1daa1ba2f8bfbf3cd322db6023c560d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5" o:spt="75" alt="eqId87e9c2768407fd23ea2736dad775ba58" type="#_x0000_t75" style="height:15.95pt;width:32.55pt;" o:ole="t" filled="f" o:preferrelative="t" stroked="f" coordsize="21600,21600">
            <v:path/>
            <v:fill on="f" focussize="0,0"/>
            <v:stroke on="f" joinstyle="miter"/>
            <v:imagedata r:id="rId157" o:title="eqId87e9c2768407fd23ea2736dad775ba5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条件下，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6" o:spt="75" alt="eqId85789801a3888840fabd372293d6e88a" type="#_x0000_t75" style="height:32.45pt;width:45.7pt;" o:ole="t" filled="f" o:preferrelative="t" stroked="f" coordsize="21600,21600">
            <v:path/>
            <v:fill on="f" focussize="0,0"/>
            <v:stroke on="f" joinstyle="miter"/>
            <v:imagedata r:id="rId159" o:title="eqId85789801a3888840fabd372293d6e88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时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7" o:spt="75" alt="eqIdf5547e0098754a8e3f31bae5d5bcb4dd" type="#_x0000_t75" style="height:15.6pt;width:14.95pt;" o:ole="t" filled="f" o:preferrelative="t" stroked="f" coordsize="21600,21600">
            <v:path/>
            <v:fill on="f" focussize="0,0"/>
            <v:stroke on="f" joinstyle="miter"/>
            <v:imagedata r:id="rId161" o:title="eqIdf5547e0098754a8e3f31bae5d5bcb4d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平衡转化率为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8" o:spt="75" alt="eqId9eb5ead0db01fc4961b16e85199424ef" type="#_x0000_t75" style="height:12.7pt;width:21.95pt;" o:ole="t" filled="f" o:preferrelative="t" stroked="f" coordsize="21600,21600">
            <v:path/>
            <v:fill on="f" focussize="0,0"/>
            <v:stroke on="f" joinstyle="miter"/>
            <v:imagedata r:id="rId163" o:title="eqId9eb5ead0db01fc4961b16e85199424e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，合成氨反应的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9" o:spt="75" alt="eqId4e9a430bc430e866648a9ba303156a1d" type="#_x0000_t75" style="height:16.7pt;width:21.95pt;" o:ole="t" filled="f" o:preferrelative="t" stroked="f" coordsize="21600,21600">
            <v:path/>
            <v:fill on="f" focussize="0,0"/>
            <v:stroke on="f" joinstyle="miter"/>
            <v:imagedata r:id="rId165" o:title="eqId4e9a430bc430e866648a9ba303156a1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0" o:spt="75" alt="eqId1d8628ba0700f37d3092184a68b01fce" type="#_x0000_t75" style="height:19.1pt;width:39.55pt;" o:ole="t" filled="f" o:preferrelative="t" stroked="f" coordsize="21600,21600">
            <v:path/>
            <v:fill on="f" focussize="0,0"/>
            <v:stroke on="f" joinstyle="miter"/>
            <v:imagedata r:id="rId167" o:title="eqId1d8628ba0700f37d3092184a68b01fc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(用含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1" o:spt="75" alt="eqIddec5a2647f6ea6fabb08f0060ae2160e" type="#_x0000_t75" style="height:16pt;width:11.4pt;" o:ole="t" filled="f" o:preferrelative="t" stroked="f" coordsize="21600,21600">
            <v:path/>
            <v:fill on="f" focussize="0,0"/>
            <v:stroke on="f" joinstyle="miter"/>
            <v:imagedata r:id="rId169" o:title="eqIddec5a2647f6ea6fabb08f0060ae2160e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的式子表示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2" o:spt="75" alt="eqIdfebe6ae46e15c2df1772464535e1ce23" type="#_x0000_t75" style="height:16.75pt;width:14.95pt;" o:ole="t" filled="f" o:preferrelative="t" stroked="f" coordsize="21600,21600">
            <v:path/>
            <v:fill on="f" focussize="0,0"/>
            <v:stroke on="f" joinstyle="miter"/>
            <v:imagedata r:id="rId171" o:title="eqIdfebe6ae46e15c2df1772464535e1ce2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3" o:spt="75" alt="eqIdfebe6ae46e15c2df1772464535e1ce23" type="#_x0000_t75" style="height:16.75pt;width:14.95pt;" o:ole="t" filled="f" o:preferrelative="t" stroked="f" coordsize="21600,21600">
            <v:path/>
            <v:fill on="f" focussize="0,0"/>
            <v:stroke on="f" joinstyle="miter"/>
            <v:imagedata r:id="rId171" o:title="eqIdfebe6ae46e15c2df1772464535e1ce2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为以气体分压表示的平衡常数，分压=总压×物质的量分数)</w:t>
      </w:r>
    </w:p>
    <w:p w14:paraId="253389E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4" o:spt="75" alt="eqIddbe2066525aa0616cf44d051d57bf713" type="#_x0000_t75" style="height:15.5pt;width:21.95pt;" o:ole="t" filled="f" o:preferrelative="t" stroked="f" coordsize="21600,21600">
            <v:path/>
            <v:fill on="f" focussize="0,0"/>
            <v:stroke on="f" joinstyle="miter"/>
            <v:imagedata r:id="rId174" o:title="eqIddbe2066525aa0616cf44d051d57bf71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转化为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5" o:spt="75" alt="eqId9110e80d125190c4b5bed606e1fc2220" type="#_x0000_t75" style="height:12pt;width:19.3pt;" o:ole="t" filled="f" o:preferrelative="t" stroked="f" coordsize="21600,21600">
            <v:path/>
            <v:fill on="f" focussize="0,0"/>
            <v:stroke on="f" joinstyle="miter"/>
            <v:imagedata r:id="rId176" o:title="eqId9110e80d125190c4b5bed606e1fc222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是工业制取硝酸的重要一步。</w:t>
      </w:r>
    </w:p>
    <w:p w14:paraId="65FA02B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已知：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6" o:spt="75" alt="eqId698d3f7c3eb4faa0e03a05cb4b9bf2c7" type="#_x0000_t75" style="height:17.8pt;width:183.9pt;" o:ole="t" filled="f" o:preferrelative="t" stroked="f" coordsize="21600,21600">
            <v:path/>
            <v:fill on="f" focussize="0,0"/>
            <v:stroke on="f" joinstyle="miter"/>
            <v:imagedata r:id="rId178" o:title="eqId698d3f7c3eb4faa0e03a05cb4b9bf2c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7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7" o:spt="75" alt="eqId91b0277b430bc698670a88e29fde897d" type="#_x0000_t75" style="height:15.8pt;width:86.2pt;" o:ole="t" filled="f" o:preferrelative="t" stroked="f" coordsize="21600,21600">
            <v:path/>
            <v:fill on="f" focussize="0,0"/>
            <v:stroke on="f" joinstyle="miter"/>
            <v:imagedata r:id="rId180" o:title="eqId91b0277b430bc698670a88e29fde897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9">
            <o:LockedField>false</o:LockedField>
          </o:OLEObject>
        </w:object>
      </w:r>
    </w:p>
    <w:p w14:paraId="0BF7120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108" o:spt="75" alt="eqId5d1ee4d1d388396325825ba2d105e9ff" type="#_x0000_t75" style="height:17.75pt;width:120.55pt;" o:ole="t" filled="f" o:preferrelative="t" stroked="f" coordsize="21600,21600">
            <v:path/>
            <v:fill on="f" focussize="0,0"/>
            <v:stroke on="f" joinstyle="miter"/>
            <v:imagedata r:id="rId182" o:title="eqId5d1ee4d1d388396325825ba2d105e9f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1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</w:rPr>
        <w:t>  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9" o:spt="75" alt="eqId66e1e043022f61a916fca9d5c5c11481" type="#_x0000_t75" style="height:15.8pt;width:89.75pt;" o:ole="t" filled="f" o:preferrelative="t" stroked="f" coordsize="21600,21600">
            <v:path/>
            <v:fill on="f" focussize="0,0"/>
            <v:stroke on="f" joinstyle="miter"/>
            <v:imagedata r:id="rId184" o:title="eqId66e1e043022f61a916fca9d5c5c1148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3">
            <o:LockedField>false</o:LockedField>
          </o:OLEObject>
        </w:object>
      </w:r>
    </w:p>
    <w:p w14:paraId="7234C05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则反应：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0" o:spt="75" alt="eqId420feb65c23aa70e9b37541a3152b80e" type="#_x0000_t75" style="height:17.8pt;width:186.55pt;" o:ole="t" filled="f" o:preferrelative="t" stroked="f" coordsize="21600,21600">
            <v:path/>
            <v:fill on="f" focussize="0,0"/>
            <v:stroke on="f" joinstyle="miter"/>
            <v:imagedata r:id="rId186" o:title="eqId420feb65c23aa70e9b37541a3152b80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1" o:spt="75" alt="eqId96d529dd8302544058eb2930a98a7d71" type="#_x0000_t75" style="height:11.25pt;width:23.7pt;" o:ole="t" filled="f" o:preferrelative="t" stroked="f" coordsize="21600,21600">
            <v:path/>
            <v:fill on="f" focussize="0,0"/>
            <v:stroke on="f" joinstyle="miter"/>
            <v:imagedata r:id="rId188" o:title="eqId96d529dd8302544058eb2930a98a7d7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2" o:spt="75" alt="eqIda4b2a6bc4b5ef80a57a78c144749392c" type="#_x0000_t75" style="height:13.8pt;width:40.45pt;" o:ole="t" filled="f" o:preferrelative="t" stroked="f" coordsize="21600,21600">
            <v:path/>
            <v:fill on="f" focussize="0,0"/>
            <v:stroke on="f" joinstyle="miter"/>
            <v:imagedata r:id="rId190" o:title="eqIda4b2a6bc4b5ef80a57a78c144749392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5651B1A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(4)研究数据表明，特定条件下，合成氨反应的速率与参与反应的物质浓度关系为：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3" o:spt="75" alt="eqIdc4c0f8b0f8d763069a0e1f6f48f1a376" type="#_x0000_t75" style="height:17.8pt;width:137.25pt;" o:ole="t" filled="f" o:preferrelative="t" stroked="f" coordsize="21600,21600">
            <v:path/>
            <v:fill on="f" focussize="0,0"/>
            <v:stroke on="f" joinstyle="miter"/>
            <v:imagedata r:id="rId192" o:title="eqIdc4c0f8b0f8d763069a0e1f6f48f1a37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，下列措施能提高反应速率的是___________。</w:t>
      </w:r>
    </w:p>
    <w:p w14:paraId="09D42D93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A．适度增加氢气的浓度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B．适度降低反应温度</w:t>
      </w:r>
    </w:p>
    <w:p w14:paraId="6D4C8E3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C．在低压下进行反应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D．及时将产物氨气分离出反应体系</w:t>
      </w:r>
    </w:p>
    <w:p w14:paraId="73BBCF4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(5)科学家研究发现可采用电解法合成氨，在质子导体作用下，将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4" o:spt="75" alt="eqIdf5547e0098754a8e3f31bae5d5bcb4dd" type="#_x0000_t75" style="height:15.6pt;width:14.95pt;" o:ole="t" filled="f" o:preferrelative="t" stroked="f" coordsize="21600,21600">
            <v:path/>
            <v:fill on="f" focussize="0,0"/>
            <v:stroke on="f" joinstyle="miter"/>
            <v:imagedata r:id="rId161" o:title="eqIdf5547e0098754a8e3f31bae5d5bcb4dd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15" o:spt="75" alt="eqId7644a7769a5fa1bdab46cc0b2dee2861" type="#_x0000_t75" style="height:16.2pt;width:14.95pt;" o:ole="t" filled="f" o:preferrelative="t" stroked="f" coordsize="21600,21600">
            <v:path/>
            <v:fill on="f" focussize="0,0"/>
            <v:stroke on="f" joinstyle="miter"/>
            <v:imagedata r:id="rId195" o:title="eqId7644a7769a5fa1bdab46cc0b2dee286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分别通入电解池两极，阴极的电极反应式为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0455FD0">
      <w:pPr>
        <w:shd w:val="clear" w:color="auto" w:fill="auto"/>
        <w:spacing w:line="360" w:lineRule="auto"/>
        <w:jc w:val="left"/>
        <w:textAlignment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18．BP晶体超硬、耐磨，是耐高温飞行器的红外增透的理想材料，其合成途径之一为</w:t>
      </w:r>
      <w:r>
        <w:rPr>
          <w:b/>
          <w:bCs/>
          <w:sz w:val="22"/>
          <w:szCs w:val="22"/>
        </w:rPr>
        <w:object>
          <v:shape id="_x0000_i1116" o:spt="75" alt="eqId948b62bbf0bd7430851d1e5384da2aee" type="#_x0000_t75" style="height:34.95pt;width:124.05pt;" o:ole="t" filled="f" o:preferrelative="t" stroked="f" coordsize="21600,21600">
            <v:path/>
            <v:fill on="f" focussize="0,0"/>
            <v:stroke on="f" joinstyle="miter"/>
            <v:imagedata r:id="rId197" o:title="eqId948b62bbf0bd7430851d1e5384da2ae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b/>
          <w:bCs/>
          <w:sz w:val="22"/>
          <w:szCs w:val="22"/>
        </w:rPr>
        <w:t>。</w:t>
      </w:r>
    </w:p>
    <w:p w14:paraId="1F8DE095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</w:rPr>
        <w:t>请回答下列问题：</w:t>
      </w:r>
      <w:r>
        <w:rPr>
          <w:rFonts w:hint="eastAsia"/>
          <w:b/>
          <w:bCs/>
          <w:sz w:val="22"/>
          <w:szCs w:val="22"/>
          <w:lang w:eastAsia="zh-CN"/>
        </w:rPr>
        <w:t>（</w:t>
      </w:r>
      <w:r>
        <w:rPr>
          <w:rFonts w:hint="eastAsia"/>
          <w:b/>
          <w:bCs/>
          <w:sz w:val="22"/>
          <w:szCs w:val="22"/>
          <w:lang w:val="en-US" w:eastAsia="zh-CN"/>
        </w:rPr>
        <w:t>10分</w:t>
      </w:r>
      <w:r>
        <w:rPr>
          <w:rFonts w:hint="eastAsia"/>
          <w:b/>
          <w:bCs/>
          <w:sz w:val="22"/>
          <w:szCs w:val="22"/>
          <w:lang w:eastAsia="zh-CN"/>
        </w:rPr>
        <w:t>）</w:t>
      </w:r>
    </w:p>
    <w:p w14:paraId="523DA0A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(1)基态溴原子的核外电子排布式为</w:t>
      </w:r>
      <w:r>
        <w:rPr>
          <w:rFonts w:hint="eastAsia" w:ascii="宋体" w:hAnsi="宋体" w:eastAsia="宋体" w:cs="宋体"/>
        </w:rPr>
        <w:object>
          <v:shape id="_x0000_i1117" o:spt="75" alt="eqId04e7c53b379d463ced7656faba553de1" type="#_x0000_t75" style="height:14.1pt;width:20.2pt;" o:ole="t" filled="f" o:preferrelative="t" stroked="f" coordsize="21600,21600">
            <v:path/>
            <v:fill on="f" focussize="0,0"/>
            <v:stroke on="f" joinstyle="miter"/>
            <v:imagedata r:id="rId199" o:title="eqId04e7c53b379d463ced7656faba553de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；基态磷原子中自旋方向相反的电子数目相差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个。</w:t>
      </w:r>
    </w:p>
    <w:p w14:paraId="60F8720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(2)①</w:t>
      </w:r>
      <w:r>
        <w:rPr>
          <w:rFonts w:hint="eastAsia" w:ascii="宋体" w:hAnsi="宋体" w:eastAsia="宋体" w:cs="宋体"/>
        </w:rPr>
        <w:object>
          <v:shape id="_x0000_i1118" o:spt="75" alt="eqIdc4b313642b4cc07c50f4d4588cbb2dd2" type="#_x0000_t75" style="height:15.65pt;width:22.85pt;" o:ole="t" filled="f" o:preferrelative="t" stroked="f" coordsize="21600,21600">
            <v:path/>
            <v:fill on="f" focussize="0,0"/>
            <v:stroke on="f" joinstyle="miter"/>
            <v:imagedata r:id="rId201" o:title="eqIdc4b313642b4cc07c50f4d4588cbb2dd2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的熔沸点比</w:t>
      </w:r>
      <w:r>
        <w:rPr>
          <w:rFonts w:hint="eastAsia" w:ascii="宋体" w:hAnsi="宋体" w:eastAsia="宋体" w:cs="宋体"/>
        </w:rPr>
        <w:object>
          <v:shape id="_x0000_i1119" o:spt="75" alt="eqId48bf162c45cbded4f1996704a14a853a" type="#_x0000_t75" style="height:13.85pt;width:15.8pt;" o:ole="t" filled="f" o:preferrelative="t" stroked="f" coordsize="21600,21600">
            <v:path/>
            <v:fill on="f" focussize="0,0"/>
            <v:stroke on="f" joinstyle="miter"/>
            <v:imagedata r:id="rId203" o:title="eqId48bf162c45cbded4f1996704a14a853a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的熔沸点高的原因为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。</w:t>
      </w:r>
    </w:p>
    <w:p w14:paraId="3668B00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②在</w:t>
      </w:r>
      <w:r>
        <w:rPr>
          <w:rFonts w:hint="eastAsia" w:ascii="宋体" w:hAnsi="宋体" w:eastAsia="宋体" w:cs="宋体"/>
        </w:rPr>
        <w:object>
          <v:shape id="_x0000_i1120" o:spt="75" alt="eqIdc4b313642b4cc07c50f4d4588cbb2dd2" type="#_x0000_t75" style="height:15.65pt;width:22.85pt;" o:ole="t" filled="f" o:preferrelative="t" stroked="f" coordsize="21600,21600">
            <v:path/>
            <v:fill on="f" focussize="0,0"/>
            <v:stroke on="f" joinstyle="miter"/>
            <v:imagedata r:id="rId201" o:title="eqIdc4b313642b4cc07c50f4d4588cbb2dd2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分子中，有B的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杂化轨道与Br的4p轨道形成的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键(填“σ”或“π”)，并且还有B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(填“杂化”或“未杂化”)的2p空轨道与Br的4p轨道形成4中心6电子的大π键</w:t>
      </w:r>
      <w:r>
        <w:rPr>
          <w:rFonts w:hint="eastAsia" w:ascii="宋体" w:hAnsi="宋体" w:eastAsia="宋体" w:cs="宋体"/>
        </w:rPr>
        <w:object>
          <v:shape id="_x0000_i1121" o:spt="75" alt="eqId154e847f874bacaffd0e78c5549c996d" type="#_x0000_t75" style="height:19.2pt;width:21.95pt;" o:ole="t" filled="f" o:preferrelative="t" stroked="f" coordsize="21600,21600">
            <v:path/>
            <v:fill on="f" focussize="0,0"/>
            <v:stroke on="f" joinstyle="miter"/>
            <v:imagedata r:id="rId206" o:title="eqId154e847f874bacaffd0e78c5549c996d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。</w:t>
      </w:r>
    </w:p>
    <w:p w14:paraId="59382DD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(3)</w:t>
      </w:r>
      <w:r>
        <w:rPr>
          <w:rFonts w:hint="eastAsia" w:ascii="宋体" w:hAnsi="宋体" w:eastAsia="宋体" w:cs="宋体"/>
        </w:rPr>
        <w:object>
          <v:shape id="_x0000_i1122" o:spt="75" alt="eqId65ec50643ce96d9ceb6a08b1a5b48a3e" type="#_x0000_t75" style="height:16.2pt;width:20.2pt;" o:ole="t" filled="f" o:preferrelative="t" stroked="f" coordsize="21600,21600">
            <v:path/>
            <v:fill on="f" focussize="0,0"/>
            <v:stroke on="f" joinstyle="miter"/>
            <v:imagedata r:id="rId208" o:title="eqId65ec50643ce96d9ceb6a08b1a5b48a3e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的空间构型为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。</w:t>
      </w:r>
    </w:p>
    <w:p w14:paraId="41F17EA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</w:rPr>
      </w:pPr>
      <w:r>
        <w:rPr>
          <w:rFonts w:hint="eastAsia" w:ascii="宋体" w:hAnsi="宋体" w:eastAsia="宋体" w:cs="宋体"/>
          <w:sz w:val="21"/>
        </w:rPr>
        <w:t>(4)BP的晶胞结构如图所示，B原子在P原子围成的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</w:rPr>
        <w:t>空隙中(填“四面体”或“八面体”)；若晶胞的棱长为</w:t>
      </w:r>
      <w:r>
        <w:rPr>
          <w:rFonts w:hint="eastAsia" w:ascii="宋体" w:hAnsi="宋体" w:eastAsia="宋体" w:cs="宋体"/>
        </w:rPr>
        <w:object>
          <v:shape id="_x0000_i1123" o:spt="75" alt="eqId9695f3c6c18f0034d78bc3a454acb6f8" type="#_x0000_t75" style="height:11.2pt;width:21.1pt;" o:ole="t" filled="f" o:preferrelative="t" stroked="f" coordsize="21600,21600">
            <v:path/>
            <v:fill on="f" focussize="0,0"/>
            <v:stroke on="f" joinstyle="miter"/>
            <v:imagedata r:id="rId210" o:title="eqId9695f3c6c18f0034d78bc3a454acb6f8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，用</w:t>
      </w:r>
      <w:r>
        <w:rPr>
          <w:rFonts w:hint="eastAsia" w:ascii="宋体" w:hAnsi="宋体" w:eastAsia="宋体" w:cs="宋体"/>
        </w:rPr>
        <w:object>
          <v:shape id="_x0000_i1124" o:spt="75" alt="eqId0bbbfc69cfd78a89c450bdb65076e431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212" o:title="eqId0bbbfc69cfd78a89c450bdb65076e431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表示阿伏加德罗常数的值，则BP晶体的摩尔体积=</w:t>
      </w:r>
      <w:r>
        <w:rPr>
          <w:rFonts w:hint="eastAsia" w:ascii="宋体" w:hAnsi="宋体" w:eastAsia="宋体" w:cs="宋体"/>
          <w:b w:val="0"/>
          <w:sz w:val="21"/>
          <w:u w:val="single"/>
        </w:rPr>
        <w:t xml:space="preserve">       </w:t>
      </w:r>
      <w:r>
        <w:rPr>
          <w:rFonts w:hint="eastAsia" w:ascii="宋体" w:hAnsi="宋体" w:eastAsia="宋体" w:cs="宋体"/>
        </w:rPr>
        <w:object>
          <v:shape id="_x0000_i1125" o:spt="75" alt="eqIdbeb63168d2bffbc0ee7dcd7cf5d0fcbe" type="#_x0000_t75" style="height:14.1pt;width:46.6pt;" o:ole="t" filled="f" o:preferrelative="t" stroked="f" coordsize="21600,21600">
            <v:path/>
            <v:fill on="f" focussize="0,0"/>
            <v:stroke on="f" joinstyle="miter"/>
            <v:imagedata r:id="rId214" o:title="eqIdbeb63168d2bffbc0ee7dcd7cf5d0fcbe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(用含a、</w:t>
      </w:r>
      <w:r>
        <w:rPr>
          <w:rFonts w:hint="eastAsia" w:ascii="宋体" w:hAnsi="宋体" w:eastAsia="宋体" w:cs="宋体"/>
        </w:rPr>
        <w:object>
          <v:shape id="_x0000_i1126" o:spt="75" alt="eqId0bbbfc69cfd78a89c450bdb65076e431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212" o:title="eqId0bbbfc69cfd78a89c450bdb65076e43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</w:rPr>
        <w:t>的代数式表示)。</w:t>
      </w:r>
    </w:p>
    <w:p w14:paraId="47CAB92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66975" cy="1666875"/>
            <wp:effectExtent l="0" t="0" r="9525" b="9525"/>
            <wp:docPr id="100035" name="图片 100035" descr="@@@50540ba4-058b-4f64-a1a2-d0f975a87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50540ba4-058b-4f64-a1a2-d0f975a87e6e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CAE7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</w:rPr>
        <w:t>19．花青醛(I)具有一种清新的花香，可用于配制香水和制取香皂等，它的一种合成路线如下：</w:t>
      </w:r>
      <w:r>
        <w:rPr>
          <w:rFonts w:hint="eastAsia"/>
          <w:b/>
          <w:bCs/>
          <w:sz w:val="22"/>
          <w:szCs w:val="22"/>
          <w:lang w:eastAsia="zh-CN"/>
        </w:rPr>
        <w:t>（</w:t>
      </w:r>
      <w:r>
        <w:rPr>
          <w:rFonts w:hint="eastAsia"/>
          <w:b/>
          <w:bCs/>
          <w:sz w:val="22"/>
          <w:szCs w:val="22"/>
          <w:lang w:val="en-US" w:eastAsia="zh-CN"/>
        </w:rPr>
        <w:t>8分</w:t>
      </w:r>
      <w:r>
        <w:rPr>
          <w:rFonts w:hint="eastAsia"/>
          <w:b/>
          <w:bCs/>
          <w:sz w:val="22"/>
          <w:szCs w:val="22"/>
          <w:lang w:eastAsia="zh-CN"/>
        </w:rPr>
        <w:t>）</w:t>
      </w:r>
    </w:p>
    <w:p w14:paraId="7DAE9CE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05025"/>
            <wp:effectExtent l="0" t="0" r="635" b="9525"/>
            <wp:docPr id="100037" name="图片 100037" descr="@@@ef4cc37bb88c4aacb9b42f9210bb6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ef4cc37bb88c4aacb9b42f9210bb6ef6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C33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回答下列问题：</w:t>
      </w:r>
    </w:p>
    <w:p w14:paraId="52658A5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(1)A的化学名称是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3C45349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(2)反应③的反应类型是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124E859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(3)C的结构简式是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0311065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(4)反应④(溴的利用率为100%)的化学方程式为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5A22D75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(5)下列关于花青醛(I)的描述中，正确的是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(填标号)。</w:t>
      </w:r>
    </w:p>
    <w:p w14:paraId="4319EDB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a.能与溴水发生加成反应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                </w:t>
      </w:r>
      <w:r>
        <w:rPr>
          <w:rFonts w:hint="eastAsia" w:ascii="宋体" w:hAnsi="宋体" w:eastAsia="宋体" w:cs="宋体"/>
          <w:sz w:val="21"/>
          <w:szCs w:val="21"/>
        </w:rPr>
        <w:t>b.加氢还原生成醇</w:t>
      </w:r>
    </w:p>
    <w:p w14:paraId="4031770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c.分子中含有13个碳原子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                   </w:t>
      </w:r>
      <w:r>
        <w:rPr>
          <w:rFonts w:hint="eastAsia" w:ascii="宋体" w:hAnsi="宋体" w:eastAsia="宋体" w:cs="宋体"/>
          <w:sz w:val="21"/>
          <w:szCs w:val="21"/>
        </w:rPr>
        <w:t>d.一氯代物有8种</w:t>
      </w:r>
    </w:p>
    <w:p w14:paraId="4F04B378"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20.（10分）</w:t>
      </w:r>
    </w:p>
    <w:p w14:paraId="32C9502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1.化学课程性质：化学是在原子、分子水平上研究物质的组成、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性质、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及其应用的一门基础学科，其特征是从微观层次认识物质，以符号形式描述物质，在不同层面创造物质。（2分）</w:t>
      </w:r>
    </w:p>
    <w:p w14:paraId="51B80CD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2.化学核心素养：（5分）</w:t>
      </w:r>
    </w:p>
    <w:p w14:paraId="3845C75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sectPr>
          <w:footerReference r:id="rId3" w:type="default"/>
          <w:footerReference r:id="rId4" w:type="even"/>
          <w:pgSz w:w="23814" w:h="16840" w:orient="landscape"/>
          <w:pgMar w:top="1134" w:right="1000" w:bottom="1134" w:left="2500" w:header="851" w:footer="692" w:gutter="0"/>
          <w:cols w:space="425" w:num="2" w:sep="1"/>
          <w:docGrid w:type="lines" w:linePitch="312" w:charSpace="0"/>
        </w:sect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3.必修课程内容包括5个主题：主题1：化学科学与实验探究，主题2：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主题3：物质结构基础与化学反应规律，主题4：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  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主题5：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                      。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 xml:space="preserve"> （3分）</w:t>
      </w:r>
    </w:p>
    <w:p w14:paraId="04C7C03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4F057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B863F">
    <w:pPr>
      <w:jc w:val="center"/>
    </w:pPr>
    <w:r>
      <w:rPr>
        <w:rFonts w:hint="eastAsia"/>
      </w:rPr>
      <w:t>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hint="eastAsia" w:ascii="宋体" w:hAnsi="宋体" w:eastAsia="宋体"/>
      </w:rPr>
      <w:t>◎</w:t>
    </w:r>
    <w:r>
      <w:rPr>
        <w:rFonts w:hint="eastAsia"/>
      </w:rPr>
      <w:t xml:space="preserve">          第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rPr>
        <w:rFonts w:hint="eastAsia"/>
      </w:rPr>
      <w:instrText xml:space="preserve"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CA0BD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EAB2C0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FD55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82A1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6B322F"/>
    <w:rsid w:val="00776133"/>
    <w:rsid w:val="00811C76"/>
    <w:rsid w:val="008C07DE"/>
    <w:rsid w:val="009E611B"/>
    <w:rsid w:val="00A30CCE"/>
    <w:rsid w:val="00AC3E9C"/>
    <w:rsid w:val="00BC2225"/>
    <w:rsid w:val="00BC4F14"/>
    <w:rsid w:val="00BF535F"/>
    <w:rsid w:val="00C806B0"/>
    <w:rsid w:val="00CE4DB5"/>
    <w:rsid w:val="00D304EF"/>
    <w:rsid w:val="00E476EE"/>
    <w:rsid w:val="00EF035E"/>
    <w:rsid w:val="00F16B29"/>
    <w:rsid w:val="00FA429B"/>
    <w:rsid w:val="02C11B85"/>
    <w:rsid w:val="1C046F69"/>
    <w:rsid w:val="270A0074"/>
    <w:rsid w:val="46D35344"/>
    <w:rsid w:val="6D96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2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1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0.bin"/><Relationship Id="rId92" Type="http://schemas.openxmlformats.org/officeDocument/2006/relationships/image" Target="media/image44.wmf"/><Relationship Id="rId91" Type="http://schemas.openxmlformats.org/officeDocument/2006/relationships/oleObject" Target="embeddings/oleObject39.bin"/><Relationship Id="rId90" Type="http://schemas.openxmlformats.org/officeDocument/2006/relationships/image" Target="media/image43.wmf"/><Relationship Id="rId9" Type="http://schemas.openxmlformats.org/officeDocument/2006/relationships/theme" Target="theme/theme1.xml"/><Relationship Id="rId89" Type="http://schemas.openxmlformats.org/officeDocument/2006/relationships/oleObject" Target="embeddings/oleObject38.bin"/><Relationship Id="rId88" Type="http://schemas.openxmlformats.org/officeDocument/2006/relationships/image" Target="media/image42.wmf"/><Relationship Id="rId87" Type="http://schemas.openxmlformats.org/officeDocument/2006/relationships/oleObject" Target="embeddings/oleObject37.bin"/><Relationship Id="rId86" Type="http://schemas.openxmlformats.org/officeDocument/2006/relationships/image" Target="media/image41.wmf"/><Relationship Id="rId85" Type="http://schemas.openxmlformats.org/officeDocument/2006/relationships/oleObject" Target="embeddings/oleObject36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5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4.bin"/><Relationship Id="rId80" Type="http://schemas.openxmlformats.org/officeDocument/2006/relationships/image" Target="media/image38.png"/><Relationship Id="rId8" Type="http://schemas.openxmlformats.org/officeDocument/2006/relationships/footer" Target="footer4.xml"/><Relationship Id="rId79" Type="http://schemas.openxmlformats.org/officeDocument/2006/relationships/image" Target="media/image37.png"/><Relationship Id="rId78" Type="http://schemas.openxmlformats.org/officeDocument/2006/relationships/image" Target="media/image36.png"/><Relationship Id="rId77" Type="http://schemas.openxmlformats.org/officeDocument/2006/relationships/oleObject" Target="embeddings/oleObject33.bin"/><Relationship Id="rId76" Type="http://schemas.openxmlformats.org/officeDocument/2006/relationships/image" Target="media/image35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4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2.wmf"/><Relationship Id="rId7" Type="http://schemas.openxmlformats.org/officeDocument/2006/relationships/footer" Target="footer3.xml"/><Relationship Id="rId69" Type="http://schemas.openxmlformats.org/officeDocument/2006/relationships/oleObject" Target="embeddings/oleObject29.bin"/><Relationship Id="rId68" Type="http://schemas.openxmlformats.org/officeDocument/2006/relationships/image" Target="media/image31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0.wmf"/><Relationship Id="rId65" Type="http://schemas.openxmlformats.org/officeDocument/2006/relationships/oleObject" Target="embeddings/oleObject27.bin"/><Relationship Id="rId64" Type="http://schemas.openxmlformats.org/officeDocument/2006/relationships/image" Target="media/image29.png"/><Relationship Id="rId63" Type="http://schemas.openxmlformats.org/officeDocument/2006/relationships/oleObject" Target="embeddings/oleObject26.bin"/><Relationship Id="rId62" Type="http://schemas.openxmlformats.org/officeDocument/2006/relationships/image" Target="media/image28.wmf"/><Relationship Id="rId61" Type="http://schemas.openxmlformats.org/officeDocument/2006/relationships/oleObject" Target="embeddings/oleObject25.bin"/><Relationship Id="rId60" Type="http://schemas.openxmlformats.org/officeDocument/2006/relationships/oleObject" Target="embeddings/oleObject24.bin"/><Relationship Id="rId6" Type="http://schemas.openxmlformats.org/officeDocument/2006/relationships/header" Target="header2.xml"/><Relationship Id="rId59" Type="http://schemas.openxmlformats.org/officeDocument/2006/relationships/image" Target="media/image27.wmf"/><Relationship Id="rId58" Type="http://schemas.openxmlformats.org/officeDocument/2006/relationships/oleObject" Target="embeddings/oleObject23.bin"/><Relationship Id="rId57" Type="http://schemas.openxmlformats.org/officeDocument/2006/relationships/image" Target="media/image26.wmf"/><Relationship Id="rId56" Type="http://schemas.openxmlformats.org/officeDocument/2006/relationships/oleObject" Target="embeddings/oleObject22.bin"/><Relationship Id="rId55" Type="http://schemas.openxmlformats.org/officeDocument/2006/relationships/image" Target="media/image25.wmf"/><Relationship Id="rId54" Type="http://schemas.openxmlformats.org/officeDocument/2006/relationships/oleObject" Target="embeddings/oleObject21.bin"/><Relationship Id="rId53" Type="http://schemas.openxmlformats.org/officeDocument/2006/relationships/image" Target="media/image24.png"/><Relationship Id="rId52" Type="http://schemas.openxmlformats.org/officeDocument/2006/relationships/image" Target="media/image23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" Type="http://schemas.openxmlformats.org/officeDocument/2006/relationships/header" Target="header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1.png"/><Relationship Id="rId47" Type="http://schemas.openxmlformats.org/officeDocument/2006/relationships/image" Target="media/image20.wmf"/><Relationship Id="rId46" Type="http://schemas.openxmlformats.org/officeDocument/2006/relationships/oleObject" Target="embeddings/oleObject18.bin"/><Relationship Id="rId45" Type="http://schemas.openxmlformats.org/officeDocument/2006/relationships/image" Target="media/image19.wmf"/><Relationship Id="rId44" Type="http://schemas.openxmlformats.org/officeDocument/2006/relationships/oleObject" Target="embeddings/oleObject17.bin"/><Relationship Id="rId43" Type="http://schemas.openxmlformats.org/officeDocument/2006/relationships/image" Target="media/image18.wmf"/><Relationship Id="rId42" Type="http://schemas.openxmlformats.org/officeDocument/2006/relationships/oleObject" Target="embeddings/oleObject16.bin"/><Relationship Id="rId41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" Type="http://schemas.openxmlformats.org/officeDocument/2006/relationships/footer" Target="footer2.xml"/><Relationship Id="rId39" Type="http://schemas.openxmlformats.org/officeDocument/2006/relationships/oleObject" Target="embeddings/oleObject14.bin"/><Relationship Id="rId38" Type="http://schemas.openxmlformats.org/officeDocument/2006/relationships/image" Target="media/image16.wmf"/><Relationship Id="rId37" Type="http://schemas.openxmlformats.org/officeDocument/2006/relationships/oleObject" Target="embeddings/oleObject13.bin"/><Relationship Id="rId36" Type="http://schemas.openxmlformats.org/officeDocument/2006/relationships/image" Target="media/image15.wmf"/><Relationship Id="rId35" Type="http://schemas.openxmlformats.org/officeDocument/2006/relationships/oleObject" Target="embeddings/oleObject12.bin"/><Relationship Id="rId34" Type="http://schemas.openxmlformats.org/officeDocument/2006/relationships/image" Target="media/image14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" Type="http://schemas.openxmlformats.org/officeDocument/2006/relationships/footer" Target="footer1.xml"/><Relationship Id="rId29" Type="http://schemas.openxmlformats.org/officeDocument/2006/relationships/oleObject" Target="embeddings/oleObject9.bin"/><Relationship Id="rId28" Type="http://schemas.openxmlformats.org/officeDocument/2006/relationships/image" Target="media/image11.wmf"/><Relationship Id="rId27" Type="http://schemas.openxmlformats.org/officeDocument/2006/relationships/oleObject" Target="embeddings/oleObject8.bin"/><Relationship Id="rId26" Type="http://schemas.openxmlformats.org/officeDocument/2006/relationships/image" Target="media/image10.wmf"/><Relationship Id="rId25" Type="http://schemas.openxmlformats.org/officeDocument/2006/relationships/oleObject" Target="embeddings/oleObject7.bin"/><Relationship Id="rId24" Type="http://schemas.openxmlformats.org/officeDocument/2006/relationships/image" Target="media/image9.wmf"/><Relationship Id="rId23" Type="http://schemas.openxmlformats.org/officeDocument/2006/relationships/oleObject" Target="embeddings/oleObject6.bin"/><Relationship Id="rId22" Type="http://schemas.openxmlformats.org/officeDocument/2006/relationships/image" Target="media/image8.wmf"/><Relationship Id="rId219" Type="http://schemas.openxmlformats.org/officeDocument/2006/relationships/fontTable" Target="fontTable.xml"/><Relationship Id="rId218" Type="http://schemas.openxmlformats.org/officeDocument/2006/relationships/customXml" Target="../customXml/item1.xml"/><Relationship Id="rId217" Type="http://schemas.openxmlformats.org/officeDocument/2006/relationships/image" Target="media/image106.png"/><Relationship Id="rId216" Type="http://schemas.openxmlformats.org/officeDocument/2006/relationships/image" Target="media/image105.png"/><Relationship Id="rId215" Type="http://schemas.openxmlformats.org/officeDocument/2006/relationships/oleObject" Target="embeddings/oleObject102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1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0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5.bin"/><Relationship Id="rId209" Type="http://schemas.openxmlformats.org/officeDocument/2006/relationships/oleObject" Target="embeddings/oleObject99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97.bin"/><Relationship Id="rId204" Type="http://schemas.openxmlformats.org/officeDocument/2006/relationships/oleObject" Target="embeddings/oleObject96.bin"/><Relationship Id="rId203" Type="http://schemas.openxmlformats.org/officeDocument/2006/relationships/image" Target="media/image99.wmf"/><Relationship Id="rId202" Type="http://schemas.openxmlformats.org/officeDocument/2006/relationships/oleObject" Target="embeddings/oleObject95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94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image" Target="media/image97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95.wmf"/><Relationship Id="rId194" Type="http://schemas.openxmlformats.org/officeDocument/2006/relationships/oleObject" Target="embeddings/oleObject91.bin"/><Relationship Id="rId193" Type="http://schemas.openxmlformats.org/officeDocument/2006/relationships/oleObject" Target="embeddings/oleObject90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3.wmf"/><Relationship Id="rId19" Type="http://schemas.openxmlformats.org/officeDocument/2006/relationships/image" Target="media/image6.wmf"/><Relationship Id="rId189" Type="http://schemas.openxmlformats.org/officeDocument/2006/relationships/oleObject" Target="embeddings/oleObject88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87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86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5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4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83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2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1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0.bin"/><Relationship Id="rId172" Type="http://schemas.openxmlformats.org/officeDocument/2006/relationships/oleObject" Target="embeddings/oleObject79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78.bin"/><Relationship Id="rId17" Type="http://schemas.openxmlformats.org/officeDocument/2006/relationships/image" Target="media/image5.png"/><Relationship Id="rId169" Type="http://schemas.openxmlformats.org/officeDocument/2006/relationships/image" Target="media/image83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75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3.bin"/><Relationship Id="rId16" Type="http://schemas.openxmlformats.org/officeDocument/2006/relationships/image" Target="media/image4.wmf"/><Relationship Id="rId159" Type="http://schemas.openxmlformats.org/officeDocument/2006/relationships/image" Target="media/image78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1.bin"/><Relationship Id="rId155" Type="http://schemas.openxmlformats.org/officeDocument/2006/relationships/image" Target="media/image76.wmf"/><Relationship Id="rId154" Type="http://schemas.openxmlformats.org/officeDocument/2006/relationships/oleObject" Target="embeddings/oleObject70.bin"/><Relationship Id="rId153" Type="http://schemas.openxmlformats.org/officeDocument/2006/relationships/image" Target="media/image75.wmf"/><Relationship Id="rId152" Type="http://schemas.openxmlformats.org/officeDocument/2006/relationships/oleObject" Target="embeddings/oleObject69.bin"/><Relationship Id="rId151" Type="http://schemas.openxmlformats.org/officeDocument/2006/relationships/image" Target="media/image74.wmf"/><Relationship Id="rId150" Type="http://schemas.openxmlformats.org/officeDocument/2006/relationships/oleObject" Target="embeddings/oleObject68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3.png"/><Relationship Id="rId148" Type="http://schemas.openxmlformats.org/officeDocument/2006/relationships/image" Target="media/image72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1.png"/><Relationship Id="rId145" Type="http://schemas.openxmlformats.org/officeDocument/2006/relationships/image" Target="media/image70.wmf"/><Relationship Id="rId144" Type="http://schemas.openxmlformats.org/officeDocument/2006/relationships/oleObject" Target="embeddings/oleObject66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65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64.bin"/><Relationship Id="rId14" Type="http://schemas.openxmlformats.org/officeDocument/2006/relationships/image" Target="media/image3.png"/><Relationship Id="rId139" Type="http://schemas.openxmlformats.org/officeDocument/2006/relationships/image" Target="media/image67.png"/><Relationship Id="rId138" Type="http://schemas.openxmlformats.org/officeDocument/2006/relationships/image" Target="media/image66.png"/><Relationship Id="rId137" Type="http://schemas.openxmlformats.org/officeDocument/2006/relationships/image" Target="media/image65.wmf"/><Relationship Id="rId136" Type="http://schemas.openxmlformats.org/officeDocument/2006/relationships/oleObject" Target="embeddings/oleObject63.bin"/><Relationship Id="rId135" Type="http://schemas.openxmlformats.org/officeDocument/2006/relationships/oleObject" Target="embeddings/oleObject62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1.bin"/><Relationship Id="rId132" Type="http://schemas.openxmlformats.org/officeDocument/2006/relationships/image" Target="media/image63.png"/><Relationship Id="rId131" Type="http://schemas.openxmlformats.org/officeDocument/2006/relationships/image" Target="media/image62.wmf"/><Relationship Id="rId130" Type="http://schemas.openxmlformats.org/officeDocument/2006/relationships/oleObject" Target="embeddings/oleObject60.bin"/><Relationship Id="rId13" Type="http://schemas.openxmlformats.org/officeDocument/2006/relationships/image" Target="media/image2.wmf"/><Relationship Id="rId129" Type="http://schemas.openxmlformats.org/officeDocument/2006/relationships/oleObject" Target="embeddings/oleObject59.bin"/><Relationship Id="rId128" Type="http://schemas.openxmlformats.org/officeDocument/2006/relationships/image" Target="media/image61.wmf"/><Relationship Id="rId127" Type="http://schemas.openxmlformats.org/officeDocument/2006/relationships/oleObject" Target="embeddings/oleObject58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24" Type="http://schemas.openxmlformats.org/officeDocument/2006/relationships/oleObject" Target="embeddings/oleObject56.bin"/><Relationship Id="rId123" Type="http://schemas.openxmlformats.org/officeDocument/2006/relationships/image" Target="media/image59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54.bin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3.bin"/><Relationship Id="rId118" Type="http://schemas.openxmlformats.org/officeDocument/2006/relationships/image" Target="media/image57.png"/><Relationship Id="rId117" Type="http://schemas.openxmlformats.org/officeDocument/2006/relationships/image" Target="media/image56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49.bin"/><Relationship Id="rId11" Type="http://schemas.openxmlformats.org/officeDocument/2006/relationships/image" Target="media/image1.wmf"/><Relationship Id="rId109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45.bin"/><Relationship Id="rId101" Type="http://schemas.openxmlformats.org/officeDocument/2006/relationships/oleObject" Target="embeddings/oleObject44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3556</Words>
  <Characters>3994</Characters>
  <Lines>0</Lines>
  <Paragraphs>0</Paragraphs>
  <TotalTime>35</TotalTime>
  <ScaleCrop>false</ScaleCrop>
  <LinksUpToDate>false</LinksUpToDate>
  <CharactersWithSpaces>4515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huawei</cp:lastModifiedBy>
  <dcterms:modified xsi:type="dcterms:W3CDTF">2025-05-15T05:45:18Z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0f74618962fe4934aed6536b08b6458andaznjq2mduzmw</vt:lpwstr>
  </property>
  <property fmtid="{D5CDD505-2E9C-101B-9397-08002B2CF9AE}" pid="4" name="KSOTemplateDocerSaveRecord">
    <vt:lpwstr>eyJoZGlkIjoiNzgyZjQyOTdkYThmYjk2MGFiODI3ZDA0ZjY0ZDI2YzIifQ==</vt:lpwstr>
  </property>
  <property fmtid="{D5CDD505-2E9C-101B-9397-08002B2CF9AE}" pid="5" name="KSOProductBuildVer">
    <vt:lpwstr>2052-12.1.0.21171</vt:lpwstr>
  </property>
  <property fmtid="{D5CDD505-2E9C-101B-9397-08002B2CF9AE}" pid="6" name="ICV">
    <vt:lpwstr>B0F9DC91C30F4A9391B48D53C33E626C_12</vt:lpwstr>
  </property>
</Properties>
</file>