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14BE">
      <w:pPr>
        <w:pStyle w:val="2"/>
        <w:spacing w:after="240" w:afterLines="100" w:line="288" w:lineRule="auto"/>
        <w:ind w:firstLine="2161" w:firstLineChars="600"/>
        <w:rPr>
          <w:lang w:eastAsia="zh-CN"/>
        </w:rPr>
      </w:pPr>
      <w:r>
        <w:rPr>
          <w:rFonts w:hint="eastAsia" w:ascii="微软雅黑" w:hAnsi="微软雅黑" w:eastAsia="微软雅黑"/>
          <w:sz w:val="36"/>
          <w:lang w:val="en-US" w:eastAsia="zh-CN"/>
        </w:rPr>
        <w:t>高中</w:t>
      </w:r>
      <w:r>
        <w:rPr>
          <w:rFonts w:hint="eastAsia" w:ascii="微软雅黑" w:hAnsi="微软雅黑" w:eastAsia="微软雅黑"/>
          <w:sz w:val="36"/>
          <w:lang w:eastAsia="zh-CN"/>
        </w:rPr>
        <w:t>综合实践试卷</w:t>
      </w:r>
    </w:p>
    <w:p w14:paraId="4930E1B3">
      <w:pPr>
        <w:spacing w:line="288" w:lineRule="auto"/>
      </w:pPr>
      <w:r>
        <w:rPr>
          <w:rFonts w:hint="eastAsia" w:ascii="微软雅黑" w:hAnsi="微软雅黑" w:eastAsia="微软雅黑"/>
          <w:b/>
          <w:sz w:val="26"/>
        </w:rPr>
        <w:t>注意事项</w:t>
      </w:r>
      <w:r>
        <w:rPr>
          <w:rFonts w:hint="eastAsia" w:ascii="微软雅黑" w:hAnsi="微软雅黑" w:eastAsia="微软雅黑"/>
          <w:sz w:val="26"/>
        </w:rPr>
        <w:t>：</w:t>
      </w:r>
    </w:p>
    <w:p w14:paraId="3C42B9A4">
      <w:pPr>
        <w:numPr>
          <w:ilvl w:val="0"/>
          <w:numId w:val="1"/>
        </w:numPr>
        <w:spacing w:line="288" w:lineRule="auto"/>
        <w:rPr>
          <w:color w:val="000000"/>
          <w:sz w:val="26"/>
          <w:lang w:eastAsia="zh-CN"/>
        </w:rPr>
      </w:pPr>
      <w:r>
        <w:rPr>
          <w:rFonts w:hint="eastAsia" w:ascii="微软雅黑" w:hAnsi="微软雅黑" w:eastAsia="微软雅黑"/>
          <w:color w:val="000000"/>
          <w:sz w:val="26"/>
          <w:lang w:eastAsia="zh-CN"/>
        </w:rPr>
        <w:t>本试卷满分100分，考试时间为</w:t>
      </w:r>
      <w:r>
        <w:rPr>
          <w:rFonts w:hint="eastAsia" w:ascii="微软雅黑" w:hAnsi="微软雅黑" w:eastAsia="微软雅黑"/>
          <w:color w:val="000000"/>
          <w:sz w:val="26"/>
          <w:lang w:val="en-US" w:eastAsia="zh-CN"/>
        </w:rPr>
        <w:t>120</w:t>
      </w:r>
      <w:r>
        <w:rPr>
          <w:rFonts w:hint="eastAsia" w:ascii="微软雅黑" w:hAnsi="微软雅黑" w:eastAsia="微软雅黑"/>
          <w:color w:val="000000"/>
          <w:sz w:val="26"/>
          <w:lang w:eastAsia="zh-CN"/>
        </w:rPr>
        <w:t>分钟。</w:t>
      </w:r>
    </w:p>
    <w:p w14:paraId="34AAC559">
      <w:pPr>
        <w:numPr>
          <w:ilvl w:val="0"/>
          <w:numId w:val="1"/>
        </w:numPr>
        <w:spacing w:line="288" w:lineRule="auto"/>
        <w:rPr>
          <w:color w:val="000000"/>
          <w:sz w:val="26"/>
          <w:lang w:eastAsia="zh-CN"/>
        </w:rPr>
      </w:pPr>
      <w:r>
        <w:rPr>
          <w:rFonts w:hint="eastAsia" w:ascii="微软雅黑" w:hAnsi="微软雅黑" w:eastAsia="微软雅黑"/>
          <w:color w:val="000000"/>
          <w:sz w:val="26"/>
          <w:lang w:eastAsia="zh-CN"/>
        </w:rPr>
        <w:t>请在答题卡上作答，保持卷面整洁。</w:t>
      </w:r>
    </w:p>
    <w:p w14:paraId="0289BA60">
      <w:pPr>
        <w:numPr>
          <w:ilvl w:val="0"/>
          <w:numId w:val="1"/>
        </w:numPr>
        <w:spacing w:line="288" w:lineRule="auto"/>
        <w:rPr>
          <w:color w:val="000000"/>
          <w:sz w:val="26"/>
          <w:lang w:eastAsia="zh-CN"/>
        </w:rPr>
      </w:pPr>
      <w:r>
        <w:rPr>
          <w:rFonts w:hint="eastAsia" w:ascii="微软雅黑" w:hAnsi="微软雅黑" w:eastAsia="微软雅黑"/>
          <w:color w:val="000000"/>
          <w:sz w:val="26"/>
          <w:lang w:eastAsia="zh-CN"/>
        </w:rPr>
        <w:t>所有答案需结合习近平新时代中国特色社会主义思想，体现教师专业素养与能力提升的要求。</w:t>
      </w:r>
    </w:p>
    <w:p w14:paraId="1C0C5080">
      <w:pPr>
        <w:spacing w:line="288" w:lineRule="auto"/>
        <w:rPr>
          <w:lang w:eastAsia="zh-CN"/>
        </w:rPr>
      </w:pPr>
      <w:r>
        <w:rPr>
          <w:rFonts w:hint="eastAsia" w:ascii="微软雅黑" w:hAnsi="微软雅黑" w:eastAsia="微软雅黑"/>
          <w:b/>
          <w:sz w:val="26"/>
          <w:lang w:eastAsia="zh-CN"/>
        </w:rPr>
        <w:t>第一部分：时事与政策理解（共20分）</w:t>
      </w:r>
    </w:p>
    <w:p w14:paraId="5F0E2877">
      <w:pPr>
        <w:spacing w:line="288" w:lineRule="auto"/>
        <w:rPr>
          <w:lang w:eastAsia="zh-CN"/>
        </w:rPr>
      </w:pPr>
      <w:r>
        <w:rPr>
          <w:rFonts w:hint="eastAsia" w:ascii="微软雅黑" w:hAnsi="微软雅黑" w:eastAsia="微软雅黑"/>
          <w:b/>
          <w:sz w:val="26"/>
          <w:lang w:eastAsia="zh-CN"/>
        </w:rPr>
        <w:t>一、单项选择题（每题2分，共10分）</w:t>
      </w:r>
    </w:p>
    <w:p w14:paraId="0C9E88DB">
      <w:pPr>
        <w:numPr>
          <w:ilvl w:val="0"/>
          <w:numId w:val="2"/>
        </w:numPr>
        <w:spacing w:line="288" w:lineRule="auto"/>
        <w:rPr>
          <w:color w:val="000000"/>
          <w:sz w:val="26"/>
          <w:lang w:eastAsia="zh-CN"/>
        </w:rPr>
      </w:pPr>
      <w:r>
        <w:rPr>
          <w:rFonts w:hint="eastAsia" w:ascii="微软雅黑" w:hAnsi="微软雅黑" w:eastAsia="微软雅黑"/>
          <w:color w:val="000000"/>
          <w:sz w:val="26"/>
          <w:lang w:eastAsia="zh-CN"/>
        </w:rPr>
        <w:t>党的二十大报告指出，新时代新征程中国共产党的使命任务是（ ）。</w:t>
      </w:r>
    </w:p>
    <w:p w14:paraId="727B83FA">
      <w:pPr>
        <w:spacing w:line="288" w:lineRule="auto"/>
        <w:rPr>
          <w:lang w:eastAsia="zh-CN"/>
        </w:rPr>
      </w:pPr>
      <w:r>
        <w:rPr>
          <w:rFonts w:hint="eastAsia" w:ascii="微软雅黑" w:hAnsi="微软雅黑" w:eastAsia="微软雅黑"/>
          <w:sz w:val="26"/>
          <w:lang w:eastAsia="zh-CN"/>
        </w:rPr>
        <w:t>A. 为中国人民谋幸福，为中华民族谋复兴</w:t>
      </w:r>
    </w:p>
    <w:p w14:paraId="2B90F816">
      <w:pPr>
        <w:spacing w:line="288" w:lineRule="auto"/>
        <w:rPr>
          <w:lang w:eastAsia="zh-CN"/>
        </w:rPr>
      </w:pPr>
      <w:r>
        <w:rPr>
          <w:rFonts w:hint="eastAsia" w:ascii="微软雅黑" w:hAnsi="微软雅黑" w:eastAsia="微软雅黑"/>
          <w:sz w:val="26"/>
          <w:lang w:eastAsia="zh-CN"/>
        </w:rPr>
        <w:t>B. 全面建设社会主义现代化国家，全面推进中华民族伟大复兴</w:t>
      </w:r>
    </w:p>
    <w:p w14:paraId="66381BAC">
      <w:pPr>
        <w:spacing w:line="288" w:lineRule="auto"/>
        <w:rPr>
          <w:lang w:eastAsia="zh-CN"/>
        </w:rPr>
      </w:pPr>
      <w:r>
        <w:rPr>
          <w:rFonts w:hint="eastAsia" w:ascii="微软雅黑" w:hAnsi="微软雅黑" w:eastAsia="微软雅黑"/>
          <w:sz w:val="26"/>
          <w:lang w:eastAsia="zh-CN"/>
        </w:rPr>
        <w:t>C. 坚持和发展中国特色社会主义</w:t>
      </w:r>
    </w:p>
    <w:p w14:paraId="1D65416B">
      <w:pPr>
        <w:spacing w:line="288" w:lineRule="auto"/>
      </w:pPr>
      <w:r>
        <w:rPr>
          <w:rFonts w:hint="eastAsia" w:ascii="微软雅黑" w:hAnsi="微软雅黑" w:eastAsia="微软雅黑"/>
          <w:sz w:val="26"/>
        </w:rPr>
        <w:t>D. 实现共产主义</w:t>
      </w:r>
    </w:p>
    <w:p w14:paraId="7495090B">
      <w:pPr>
        <w:numPr>
          <w:ilvl w:val="0"/>
          <w:numId w:val="3"/>
        </w:numPr>
        <w:spacing w:line="288" w:lineRule="auto"/>
        <w:rPr>
          <w:color w:val="000000"/>
          <w:sz w:val="26"/>
          <w:lang w:eastAsia="zh-CN"/>
        </w:rPr>
      </w:pPr>
      <w:r>
        <w:rPr>
          <w:rFonts w:hint="eastAsia" w:ascii="微软雅黑" w:hAnsi="微软雅黑" w:eastAsia="微软雅黑"/>
          <w:color w:val="000000"/>
          <w:sz w:val="26"/>
          <w:lang w:eastAsia="zh-CN"/>
        </w:rPr>
        <w:t>第三次中央新疆工作座谈会强调，治疆方略的核心要义是新时代党的治疆方略，其中“八个坚持”不包括（ ）。</w:t>
      </w:r>
    </w:p>
    <w:p w14:paraId="2D74127C">
      <w:pPr>
        <w:spacing w:line="288" w:lineRule="auto"/>
        <w:rPr>
          <w:lang w:eastAsia="zh-CN"/>
        </w:rPr>
      </w:pPr>
      <w:r>
        <w:rPr>
          <w:rFonts w:hint="eastAsia" w:ascii="微软雅黑" w:hAnsi="微软雅黑" w:eastAsia="微软雅黑"/>
          <w:sz w:val="26"/>
          <w:lang w:eastAsia="zh-CN"/>
        </w:rPr>
        <w:t>A. 坚持依法治疆</w:t>
      </w:r>
    </w:p>
    <w:p w14:paraId="01D14164">
      <w:pPr>
        <w:spacing w:line="288" w:lineRule="auto"/>
        <w:rPr>
          <w:lang w:eastAsia="zh-CN"/>
        </w:rPr>
      </w:pPr>
      <w:r>
        <w:rPr>
          <w:rFonts w:hint="eastAsia" w:ascii="微软雅黑" w:hAnsi="微软雅黑" w:eastAsia="微软雅黑"/>
          <w:sz w:val="26"/>
          <w:lang w:eastAsia="zh-CN"/>
        </w:rPr>
        <w:t>B. 坚持团结稳疆</w:t>
      </w:r>
    </w:p>
    <w:p w14:paraId="6F52D7F4">
      <w:pPr>
        <w:spacing w:line="288" w:lineRule="auto"/>
        <w:rPr>
          <w:lang w:eastAsia="zh-CN"/>
        </w:rPr>
      </w:pPr>
      <w:r>
        <w:rPr>
          <w:rFonts w:hint="eastAsia" w:ascii="微软雅黑" w:hAnsi="微软雅黑" w:eastAsia="微软雅黑"/>
          <w:sz w:val="26"/>
          <w:lang w:eastAsia="zh-CN"/>
        </w:rPr>
        <w:t>C. 坚持长期建疆</w:t>
      </w:r>
    </w:p>
    <w:p w14:paraId="46D1C744">
      <w:pPr>
        <w:spacing w:line="288" w:lineRule="auto"/>
        <w:rPr>
          <w:lang w:eastAsia="zh-CN"/>
        </w:rPr>
      </w:pPr>
      <w:r>
        <w:rPr>
          <w:rFonts w:hint="eastAsia" w:ascii="微软雅黑" w:hAnsi="微软雅黑" w:eastAsia="微软雅黑"/>
          <w:sz w:val="26"/>
          <w:lang w:eastAsia="zh-CN"/>
        </w:rPr>
        <w:t>D. 坚持文化润疆和富民兴疆分离</w:t>
      </w:r>
    </w:p>
    <w:p w14:paraId="51FD0663">
      <w:pPr>
        <w:numPr>
          <w:ilvl w:val="0"/>
          <w:numId w:val="4"/>
        </w:numPr>
        <w:spacing w:line="288" w:lineRule="auto"/>
        <w:rPr>
          <w:color w:val="000000"/>
          <w:sz w:val="26"/>
        </w:rPr>
      </w:pPr>
      <w:r>
        <w:rPr>
          <w:rFonts w:hint="eastAsia" w:ascii="微软雅黑" w:hAnsi="微软雅黑" w:eastAsia="微软雅黑"/>
          <w:color w:val="000000"/>
          <w:sz w:val="26"/>
          <w:lang w:eastAsia="zh-CN"/>
        </w:rPr>
        <w:t xml:space="preserve">下列哪一项不属于教师职业道德规范的基本内容？（ </w:t>
      </w:r>
      <w:r>
        <w:rPr>
          <w:rFonts w:hint="eastAsia" w:ascii="微软雅黑" w:hAnsi="微软雅黑" w:eastAsia="微软雅黑"/>
          <w:color w:val="000000"/>
          <w:sz w:val="26"/>
        </w:rPr>
        <w:t>）</w:t>
      </w:r>
    </w:p>
    <w:p w14:paraId="477FF2CA">
      <w:pPr>
        <w:spacing w:line="288" w:lineRule="auto"/>
        <w:rPr>
          <w:lang w:eastAsia="zh-CN"/>
        </w:rPr>
      </w:pPr>
      <w:r>
        <w:rPr>
          <w:rFonts w:hint="eastAsia" w:ascii="微软雅黑" w:hAnsi="微软雅黑" w:eastAsia="微软雅黑"/>
          <w:sz w:val="26"/>
          <w:lang w:eastAsia="zh-CN"/>
        </w:rPr>
        <w:t>A. 爱国守法</w:t>
      </w:r>
    </w:p>
    <w:p w14:paraId="163EF00E">
      <w:pPr>
        <w:spacing w:line="288" w:lineRule="auto"/>
        <w:rPr>
          <w:lang w:eastAsia="zh-CN"/>
        </w:rPr>
      </w:pPr>
      <w:r>
        <w:rPr>
          <w:rFonts w:hint="eastAsia" w:ascii="微软雅黑" w:hAnsi="微软雅黑" w:eastAsia="微软雅黑"/>
          <w:sz w:val="26"/>
          <w:lang w:eastAsia="zh-CN"/>
        </w:rPr>
        <w:t>B. 爱岗敬业</w:t>
      </w:r>
    </w:p>
    <w:p w14:paraId="48AA2774">
      <w:pPr>
        <w:spacing w:line="288" w:lineRule="auto"/>
        <w:rPr>
          <w:lang w:eastAsia="zh-CN"/>
        </w:rPr>
      </w:pPr>
      <w:r>
        <w:rPr>
          <w:rFonts w:hint="eastAsia" w:ascii="微软雅黑" w:hAnsi="微软雅黑" w:eastAsia="微软雅黑"/>
          <w:sz w:val="26"/>
          <w:lang w:eastAsia="zh-CN"/>
        </w:rPr>
        <w:t>C. 关爱学生</w:t>
      </w:r>
    </w:p>
    <w:p w14:paraId="2CAA5F4A">
      <w:pPr>
        <w:spacing w:line="288" w:lineRule="auto"/>
      </w:pPr>
      <w:r>
        <w:rPr>
          <w:rFonts w:hint="eastAsia" w:ascii="微软雅黑" w:hAnsi="微软雅黑" w:eastAsia="微软雅黑"/>
          <w:sz w:val="26"/>
        </w:rPr>
        <w:t>D. 追求卓越</w:t>
      </w:r>
    </w:p>
    <w:p w14:paraId="0F215BE9">
      <w:pPr>
        <w:numPr>
          <w:ilvl w:val="0"/>
          <w:numId w:val="5"/>
        </w:numPr>
        <w:spacing w:line="288" w:lineRule="auto"/>
        <w:rPr>
          <w:color w:val="000000"/>
          <w:sz w:val="26"/>
          <w:lang w:eastAsia="zh-CN"/>
        </w:rPr>
      </w:pPr>
      <w:r>
        <w:rPr>
          <w:rFonts w:hint="eastAsia" w:ascii="微软雅黑" w:hAnsi="微软雅黑" w:eastAsia="微软雅黑"/>
          <w:color w:val="000000"/>
          <w:sz w:val="26"/>
          <w:lang w:eastAsia="zh-CN"/>
        </w:rPr>
        <w:t>党的二十届二中全会强调，要坚定不移深化改革开放，紧紧围绕全面建设社会主义现代化国家的目标，坚持以（ ）为主线，深入推进改革创新。</w:t>
      </w:r>
    </w:p>
    <w:p w14:paraId="2BE04821">
      <w:pPr>
        <w:spacing w:line="288" w:lineRule="auto"/>
        <w:rPr>
          <w:lang w:eastAsia="zh-CN"/>
        </w:rPr>
      </w:pPr>
      <w:r>
        <w:rPr>
          <w:rFonts w:hint="eastAsia" w:ascii="微软雅黑" w:hAnsi="微软雅黑" w:eastAsia="微软雅黑"/>
          <w:sz w:val="26"/>
          <w:lang w:eastAsia="zh-CN"/>
        </w:rPr>
        <w:t>A. 经济建设</w:t>
      </w:r>
    </w:p>
    <w:p w14:paraId="378463A6">
      <w:pPr>
        <w:spacing w:line="288" w:lineRule="auto"/>
        <w:rPr>
          <w:lang w:eastAsia="zh-CN"/>
        </w:rPr>
      </w:pPr>
      <w:r>
        <w:rPr>
          <w:rFonts w:hint="eastAsia" w:ascii="微软雅黑" w:hAnsi="微软雅黑" w:eastAsia="微软雅黑"/>
          <w:sz w:val="26"/>
          <w:lang w:eastAsia="zh-CN"/>
        </w:rPr>
        <w:t>B. 高质量发展</w:t>
      </w:r>
    </w:p>
    <w:p w14:paraId="237F9CE9">
      <w:pPr>
        <w:spacing w:line="288" w:lineRule="auto"/>
      </w:pPr>
      <w:r>
        <w:rPr>
          <w:rFonts w:hint="eastAsia" w:ascii="微软雅黑" w:hAnsi="微软雅黑" w:eastAsia="微软雅黑"/>
          <w:sz w:val="26"/>
        </w:rPr>
        <w:t>C. 科技创新</w:t>
      </w:r>
    </w:p>
    <w:p w14:paraId="1BA3D65E">
      <w:pPr>
        <w:spacing w:line="288" w:lineRule="auto"/>
      </w:pPr>
      <w:r>
        <w:rPr>
          <w:rFonts w:hint="eastAsia" w:ascii="微软雅黑" w:hAnsi="微软雅黑" w:eastAsia="微软雅黑"/>
          <w:sz w:val="26"/>
        </w:rPr>
        <w:t>D. 社会治理</w:t>
      </w:r>
    </w:p>
    <w:p w14:paraId="26BF0259">
      <w:pPr>
        <w:numPr>
          <w:ilvl w:val="0"/>
          <w:numId w:val="6"/>
        </w:numPr>
        <w:spacing w:line="288" w:lineRule="auto"/>
        <w:rPr>
          <w:color w:val="000000"/>
          <w:sz w:val="26"/>
          <w:lang w:eastAsia="zh-CN"/>
        </w:rPr>
      </w:pPr>
      <w:r>
        <w:rPr>
          <w:rFonts w:hint="eastAsia" w:ascii="微软雅黑" w:hAnsi="微软雅黑" w:eastAsia="微软雅黑"/>
          <w:color w:val="000000"/>
          <w:sz w:val="26"/>
          <w:lang w:eastAsia="zh-CN"/>
        </w:rPr>
        <w:t>党的二十大报告提出，要全面加强党的思想建设，加强理想信念教育，引导全党牢记党的宗旨，自觉做共产主义远大理想和（ ）的坚定信仰者和忠实实践者。</w:t>
      </w:r>
    </w:p>
    <w:p w14:paraId="71D01A40">
      <w:pPr>
        <w:spacing w:line="288" w:lineRule="auto"/>
        <w:rPr>
          <w:lang w:eastAsia="zh-CN"/>
        </w:rPr>
      </w:pPr>
      <w:r>
        <w:rPr>
          <w:rFonts w:hint="eastAsia" w:ascii="微软雅黑" w:hAnsi="微软雅黑" w:eastAsia="微软雅黑"/>
          <w:sz w:val="26"/>
          <w:lang w:eastAsia="zh-CN"/>
        </w:rPr>
        <w:t>A. 中国特色社会主义共同理想</w:t>
      </w:r>
    </w:p>
    <w:p w14:paraId="4C271A36">
      <w:pPr>
        <w:spacing w:line="288" w:lineRule="auto"/>
        <w:rPr>
          <w:lang w:eastAsia="zh-CN"/>
        </w:rPr>
      </w:pPr>
      <w:r>
        <w:rPr>
          <w:rFonts w:hint="eastAsia" w:ascii="微软雅黑" w:hAnsi="微软雅黑" w:eastAsia="微软雅黑"/>
          <w:sz w:val="26"/>
          <w:lang w:eastAsia="zh-CN"/>
        </w:rPr>
        <w:t>B. 中华民族伟大复兴的中国梦</w:t>
      </w:r>
    </w:p>
    <w:p w14:paraId="311DF141">
      <w:pPr>
        <w:spacing w:line="288" w:lineRule="auto"/>
        <w:rPr>
          <w:lang w:eastAsia="zh-CN"/>
        </w:rPr>
      </w:pPr>
      <w:r>
        <w:rPr>
          <w:rFonts w:hint="eastAsia" w:ascii="微软雅黑" w:hAnsi="微软雅黑" w:eastAsia="微软雅黑"/>
          <w:sz w:val="26"/>
          <w:lang w:eastAsia="zh-CN"/>
        </w:rPr>
        <w:t>C. 社会主义核心价值观</w:t>
      </w:r>
    </w:p>
    <w:p w14:paraId="6E0410BA">
      <w:pPr>
        <w:spacing w:line="288" w:lineRule="auto"/>
        <w:rPr>
          <w:lang w:eastAsia="zh-CN"/>
        </w:rPr>
      </w:pPr>
      <w:r>
        <w:rPr>
          <w:rFonts w:hint="eastAsia" w:ascii="微软雅黑" w:hAnsi="微软雅黑" w:eastAsia="微软雅黑"/>
          <w:sz w:val="26"/>
          <w:lang w:eastAsia="zh-CN"/>
        </w:rPr>
        <w:t>D. 全面从严治党</w:t>
      </w:r>
    </w:p>
    <w:p w14:paraId="1F26E1C2">
      <w:pPr>
        <w:spacing w:line="288" w:lineRule="auto"/>
        <w:rPr>
          <w:lang w:eastAsia="zh-CN"/>
        </w:rPr>
      </w:pPr>
      <w:r>
        <w:rPr>
          <w:rFonts w:hint="eastAsia" w:ascii="微软雅黑" w:hAnsi="微软雅黑" w:eastAsia="微软雅黑"/>
          <w:b/>
          <w:sz w:val="26"/>
          <w:lang w:eastAsia="zh-CN"/>
        </w:rPr>
        <w:t>二、简答题（每题5分，共10分）</w:t>
      </w:r>
    </w:p>
    <w:p w14:paraId="2B65E440">
      <w:pPr>
        <w:spacing w:line="288" w:lineRule="auto"/>
        <w:rPr>
          <w:color w:val="000000"/>
          <w:sz w:val="26"/>
          <w:lang w:eastAsia="zh-CN"/>
        </w:rPr>
      </w:pPr>
      <w:r>
        <w:rPr>
          <w:rFonts w:hint="eastAsia" w:ascii="微软雅黑" w:hAnsi="微软雅黑" w:eastAsia="微软雅黑"/>
          <w:color w:val="000000"/>
          <w:sz w:val="26"/>
          <w:lang w:eastAsia="zh-CN"/>
        </w:rPr>
        <w:t>1.请简述党的二十大报告中关于教育的重要论述。</w:t>
      </w:r>
    </w:p>
    <w:p w14:paraId="2B65C955">
      <w:pPr>
        <w:spacing w:line="288" w:lineRule="auto"/>
        <w:rPr>
          <w:rFonts w:ascii="微软雅黑" w:hAnsi="微软雅黑" w:eastAsia="微软雅黑"/>
          <w:color w:val="000000"/>
          <w:sz w:val="26"/>
          <w:lang w:eastAsia="zh-CN"/>
        </w:rPr>
      </w:pPr>
    </w:p>
    <w:p w14:paraId="776D7855">
      <w:pPr>
        <w:spacing w:line="288" w:lineRule="auto"/>
        <w:rPr>
          <w:rFonts w:hint="eastAsia" w:ascii="微软雅黑" w:hAnsi="微软雅黑" w:eastAsia="微软雅黑"/>
          <w:color w:val="000000"/>
          <w:sz w:val="26"/>
          <w:lang w:eastAsia="zh-CN"/>
        </w:rPr>
      </w:pPr>
    </w:p>
    <w:p w14:paraId="2B011C65">
      <w:pPr>
        <w:spacing w:line="288" w:lineRule="auto"/>
        <w:rPr>
          <w:rFonts w:hint="eastAsia" w:ascii="微软雅黑" w:hAnsi="微软雅黑" w:eastAsia="微软雅黑"/>
          <w:color w:val="000000"/>
          <w:sz w:val="26"/>
          <w:lang w:eastAsia="zh-CN"/>
        </w:rPr>
      </w:pPr>
    </w:p>
    <w:p w14:paraId="57BA57A3">
      <w:pPr>
        <w:spacing w:line="288" w:lineRule="auto"/>
        <w:rPr>
          <w:color w:val="000000"/>
          <w:sz w:val="26"/>
          <w:lang w:eastAsia="zh-CN"/>
        </w:rPr>
      </w:pPr>
      <w:r>
        <w:rPr>
          <w:rFonts w:hint="eastAsia" w:ascii="微软雅黑" w:hAnsi="微软雅黑" w:eastAsia="微软雅黑"/>
          <w:color w:val="000000"/>
          <w:sz w:val="26"/>
          <w:lang w:eastAsia="zh-CN"/>
        </w:rPr>
        <w:t>2.第三次中央新疆工作座谈会提出了哪些具体措施来促进新疆地区的发展稳定？</w:t>
      </w:r>
    </w:p>
    <w:p w14:paraId="2B3F5155">
      <w:pPr>
        <w:spacing w:line="288" w:lineRule="auto"/>
        <w:rPr>
          <w:rFonts w:hint="eastAsia" w:ascii="微软雅黑" w:hAnsi="微软雅黑" w:eastAsia="微软雅黑"/>
          <w:b/>
          <w:sz w:val="26"/>
          <w:lang w:eastAsia="zh-CN"/>
        </w:rPr>
      </w:pPr>
    </w:p>
    <w:p w14:paraId="617E70BE">
      <w:pPr>
        <w:spacing w:line="288" w:lineRule="auto"/>
        <w:rPr>
          <w:rFonts w:ascii="微软雅黑" w:hAnsi="微软雅黑" w:eastAsia="微软雅黑"/>
          <w:b/>
          <w:sz w:val="26"/>
          <w:lang w:eastAsia="zh-CN"/>
        </w:rPr>
      </w:pPr>
    </w:p>
    <w:p w14:paraId="2E063C1F">
      <w:pPr>
        <w:spacing w:line="288" w:lineRule="auto"/>
        <w:rPr>
          <w:rFonts w:hint="eastAsia" w:ascii="微软雅黑" w:hAnsi="微软雅黑" w:eastAsia="微软雅黑"/>
          <w:b/>
          <w:sz w:val="26"/>
          <w:lang w:eastAsia="zh-CN"/>
        </w:rPr>
      </w:pPr>
    </w:p>
    <w:p w14:paraId="1AC89A22">
      <w:pPr>
        <w:spacing w:line="288" w:lineRule="auto"/>
        <w:rPr>
          <w:rFonts w:hint="eastAsia" w:ascii="微软雅黑" w:hAnsi="微软雅黑" w:eastAsia="微软雅黑"/>
          <w:b/>
          <w:sz w:val="26"/>
          <w:lang w:eastAsia="zh-CN"/>
        </w:rPr>
      </w:pPr>
    </w:p>
    <w:p w14:paraId="4FCB1871">
      <w:pPr>
        <w:spacing w:line="288" w:lineRule="auto"/>
        <w:rPr>
          <w:lang w:eastAsia="zh-CN"/>
        </w:rPr>
      </w:pPr>
      <w:r>
        <w:rPr>
          <w:rFonts w:hint="eastAsia" w:ascii="微软雅黑" w:hAnsi="微软雅黑" w:eastAsia="微软雅黑"/>
          <w:b/>
          <w:sz w:val="26"/>
          <w:lang w:eastAsia="zh-CN"/>
        </w:rPr>
        <w:t>第二部分：学科知识与教学能力（共80分）</w:t>
      </w:r>
    </w:p>
    <w:p w14:paraId="1E7F7068">
      <w:pPr>
        <w:pStyle w:val="23"/>
        <w:numPr>
          <w:ilvl w:val="0"/>
          <w:numId w:val="7"/>
        </w:numPr>
        <w:spacing w:line="288" w:lineRule="auto"/>
        <w:ind w:firstLineChars="0"/>
        <w:rPr>
          <w:lang w:eastAsia="zh-CN"/>
        </w:rPr>
      </w:pPr>
      <w:r>
        <w:rPr>
          <w:rFonts w:hint="eastAsia" w:ascii="微软雅黑" w:hAnsi="微软雅黑" w:eastAsia="微软雅黑"/>
          <w:b/>
          <w:sz w:val="26"/>
          <w:lang w:eastAsia="zh-CN"/>
        </w:rPr>
        <w:t>学科基础知识与技能（每题10分，共30分）</w:t>
      </w:r>
    </w:p>
    <w:p w14:paraId="198402DD">
      <w:pPr>
        <w:spacing w:line="288" w:lineRule="auto"/>
        <w:ind w:firstLine="520" w:firstLineChars="200"/>
        <w:rPr>
          <w:color w:val="000000"/>
          <w:sz w:val="26"/>
          <w:lang w:eastAsia="zh-CN"/>
        </w:rPr>
      </w:pPr>
      <w:r>
        <w:rPr>
          <w:rFonts w:hint="eastAsia" w:ascii="微软雅黑" w:hAnsi="微软雅黑" w:eastAsia="微软雅黑"/>
          <w:b/>
          <w:color w:val="000000"/>
          <w:sz w:val="26"/>
          <w:lang w:eastAsia="zh-CN"/>
        </w:rPr>
        <w:t>1.科学学科</w:t>
      </w:r>
      <w:r>
        <w:rPr>
          <w:rFonts w:hint="eastAsia" w:ascii="微软雅黑" w:hAnsi="微软雅黑" w:eastAsia="微软雅黑"/>
          <w:color w:val="000000"/>
          <w:sz w:val="26"/>
          <w:lang w:eastAsia="zh-CN"/>
        </w:rPr>
        <w:t>：请解释“物理变化”与“化学变化”的区别，并各举一例。</w:t>
      </w:r>
    </w:p>
    <w:p w14:paraId="3F707C9A">
      <w:pPr>
        <w:spacing w:line="288" w:lineRule="auto"/>
        <w:ind w:firstLine="520" w:firstLineChars="200"/>
        <w:rPr>
          <w:rFonts w:hint="eastAsia" w:ascii="微软雅黑" w:hAnsi="微软雅黑" w:eastAsia="微软雅黑"/>
          <w:b/>
          <w:color w:val="000000"/>
          <w:sz w:val="26"/>
          <w:lang w:eastAsia="zh-CN"/>
        </w:rPr>
      </w:pPr>
    </w:p>
    <w:p w14:paraId="1485A7B1">
      <w:pPr>
        <w:spacing w:line="288" w:lineRule="auto"/>
        <w:ind w:firstLine="520" w:firstLineChars="200"/>
        <w:rPr>
          <w:rFonts w:hint="eastAsia" w:ascii="微软雅黑" w:hAnsi="微软雅黑" w:eastAsia="微软雅黑"/>
          <w:b/>
          <w:color w:val="000000"/>
          <w:sz w:val="26"/>
          <w:lang w:eastAsia="zh-CN"/>
        </w:rPr>
      </w:pPr>
    </w:p>
    <w:p w14:paraId="75823929">
      <w:pPr>
        <w:spacing w:line="288" w:lineRule="auto"/>
        <w:ind w:firstLine="520" w:firstLineChars="200"/>
        <w:rPr>
          <w:color w:val="000000"/>
          <w:sz w:val="26"/>
          <w:lang w:eastAsia="zh-CN"/>
        </w:rPr>
      </w:pPr>
      <w:r>
        <w:rPr>
          <w:rFonts w:hint="eastAsia" w:ascii="微软雅黑" w:hAnsi="微软雅黑" w:eastAsia="微软雅黑"/>
          <w:b/>
          <w:color w:val="000000"/>
          <w:sz w:val="26"/>
          <w:lang w:eastAsia="zh-CN"/>
        </w:rPr>
        <w:t>2.信息技术学科</w:t>
      </w:r>
      <w:r>
        <w:rPr>
          <w:rFonts w:hint="eastAsia" w:ascii="微软雅黑" w:hAnsi="微软雅黑" w:eastAsia="微软雅黑"/>
          <w:color w:val="000000"/>
          <w:sz w:val="26"/>
          <w:lang w:eastAsia="zh-CN"/>
        </w:rPr>
        <w:t>：简述计算机病毒的特点及预防措施。</w:t>
      </w:r>
    </w:p>
    <w:p w14:paraId="7A6B234B">
      <w:pPr>
        <w:spacing w:line="288" w:lineRule="auto"/>
        <w:ind w:left="440"/>
        <w:rPr>
          <w:rFonts w:hint="eastAsia" w:ascii="微软雅黑" w:hAnsi="微软雅黑" w:eastAsia="微软雅黑"/>
          <w:b/>
          <w:color w:val="000000"/>
          <w:sz w:val="26"/>
          <w:lang w:eastAsia="zh-CN"/>
        </w:rPr>
      </w:pPr>
    </w:p>
    <w:p w14:paraId="5F233473">
      <w:pPr>
        <w:spacing w:line="288" w:lineRule="auto"/>
        <w:ind w:left="440"/>
        <w:rPr>
          <w:rFonts w:hint="eastAsia" w:ascii="微软雅黑" w:hAnsi="微软雅黑" w:eastAsia="微软雅黑"/>
          <w:b/>
          <w:color w:val="000000"/>
          <w:sz w:val="26"/>
          <w:lang w:eastAsia="zh-CN"/>
        </w:rPr>
      </w:pPr>
    </w:p>
    <w:p w14:paraId="39109543">
      <w:pPr>
        <w:spacing w:line="288" w:lineRule="auto"/>
        <w:ind w:left="440"/>
        <w:rPr>
          <w:rFonts w:hint="eastAsia" w:ascii="微软雅黑" w:hAnsi="微软雅黑" w:eastAsia="微软雅黑"/>
          <w:b/>
          <w:color w:val="000000"/>
          <w:sz w:val="26"/>
          <w:lang w:eastAsia="zh-CN"/>
        </w:rPr>
      </w:pPr>
    </w:p>
    <w:p w14:paraId="7E7A4019">
      <w:pPr>
        <w:spacing w:line="288" w:lineRule="auto"/>
        <w:ind w:left="440"/>
        <w:rPr>
          <w:color w:val="000000"/>
          <w:sz w:val="26"/>
          <w:lang w:eastAsia="zh-CN"/>
        </w:rPr>
      </w:pPr>
      <w:r>
        <w:rPr>
          <w:rFonts w:hint="eastAsia" w:ascii="微软雅黑" w:hAnsi="微软雅黑" w:eastAsia="微软雅黑"/>
          <w:b/>
          <w:color w:val="000000"/>
          <w:sz w:val="26"/>
          <w:lang w:eastAsia="zh-CN"/>
        </w:rPr>
        <w:t>3.综合实践学科</w:t>
      </w:r>
      <w:r>
        <w:rPr>
          <w:rFonts w:hint="eastAsia" w:ascii="微软雅黑" w:hAnsi="微软雅黑" w:eastAsia="微软雅黑"/>
          <w:color w:val="000000"/>
          <w:sz w:val="26"/>
          <w:lang w:eastAsia="zh-CN"/>
        </w:rPr>
        <w:t>：在设计一次社区服务活动时，应考虑哪些关键因素来确保活动的有效性和安全性？</w:t>
      </w:r>
    </w:p>
    <w:p w14:paraId="66FE9139">
      <w:pPr>
        <w:spacing w:line="288" w:lineRule="auto"/>
        <w:rPr>
          <w:rFonts w:hint="eastAsia" w:ascii="微软雅黑" w:hAnsi="微软雅黑" w:eastAsia="微软雅黑"/>
          <w:b/>
          <w:sz w:val="26"/>
          <w:lang w:eastAsia="zh-CN"/>
        </w:rPr>
      </w:pPr>
    </w:p>
    <w:p w14:paraId="27708822">
      <w:pPr>
        <w:spacing w:line="288" w:lineRule="auto"/>
        <w:rPr>
          <w:rFonts w:hint="eastAsia" w:ascii="微软雅黑" w:hAnsi="微软雅黑" w:eastAsia="微软雅黑"/>
          <w:b/>
          <w:sz w:val="26"/>
          <w:lang w:eastAsia="zh-CN"/>
        </w:rPr>
      </w:pPr>
    </w:p>
    <w:p w14:paraId="364F1798">
      <w:pPr>
        <w:spacing w:line="288" w:lineRule="auto"/>
        <w:rPr>
          <w:rFonts w:hint="eastAsia" w:ascii="微软雅黑" w:hAnsi="微软雅黑" w:eastAsia="微软雅黑"/>
          <w:b/>
          <w:sz w:val="26"/>
          <w:lang w:eastAsia="zh-CN"/>
        </w:rPr>
      </w:pPr>
    </w:p>
    <w:p w14:paraId="43533FF5">
      <w:pPr>
        <w:pStyle w:val="23"/>
        <w:numPr>
          <w:ilvl w:val="0"/>
          <w:numId w:val="7"/>
        </w:numPr>
        <w:spacing w:line="288" w:lineRule="auto"/>
        <w:ind w:firstLineChars="0"/>
        <w:rPr>
          <w:lang w:eastAsia="zh-CN"/>
        </w:rPr>
      </w:pPr>
      <w:r>
        <w:rPr>
          <w:rFonts w:hint="eastAsia" w:ascii="微软雅黑" w:hAnsi="微软雅黑" w:eastAsia="微软雅黑"/>
          <w:b/>
          <w:sz w:val="26"/>
          <w:lang w:eastAsia="zh-CN"/>
        </w:rPr>
        <w:t>课程标准与教学方法（每题10分，共 30分）</w:t>
      </w:r>
    </w:p>
    <w:p w14:paraId="3BCF8D91">
      <w:pPr>
        <w:spacing w:line="288" w:lineRule="auto"/>
        <w:ind w:firstLine="520" w:firstLineChars="200"/>
        <w:rPr>
          <w:color w:val="000000"/>
          <w:sz w:val="26"/>
          <w:lang w:eastAsia="zh-CN"/>
        </w:rPr>
      </w:pPr>
      <w:r>
        <w:rPr>
          <w:rFonts w:hint="eastAsia" w:ascii="微软雅黑" w:hAnsi="微软雅黑" w:eastAsia="微软雅黑"/>
          <w:color w:val="000000"/>
          <w:sz w:val="26"/>
          <w:lang w:eastAsia="zh-CN"/>
        </w:rPr>
        <w:t>1.结合你所教的学科，分析该学科的课程标准中强调的核心素养是什么？并说明在日常教学中如何培养学生的这些核心素养。</w:t>
      </w:r>
    </w:p>
    <w:p w14:paraId="50AFC83C">
      <w:pPr>
        <w:spacing w:line="288" w:lineRule="auto"/>
        <w:ind w:firstLine="520" w:firstLineChars="200"/>
        <w:rPr>
          <w:rFonts w:hint="eastAsia" w:ascii="微软雅黑" w:hAnsi="微软雅黑" w:eastAsia="微软雅黑"/>
          <w:color w:val="000000"/>
          <w:sz w:val="26"/>
          <w:lang w:eastAsia="zh-CN"/>
        </w:rPr>
      </w:pPr>
    </w:p>
    <w:p w14:paraId="5AA6F9A3">
      <w:pPr>
        <w:spacing w:line="288" w:lineRule="auto"/>
        <w:ind w:firstLine="520" w:firstLineChars="200"/>
        <w:rPr>
          <w:rFonts w:hint="eastAsia" w:ascii="微软雅黑" w:hAnsi="微软雅黑" w:eastAsia="微软雅黑"/>
          <w:color w:val="000000"/>
          <w:sz w:val="26"/>
          <w:lang w:eastAsia="zh-CN"/>
        </w:rPr>
      </w:pPr>
    </w:p>
    <w:p w14:paraId="52A240E6">
      <w:pPr>
        <w:spacing w:line="288" w:lineRule="auto"/>
        <w:rPr>
          <w:rFonts w:hint="eastAsia" w:ascii="微软雅黑" w:hAnsi="微软雅黑" w:eastAsia="微软雅黑"/>
          <w:b/>
          <w:sz w:val="26"/>
          <w:lang w:eastAsia="zh-CN"/>
        </w:rPr>
      </w:pPr>
    </w:p>
    <w:p w14:paraId="4A52357A">
      <w:pPr>
        <w:spacing w:line="288" w:lineRule="auto"/>
        <w:rPr>
          <w:rFonts w:ascii="微软雅黑" w:hAnsi="微软雅黑" w:eastAsia="微软雅黑"/>
          <w:b/>
          <w:sz w:val="26"/>
          <w:lang w:eastAsia="zh-CN"/>
        </w:rPr>
      </w:pPr>
    </w:p>
    <w:p w14:paraId="5211BBBF">
      <w:pPr>
        <w:spacing w:line="288" w:lineRule="auto"/>
        <w:ind w:firstLine="520" w:firstLineChars="200"/>
        <w:rPr>
          <w:color w:val="000000"/>
          <w:sz w:val="26"/>
          <w:lang w:eastAsia="zh-CN"/>
        </w:rPr>
      </w:pPr>
      <w:r>
        <w:rPr>
          <w:rFonts w:hint="eastAsia" w:ascii="微软雅黑" w:hAnsi="微软雅黑" w:eastAsia="微软雅黑"/>
          <w:color w:val="000000"/>
          <w:sz w:val="26"/>
          <w:lang w:eastAsia="zh-CN"/>
        </w:rPr>
        <w:t>2.简述你所教学科的课程标准中关于课程目标的基本要求。</w:t>
      </w:r>
    </w:p>
    <w:p w14:paraId="52EC24EB">
      <w:pPr>
        <w:spacing w:line="288" w:lineRule="auto"/>
        <w:ind w:left="440"/>
        <w:rPr>
          <w:rFonts w:ascii="微软雅黑" w:hAnsi="微软雅黑" w:eastAsia="微软雅黑"/>
          <w:color w:val="000000"/>
          <w:sz w:val="26"/>
          <w:lang w:eastAsia="zh-CN"/>
        </w:rPr>
      </w:pPr>
    </w:p>
    <w:p w14:paraId="25782844">
      <w:pPr>
        <w:spacing w:line="288" w:lineRule="auto"/>
        <w:ind w:left="440"/>
        <w:rPr>
          <w:rFonts w:ascii="微软雅黑" w:hAnsi="微软雅黑" w:eastAsia="微软雅黑"/>
          <w:color w:val="000000"/>
          <w:sz w:val="26"/>
          <w:lang w:eastAsia="zh-CN"/>
        </w:rPr>
      </w:pPr>
    </w:p>
    <w:p w14:paraId="4238908D">
      <w:pPr>
        <w:spacing w:line="288" w:lineRule="auto"/>
        <w:ind w:left="440"/>
        <w:rPr>
          <w:rFonts w:hint="eastAsia" w:ascii="微软雅黑" w:hAnsi="微软雅黑" w:eastAsia="微软雅黑"/>
          <w:color w:val="000000"/>
          <w:sz w:val="26"/>
          <w:lang w:eastAsia="zh-CN"/>
        </w:rPr>
      </w:pPr>
    </w:p>
    <w:p w14:paraId="31281734">
      <w:pPr>
        <w:spacing w:line="288" w:lineRule="auto"/>
        <w:ind w:left="440"/>
        <w:rPr>
          <w:rFonts w:hint="eastAsia" w:ascii="微软雅黑" w:hAnsi="微软雅黑" w:eastAsia="微软雅黑"/>
          <w:color w:val="000000"/>
          <w:sz w:val="26"/>
          <w:lang w:eastAsia="zh-CN"/>
        </w:rPr>
      </w:pPr>
    </w:p>
    <w:p w14:paraId="7270B1BB">
      <w:pPr>
        <w:spacing w:line="288" w:lineRule="auto"/>
        <w:ind w:left="440"/>
        <w:rPr>
          <w:color w:val="000000"/>
          <w:sz w:val="26"/>
          <w:lang w:eastAsia="zh-CN"/>
        </w:rPr>
      </w:pPr>
      <w:r>
        <w:rPr>
          <w:rFonts w:hint="eastAsia" w:ascii="微软雅黑" w:hAnsi="微软雅黑" w:eastAsia="微软雅黑"/>
          <w:color w:val="000000"/>
          <w:sz w:val="26"/>
          <w:lang w:eastAsia="zh-CN"/>
        </w:rPr>
        <w:t>3.分析课程标准中某一具体内容标准与核心素养之间的关系。</w:t>
      </w:r>
    </w:p>
    <w:p w14:paraId="5AEB7655">
      <w:pPr>
        <w:spacing w:line="288" w:lineRule="auto"/>
        <w:rPr>
          <w:rFonts w:hint="eastAsia" w:ascii="微软雅黑" w:hAnsi="微软雅黑" w:eastAsia="微软雅黑"/>
          <w:b/>
          <w:sz w:val="26"/>
          <w:lang w:eastAsia="zh-CN"/>
        </w:rPr>
      </w:pPr>
    </w:p>
    <w:p w14:paraId="2587AFA7">
      <w:pPr>
        <w:spacing w:line="288" w:lineRule="auto"/>
        <w:rPr>
          <w:rFonts w:ascii="微软雅黑" w:hAnsi="微软雅黑" w:eastAsia="微软雅黑"/>
          <w:b/>
          <w:sz w:val="26"/>
          <w:lang w:eastAsia="zh-CN"/>
        </w:rPr>
      </w:pPr>
    </w:p>
    <w:p w14:paraId="44B20FB6">
      <w:pPr>
        <w:spacing w:line="288" w:lineRule="auto"/>
        <w:rPr>
          <w:rFonts w:ascii="微软雅黑" w:hAnsi="微软雅黑" w:eastAsia="微软雅黑"/>
          <w:b/>
          <w:sz w:val="26"/>
          <w:lang w:eastAsia="zh-CN"/>
        </w:rPr>
      </w:pPr>
    </w:p>
    <w:p w14:paraId="2E9D829A">
      <w:pPr>
        <w:spacing w:line="288" w:lineRule="auto"/>
        <w:rPr>
          <w:rFonts w:hint="eastAsia" w:ascii="微软雅黑" w:hAnsi="微软雅黑" w:eastAsia="微软雅黑"/>
          <w:b/>
          <w:sz w:val="26"/>
          <w:lang w:eastAsia="zh-CN"/>
        </w:rPr>
      </w:pPr>
    </w:p>
    <w:p w14:paraId="4194F489">
      <w:pPr>
        <w:pStyle w:val="23"/>
        <w:numPr>
          <w:ilvl w:val="0"/>
          <w:numId w:val="7"/>
        </w:numPr>
        <w:spacing w:line="288" w:lineRule="auto"/>
        <w:ind w:firstLineChars="0"/>
        <w:rPr>
          <w:lang w:eastAsia="zh-CN"/>
        </w:rPr>
      </w:pPr>
      <w:r>
        <w:rPr>
          <w:rFonts w:hint="eastAsia" w:ascii="微软雅黑" w:hAnsi="微软雅黑" w:eastAsia="微软雅黑"/>
          <w:b/>
          <w:sz w:val="26"/>
          <w:lang w:eastAsia="zh-CN"/>
        </w:rPr>
        <w:t>教学转化与实践能力（20分）   技能考核</w:t>
      </w:r>
    </w:p>
    <w:p w14:paraId="55BCC775">
      <w:pPr>
        <w:spacing w:line="288" w:lineRule="auto"/>
        <w:ind w:firstLine="520" w:firstLineChars="200"/>
        <w:rPr>
          <w:color w:val="000000"/>
          <w:sz w:val="26"/>
          <w:lang w:eastAsia="zh-CN"/>
        </w:rPr>
      </w:pPr>
      <w:r>
        <w:rPr>
          <w:rFonts w:hint="eastAsia" w:ascii="微软雅黑" w:hAnsi="微软雅黑" w:eastAsia="微软雅黑" w:cs="宋体"/>
          <w:b/>
          <w:color w:val="000000"/>
          <w:sz w:val="26"/>
          <w:lang w:eastAsia="zh-CN"/>
        </w:rPr>
        <w:t>案例分析</w:t>
      </w:r>
      <w:r>
        <w:rPr>
          <w:rFonts w:hint="eastAsia" w:ascii="微软雅黑" w:hAnsi="微软雅黑" w:eastAsia="微软雅黑"/>
          <w:color w:val="000000"/>
          <w:sz w:val="26"/>
          <w:lang w:eastAsia="zh-CN"/>
        </w:rPr>
        <w:t>：</w:t>
      </w:r>
    </w:p>
    <w:p w14:paraId="0FE27615">
      <w:pPr>
        <w:spacing w:line="288" w:lineRule="auto"/>
        <w:ind w:firstLine="520" w:firstLineChars="200"/>
        <w:rPr>
          <w:color w:val="000000"/>
          <w:sz w:val="26"/>
          <w:lang w:eastAsia="zh-CN"/>
        </w:rPr>
      </w:pPr>
      <w:r>
        <w:rPr>
          <w:rFonts w:hint="eastAsia" w:ascii="微软雅黑" w:hAnsi="微软雅黑" w:eastAsia="微软雅黑"/>
          <w:color w:val="000000"/>
          <w:sz w:val="26"/>
          <w:lang w:eastAsia="zh-CN"/>
        </w:rPr>
        <w:t>某</w:t>
      </w:r>
      <w:bookmarkStart w:id="0" w:name="_GoBack"/>
      <w:bookmarkEnd w:id="0"/>
      <w:r>
        <w:rPr>
          <w:rFonts w:hint="eastAsia" w:ascii="微软雅黑" w:hAnsi="微软雅黑" w:eastAsia="微软雅黑"/>
          <w:color w:val="000000"/>
          <w:sz w:val="26"/>
          <w:lang w:eastAsia="zh-CN"/>
        </w:rPr>
        <w:t>综合实践课教师计划组织一次关于“垃圾分类与环保”的实践活动。请为该教师设计一份详细的教学方案，包括活动目标、活动内容、活动准备、活动实施步骤、预期成果及评价方式。要求方案能体现党的二十大精神中关于生态文明建设的理念，同时注重培养学生的实践能力和创新意识。</w:t>
      </w:r>
    </w:p>
    <w:p w14:paraId="5DBEA949">
      <w:pPr>
        <w:spacing w:line="288" w:lineRule="auto"/>
        <w:rPr>
          <w:lang w:eastAsia="zh-CN"/>
        </w:rPr>
      </w:pPr>
    </w:p>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21">
    <w:altName w:val="Cambria"/>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27C93"/>
    <w:multiLevelType w:val="multilevel"/>
    <w:tmpl w:val="16527C93"/>
    <w:lvl w:ilvl="0" w:tentative="0">
      <w:start w:val="4"/>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D66988"/>
    <w:multiLevelType w:val="multilevel"/>
    <w:tmpl w:val="20D66988"/>
    <w:lvl w:ilvl="0" w:tentative="0">
      <w:start w:val="2"/>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6325144"/>
    <w:multiLevelType w:val="multilevel"/>
    <w:tmpl w:val="36325144"/>
    <w:lvl w:ilvl="0" w:tentative="0">
      <w:start w:val="1"/>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A1D2735"/>
    <w:multiLevelType w:val="multilevel"/>
    <w:tmpl w:val="3A1D2735"/>
    <w:lvl w:ilvl="0" w:tentative="0">
      <w:start w:val="1"/>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E087EC9"/>
    <w:multiLevelType w:val="multilevel"/>
    <w:tmpl w:val="3E087EC9"/>
    <w:lvl w:ilvl="0" w:tentative="0">
      <w:start w:val="3"/>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A684A82"/>
    <w:multiLevelType w:val="multilevel"/>
    <w:tmpl w:val="4A684A82"/>
    <w:lvl w:ilvl="0" w:tentative="0">
      <w:start w:val="3"/>
      <w:numFmt w:val="japaneseCounting"/>
      <w:lvlText w:val="%1、"/>
      <w:lvlJc w:val="left"/>
      <w:pPr>
        <w:ind w:left="528" w:hanging="528"/>
      </w:pPr>
      <w:rPr>
        <w:rFonts w:hint="default" w:ascii="微软雅黑" w:hAnsi="微软雅黑" w:eastAsia="微软雅黑"/>
        <w:b/>
        <w:sz w:val="2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13C5F82"/>
    <w:multiLevelType w:val="multilevel"/>
    <w:tmpl w:val="713C5F82"/>
    <w:lvl w:ilvl="0" w:tentative="0">
      <w:start w:val="5"/>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BC"/>
    <w:rsid w:val="00046856"/>
    <w:rsid w:val="009A46BC"/>
    <w:rsid w:val="00BD70C2"/>
    <w:rsid w:val="00E62DCB"/>
    <w:rsid w:val="00E66F64"/>
    <w:rsid w:val="085E716A"/>
    <w:rsid w:val="1E2C7696"/>
    <w:rsid w:val="21937A2C"/>
    <w:rsid w:val="2F974B8C"/>
    <w:rsid w:val="2FE853E7"/>
    <w:rsid w:val="376712E7"/>
    <w:rsid w:val="38DE3C1A"/>
    <w:rsid w:val="3C9F32D2"/>
    <w:rsid w:val="428B5320"/>
    <w:rsid w:val="42B86E9B"/>
    <w:rsid w:val="4B9D30D2"/>
    <w:rsid w:val="4ED212E5"/>
    <w:rsid w:val="56EE0C86"/>
    <w:rsid w:val="5E1C432A"/>
    <w:rsid w:val="5FB32A6C"/>
    <w:rsid w:val="6BC26511"/>
    <w:rsid w:val="6BC62D5F"/>
    <w:rsid w:val="7AD2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Noto Sans CJK SC" w:hAnsi="Noto Sans CJK SC" w:eastAsia="Noto Sans CJK SC"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hAnsiTheme="majorHAnsi"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hAnsiTheme="majorHAnsi"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hAnsiTheme="majorHAnsi" w:cstheme="majorBidi"/>
      <w:b/>
      <w:bCs/>
      <w:color w:val="000000"/>
    </w:rPr>
  </w:style>
  <w:style w:type="paragraph" w:styleId="5">
    <w:name w:val="heading 4"/>
    <w:basedOn w:val="1"/>
    <w:next w:val="1"/>
    <w:link w:val="20"/>
    <w:unhideWhenUsed/>
    <w:qFormat/>
    <w:uiPriority w:val="9"/>
    <w:pPr>
      <w:keepNext/>
      <w:keepLines/>
      <w:spacing w:before="200"/>
      <w:outlineLvl w:val="3"/>
    </w:pPr>
    <w:rPr>
      <w:rFonts w:hAnsiTheme="majorHAnsi" w:cstheme="majorBidi"/>
      <w:b/>
      <w:bCs/>
      <w:i/>
      <w:iCs/>
      <w:color w:val="00000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rPr>
      <w:b/>
      <w:bCs/>
      <w:color w:val="4472C4" w:themeColor="accent1"/>
      <w:sz w:val="18"/>
      <w:szCs w:val="18"/>
      <w14:textFill>
        <w14:solidFill>
          <w14:schemeClr w14:val="accent1"/>
        </w14:solidFill>
      </w14:textFill>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Emphasis"/>
    <w:basedOn w:val="13"/>
    <w:qFormat/>
    <w:uiPriority w:val="20"/>
    <w:rPr>
      <w:i/>
      <w:iCs/>
    </w:rPr>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customStyle="1" w:styleId="16">
    <w:name w:val="页眉 字符"/>
    <w:basedOn w:val="13"/>
    <w:link w:val="8"/>
    <w:uiPriority w:val="99"/>
  </w:style>
  <w:style w:type="character" w:customStyle="1" w:styleId="17">
    <w:name w:val="标题 1 字符"/>
    <w:basedOn w:val="13"/>
    <w:link w:val="2"/>
    <w:uiPriority w:val="9"/>
    <w:rPr>
      <w:rFonts w:asciiTheme="majorHAnsi" w:hAnsiTheme="majorHAnsi" w:eastAsiaTheme="majorEastAsia" w:cstheme="majorBidi"/>
      <w:b/>
      <w:bCs/>
      <w:color w:val="2F5597" w:themeColor="accent1" w:themeShade="BF"/>
      <w:sz w:val="28"/>
      <w:szCs w:val="28"/>
    </w:rPr>
  </w:style>
  <w:style w:type="character" w:customStyle="1" w:styleId="18">
    <w:name w:val="标题 2 字符"/>
    <w:basedOn w:val="13"/>
    <w:link w:val="3"/>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19">
    <w:name w:val="标题 3 字符"/>
    <w:basedOn w:val="13"/>
    <w:link w:val="4"/>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20">
    <w:name w:val="标题 4 字符"/>
    <w:basedOn w:val="13"/>
    <w:link w:val="5"/>
    <w:uiPriority w:val="9"/>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21">
    <w:name w:val="副标题 字符"/>
    <w:basedOn w:val="13"/>
    <w:link w:val="9"/>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character" w:customStyle="1" w:styleId="22">
    <w:name w:val="标题 字符"/>
    <w:basedOn w:val="13"/>
    <w:link w:val="10"/>
    <w:uiPriority w:val="10"/>
    <w:rPr>
      <w:rFonts w:asciiTheme="majorHAnsi" w:hAnsiTheme="majorHAnsi" w:eastAsiaTheme="majorEastAsia" w:cstheme="majorBidi"/>
      <w:color w:val="333F50" w:themeColor="text2" w:themeShade="BF"/>
      <w:spacing w:val="5"/>
      <w:kern w:val="28"/>
      <w:sz w:val="52"/>
      <w:szCs w:val="52"/>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1034</Words>
  <Characters>1075</Characters>
  <Lines>8</Lines>
  <Paragraphs>2</Paragraphs>
  <TotalTime>12</TotalTime>
  <ScaleCrop>false</ScaleCrop>
  <LinksUpToDate>false</LinksUpToDate>
  <CharactersWithSpaces>1104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2025-05-19T13:30:00Z</dcterms:created>
  <dc:creator>兰兰 曹</dc:creator>
  <cp:lastModifiedBy>阳光</cp:lastModifiedBy>
  <dcterms:modified xsi:type="dcterms:W3CDTF">2025-05-20T09:49:19Z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eyJoZGlkIjoiYjczZWUzZDY1YWFlZTM0OWQxZDA1OGQwNzJhMTY3OTEiLCJ1c2VySWQiOiI0MDIxODcwMzYifQ==</vt:lpwstr>
  </property>
  <property fmtid="{D5CDD505-2E9C-101B-9397-08002B2CF9AE}" pid="4" name="ICV">
    <vt:lpwstr>0BF157A7193E43738036510A0F78C633_12</vt:lpwstr>
  </property>
</Properties>
</file>