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5DE27">
      <w:pPr>
        <w:pStyle w:val="2"/>
        <w:spacing w:after="240" w:afterLines="100" w:line="288" w:lineRule="auto"/>
        <w:ind w:firstLine="2161" w:firstLineChars="600"/>
        <w:rPr>
          <w:rFonts w:hint="default"/>
          <w:lang w:val="en-US" w:eastAsia="zh-CN"/>
        </w:rPr>
      </w:pPr>
      <w:r>
        <w:rPr>
          <w:rFonts w:hint="eastAsia" w:ascii="微软雅黑" w:hAnsi="微软雅黑" w:eastAsia="微软雅黑"/>
          <w:sz w:val="36"/>
          <w:lang w:val="en-US" w:eastAsia="zh-CN"/>
        </w:rPr>
        <w:t>高中</w:t>
      </w:r>
      <w:r>
        <w:rPr>
          <w:rFonts w:hint="eastAsia" w:ascii="微软雅黑" w:hAnsi="微软雅黑" w:eastAsia="微软雅黑"/>
          <w:sz w:val="36"/>
          <w:lang w:eastAsia="zh-CN"/>
        </w:rPr>
        <w:t>综合实践</w:t>
      </w:r>
      <w:r>
        <w:rPr>
          <w:rFonts w:hint="eastAsia" w:ascii="微软雅黑" w:hAnsi="微软雅黑" w:eastAsia="微软雅黑"/>
          <w:sz w:val="36"/>
          <w:lang w:val="en-US" w:eastAsia="zh-CN"/>
        </w:rPr>
        <w:t>参考</w:t>
      </w:r>
      <w:bookmarkStart w:id="0" w:name="_GoBack"/>
      <w:bookmarkEnd w:id="0"/>
      <w:r>
        <w:rPr>
          <w:rFonts w:hint="eastAsia" w:ascii="微软雅黑" w:hAnsi="微软雅黑" w:eastAsia="微软雅黑"/>
          <w:sz w:val="36"/>
          <w:lang w:val="en-US" w:eastAsia="zh-CN"/>
        </w:rPr>
        <w:t>答案</w:t>
      </w:r>
    </w:p>
    <w:p w14:paraId="2183F917">
      <w:pPr>
        <w:spacing w:line="288" w:lineRule="auto"/>
        <w:rPr>
          <w:lang w:eastAsia="zh-CN"/>
        </w:rPr>
      </w:pPr>
      <w:r>
        <w:rPr>
          <w:rFonts w:hint="eastAsia" w:ascii="微软雅黑" w:hAnsi="微软雅黑" w:eastAsia="微软雅黑"/>
          <w:b/>
          <w:sz w:val="26"/>
          <w:lang w:eastAsia="zh-CN"/>
        </w:rPr>
        <w:t>第一部分：时事与政策理解（共20分）</w:t>
      </w:r>
    </w:p>
    <w:p w14:paraId="178FCC12">
      <w:pPr>
        <w:spacing w:line="288" w:lineRule="auto"/>
        <w:rPr>
          <w:lang w:eastAsia="zh-CN"/>
        </w:rPr>
      </w:pPr>
      <w:r>
        <w:rPr>
          <w:rFonts w:hint="eastAsia" w:ascii="微软雅黑" w:hAnsi="微软雅黑" w:eastAsia="微软雅黑"/>
          <w:b/>
          <w:sz w:val="26"/>
          <w:lang w:eastAsia="zh-CN"/>
        </w:rPr>
        <w:t>一、单项选择题（每题2分，共10分）</w:t>
      </w:r>
    </w:p>
    <w:p w14:paraId="02949487">
      <w:pPr>
        <w:numPr>
          <w:ilvl w:val="0"/>
          <w:numId w:val="1"/>
        </w:numPr>
        <w:spacing w:line="288" w:lineRule="auto"/>
        <w:rPr>
          <w:color w:val="000000"/>
          <w:sz w:val="26"/>
          <w:lang w:eastAsia="zh-CN"/>
        </w:rPr>
      </w:pPr>
      <w:r>
        <w:rPr>
          <w:rFonts w:hint="eastAsia" w:ascii="微软雅黑" w:hAnsi="微软雅黑" w:eastAsia="微软雅黑"/>
          <w:color w:val="000000"/>
          <w:sz w:val="26"/>
          <w:lang w:eastAsia="zh-CN"/>
        </w:rPr>
        <w:t xml:space="preserve">（ </w:t>
      </w:r>
      <w:r>
        <w:rPr>
          <w:rFonts w:hint="eastAsia" w:ascii="微软雅黑" w:hAnsi="微软雅黑" w:eastAsia="微软雅黑"/>
          <w:color w:val="000000"/>
          <w:sz w:val="26"/>
          <w:lang w:val="en-US" w:eastAsia="zh-CN"/>
        </w:rPr>
        <w:t>B</w:t>
      </w:r>
      <w:r>
        <w:rPr>
          <w:rFonts w:hint="eastAsia" w:ascii="微软雅黑" w:hAnsi="微软雅黑" w:eastAsia="微软雅黑"/>
          <w:color w:val="000000"/>
          <w:sz w:val="26"/>
          <w:lang w:eastAsia="zh-CN"/>
        </w:rPr>
        <w:t>）。</w:t>
      </w:r>
    </w:p>
    <w:p w14:paraId="4C2C8CD9">
      <w:pPr>
        <w:numPr>
          <w:ilvl w:val="0"/>
          <w:numId w:val="2"/>
        </w:numPr>
        <w:spacing w:line="288" w:lineRule="auto"/>
        <w:rPr>
          <w:color w:val="000000"/>
          <w:sz w:val="26"/>
          <w:lang w:eastAsia="zh-CN"/>
        </w:rPr>
      </w:pPr>
      <w:r>
        <w:rPr>
          <w:rFonts w:hint="eastAsia" w:ascii="微软雅黑" w:hAnsi="微软雅黑" w:eastAsia="微软雅黑"/>
          <w:color w:val="000000"/>
          <w:sz w:val="26"/>
          <w:lang w:val="en-US" w:eastAsia="zh-CN"/>
        </w:rPr>
        <w:t>（D</w:t>
      </w:r>
      <w:r>
        <w:rPr>
          <w:rFonts w:hint="eastAsia" w:ascii="微软雅黑" w:hAnsi="微软雅黑" w:eastAsia="微软雅黑"/>
          <w:color w:val="000000"/>
          <w:sz w:val="26"/>
          <w:lang w:eastAsia="zh-CN"/>
        </w:rPr>
        <w:t xml:space="preserve"> ）。</w:t>
      </w:r>
    </w:p>
    <w:p w14:paraId="063D6DAE">
      <w:pPr>
        <w:numPr>
          <w:ilvl w:val="0"/>
          <w:numId w:val="3"/>
        </w:numPr>
        <w:spacing w:line="288" w:lineRule="auto"/>
        <w:rPr>
          <w:color w:val="000000"/>
          <w:sz w:val="26"/>
        </w:rPr>
      </w:pPr>
      <w:r>
        <w:rPr>
          <w:rFonts w:hint="eastAsia" w:ascii="微软雅黑" w:hAnsi="微软雅黑" w:eastAsia="微软雅黑"/>
          <w:color w:val="000000"/>
          <w:sz w:val="26"/>
          <w:lang w:eastAsia="zh-CN"/>
        </w:rPr>
        <w:t>（</w:t>
      </w:r>
      <w:r>
        <w:rPr>
          <w:rFonts w:hint="eastAsia" w:ascii="微软雅黑" w:hAnsi="微软雅黑" w:eastAsia="微软雅黑"/>
          <w:color w:val="000000"/>
          <w:sz w:val="26"/>
          <w:lang w:val="en-US" w:eastAsia="zh-CN"/>
        </w:rPr>
        <w:t>D</w:t>
      </w:r>
      <w:r>
        <w:rPr>
          <w:rFonts w:hint="eastAsia" w:ascii="微软雅黑" w:hAnsi="微软雅黑" w:eastAsia="微软雅黑"/>
          <w:color w:val="000000"/>
          <w:sz w:val="26"/>
          <w:lang w:eastAsia="zh-CN"/>
        </w:rPr>
        <w:t xml:space="preserve"> </w:t>
      </w:r>
      <w:r>
        <w:rPr>
          <w:rFonts w:hint="eastAsia" w:ascii="微软雅黑" w:hAnsi="微软雅黑" w:eastAsia="微软雅黑"/>
          <w:color w:val="000000"/>
          <w:sz w:val="26"/>
        </w:rPr>
        <w:t>）</w:t>
      </w:r>
    </w:p>
    <w:p w14:paraId="1C943E54">
      <w:pPr>
        <w:numPr>
          <w:ilvl w:val="0"/>
          <w:numId w:val="4"/>
        </w:numPr>
        <w:spacing w:line="288" w:lineRule="auto"/>
        <w:rPr>
          <w:color w:val="000000"/>
          <w:sz w:val="26"/>
          <w:lang w:eastAsia="zh-CN"/>
        </w:rPr>
      </w:pPr>
      <w:r>
        <w:rPr>
          <w:rFonts w:hint="eastAsia" w:ascii="微软雅黑" w:hAnsi="微软雅黑" w:eastAsia="微软雅黑"/>
          <w:color w:val="000000"/>
          <w:sz w:val="26"/>
          <w:lang w:eastAsia="zh-CN"/>
        </w:rPr>
        <w:t xml:space="preserve">（ </w:t>
      </w:r>
      <w:r>
        <w:rPr>
          <w:rFonts w:hint="eastAsia" w:ascii="微软雅黑" w:hAnsi="微软雅黑" w:eastAsia="微软雅黑"/>
          <w:color w:val="000000"/>
          <w:sz w:val="26"/>
          <w:lang w:val="en-US" w:eastAsia="zh-CN"/>
        </w:rPr>
        <w:t>B</w:t>
      </w:r>
      <w:r>
        <w:rPr>
          <w:rFonts w:hint="eastAsia" w:ascii="微软雅黑" w:hAnsi="微软雅黑" w:eastAsia="微软雅黑"/>
          <w:color w:val="000000"/>
          <w:sz w:val="26"/>
          <w:lang w:eastAsia="zh-CN"/>
        </w:rPr>
        <w:t>）</w:t>
      </w:r>
    </w:p>
    <w:p w14:paraId="15449D87">
      <w:pPr>
        <w:numPr>
          <w:ilvl w:val="0"/>
          <w:numId w:val="5"/>
        </w:numPr>
        <w:spacing w:line="288" w:lineRule="auto"/>
        <w:rPr>
          <w:color w:val="000000"/>
          <w:sz w:val="26"/>
          <w:lang w:eastAsia="zh-CN"/>
        </w:rPr>
      </w:pPr>
      <w:r>
        <w:rPr>
          <w:rFonts w:hint="eastAsia" w:ascii="微软雅黑" w:hAnsi="微软雅黑" w:eastAsia="微软雅黑"/>
          <w:color w:val="000000"/>
          <w:sz w:val="26"/>
          <w:lang w:eastAsia="zh-CN"/>
        </w:rPr>
        <w:t>（</w:t>
      </w:r>
      <w:r>
        <w:rPr>
          <w:rFonts w:hint="eastAsia" w:ascii="微软雅黑" w:hAnsi="微软雅黑" w:eastAsia="微软雅黑"/>
          <w:color w:val="000000"/>
          <w:sz w:val="26"/>
          <w:lang w:val="en-US" w:eastAsia="zh-CN"/>
        </w:rPr>
        <w:t>A</w:t>
      </w:r>
      <w:r>
        <w:rPr>
          <w:rFonts w:hint="eastAsia" w:ascii="微软雅黑" w:hAnsi="微软雅黑" w:eastAsia="微软雅黑"/>
          <w:color w:val="000000"/>
          <w:sz w:val="26"/>
          <w:lang w:eastAsia="zh-CN"/>
        </w:rPr>
        <w:t xml:space="preserve"> ）</w:t>
      </w:r>
    </w:p>
    <w:p w14:paraId="1094F772">
      <w:pPr>
        <w:spacing w:line="288" w:lineRule="auto"/>
        <w:rPr>
          <w:lang w:eastAsia="zh-CN"/>
        </w:rPr>
      </w:pPr>
      <w:r>
        <w:rPr>
          <w:rFonts w:hint="eastAsia" w:ascii="微软雅黑" w:hAnsi="微软雅黑" w:eastAsia="微软雅黑"/>
          <w:b/>
          <w:sz w:val="26"/>
          <w:lang w:eastAsia="zh-CN"/>
        </w:rPr>
        <w:t>二、简答题（每题5分，共10分）</w:t>
      </w:r>
    </w:p>
    <w:p w14:paraId="3DE588FC">
      <w:pPr>
        <w:spacing w:line="288" w:lineRule="auto"/>
        <w:rPr>
          <w:color w:val="000000"/>
          <w:sz w:val="26"/>
          <w:lang w:eastAsia="zh-CN"/>
        </w:rPr>
      </w:pPr>
      <w:r>
        <w:rPr>
          <w:rFonts w:hint="eastAsia" w:ascii="微软雅黑" w:hAnsi="微软雅黑" w:eastAsia="微软雅黑"/>
          <w:color w:val="000000"/>
          <w:sz w:val="26"/>
          <w:lang w:eastAsia="zh-CN"/>
        </w:rPr>
        <w:t>1.请简述党的二十大报告中关于教育的重要论述。</w:t>
      </w:r>
    </w:p>
    <w:p w14:paraId="64BA2E50">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6"/>
          <w:lang w:val="en-US" w:eastAsia="zh-CN"/>
        </w:rPr>
        <w:t>答：</w:t>
      </w:r>
      <w:r>
        <w:rPr>
          <w:rFonts w:hint="eastAsia" w:ascii="微软雅黑" w:hAnsi="微软雅黑" w:eastAsia="微软雅黑"/>
          <w:color w:val="000000"/>
          <w:sz w:val="21"/>
          <w:szCs w:val="21"/>
          <w:lang w:val="en-US" w:eastAsia="zh-CN"/>
        </w:rPr>
        <w:t>1.</w:t>
      </w:r>
      <w:r>
        <w:rPr>
          <w:rFonts w:hint="eastAsia" w:ascii="微软雅黑" w:hAnsi="微软雅黑" w:eastAsia="微软雅黑"/>
          <w:color w:val="000000"/>
          <w:sz w:val="21"/>
          <w:szCs w:val="21"/>
          <w:lang w:eastAsia="zh-CN"/>
        </w:rPr>
        <w:t>强调教育的基础性、战略性支撑作用：指出教育、科技、人才是全面建设社会主义现代化国家的基础性、战略性支撑，将教育摆在了更加突出的位置，体现了党对教育事业在国家发展全局中地位和作用的深刻认识。</w:t>
      </w:r>
    </w:p>
    <w:p w14:paraId="2CF7384E">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val="en-US" w:eastAsia="zh-CN"/>
        </w:rPr>
        <w:t>2.</w:t>
      </w:r>
      <w:r>
        <w:rPr>
          <w:rFonts w:hint="eastAsia" w:ascii="微软雅黑" w:hAnsi="微软雅黑" w:eastAsia="微软雅黑"/>
          <w:color w:val="000000"/>
          <w:sz w:val="21"/>
          <w:szCs w:val="21"/>
          <w:lang w:eastAsia="zh-CN"/>
        </w:rPr>
        <w:t xml:space="preserve"> 落实立德树人根本任务：明确要坚持教育优先发展，全面贯彻党的教育方针，落实立德树人根本任务，培养德智体美劳全面发展的社会主义建设者和接班人。这表明教育要围绕培养什么人、怎样培养人、为谁培养人这一根本问题，引导学生树立正确的世界观、人生观、价值观，促进学生全面发展。</w:t>
      </w:r>
    </w:p>
    <w:p w14:paraId="693E632D">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val="en-US" w:eastAsia="zh-CN"/>
        </w:rPr>
        <w:t>3.</w:t>
      </w:r>
      <w:r>
        <w:rPr>
          <w:rFonts w:hint="eastAsia" w:ascii="微软雅黑" w:hAnsi="微软雅黑" w:eastAsia="微软雅黑"/>
          <w:color w:val="000000"/>
          <w:sz w:val="21"/>
          <w:szCs w:val="21"/>
          <w:lang w:eastAsia="zh-CN"/>
        </w:rPr>
        <w:t>加快建设高质量教育体系：提出加快建设高质量教育体系，发展素质教育，促进教育公平。高质量教育体系涵盖各级各类教育，注重教育内涵式发展，素质教育强调培养学生的创新精神、实践能力等综合素养，促进教育公平旨在保障不同群体享有平等的受教育机会。</w:t>
      </w:r>
    </w:p>
    <w:p w14:paraId="455545E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val="en-US" w:eastAsia="zh-CN"/>
        </w:rPr>
        <w:t>4.</w:t>
      </w:r>
      <w:r>
        <w:rPr>
          <w:rFonts w:hint="eastAsia" w:ascii="微软雅黑" w:hAnsi="微软雅黑" w:eastAsia="微软雅黑"/>
          <w:color w:val="000000"/>
          <w:sz w:val="21"/>
          <w:szCs w:val="21"/>
          <w:lang w:eastAsia="zh-CN"/>
        </w:rPr>
        <w:t>推进教育领域综合改革：深化教育领域综合改革，加强教材建设，完善学校管理和教育评价体系，健全学校家庭社会育人机制 。通过改革破除制约教育发展的体制机制障碍，提升教育治理能力和水平。</w:t>
      </w:r>
    </w:p>
    <w:p w14:paraId="2AA53822">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val="en-US" w:eastAsia="zh-CN"/>
        </w:rPr>
        <w:t>5.</w:t>
      </w:r>
      <w:r>
        <w:rPr>
          <w:rFonts w:hint="eastAsia" w:ascii="微软雅黑" w:hAnsi="微软雅黑" w:eastAsia="微软雅黑"/>
          <w:color w:val="000000"/>
          <w:sz w:val="21"/>
          <w:szCs w:val="21"/>
          <w:lang w:eastAsia="zh-CN"/>
        </w:rPr>
        <w:t xml:space="preserve"> 加强教师队伍建设：重视加强教师队伍建设，培养高素质教师队伍，弘扬尊师重教社会风尚。教师是教育发展的第一资源，高素质教师队伍是提高教育质量的关键。</w:t>
      </w:r>
    </w:p>
    <w:p w14:paraId="2B19948A">
      <w:pPr>
        <w:spacing w:line="288" w:lineRule="auto"/>
        <w:rPr>
          <w:rFonts w:hint="eastAsia" w:ascii="微软雅黑" w:hAnsi="微软雅黑" w:eastAsia="微软雅黑"/>
          <w:color w:val="000000"/>
          <w:sz w:val="26"/>
          <w:lang w:eastAsia="zh-CN"/>
        </w:rPr>
      </w:pPr>
    </w:p>
    <w:p w14:paraId="29C50AB5">
      <w:pPr>
        <w:spacing w:line="288" w:lineRule="auto"/>
        <w:rPr>
          <w:color w:val="000000"/>
          <w:sz w:val="26"/>
          <w:lang w:eastAsia="zh-CN"/>
        </w:rPr>
      </w:pPr>
      <w:r>
        <w:rPr>
          <w:rFonts w:hint="eastAsia" w:ascii="微软雅黑" w:hAnsi="微软雅黑" w:eastAsia="微软雅黑"/>
          <w:color w:val="000000"/>
          <w:sz w:val="26"/>
          <w:lang w:eastAsia="zh-CN"/>
        </w:rPr>
        <w:t>2.第三次中央新疆工作座谈会提出了哪些具体措施来促进新疆地区的发展稳定？</w:t>
      </w:r>
    </w:p>
    <w:p w14:paraId="26B11583">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b/>
          <w:sz w:val="26"/>
          <w:lang w:eastAsia="zh-CN"/>
        </w:rPr>
        <w:t> </w:t>
      </w:r>
      <w:r>
        <w:rPr>
          <w:rFonts w:hint="eastAsia" w:ascii="微软雅黑" w:hAnsi="微软雅黑" w:eastAsia="微软雅黑"/>
          <w:b/>
          <w:sz w:val="26"/>
          <w:lang w:val="en-US" w:eastAsia="zh-CN"/>
        </w:rPr>
        <w:t>答：</w:t>
      </w:r>
      <w:r>
        <w:rPr>
          <w:rFonts w:hint="eastAsia" w:ascii="微软雅黑" w:hAnsi="微软雅黑" w:eastAsia="微软雅黑"/>
          <w:color w:val="000000"/>
          <w:sz w:val="21"/>
          <w:szCs w:val="21"/>
          <w:lang w:val="en-US" w:eastAsia="zh-CN"/>
        </w:rPr>
        <w:t>1.</w:t>
      </w:r>
      <w:r>
        <w:rPr>
          <w:rFonts w:hint="eastAsia" w:ascii="微软雅黑" w:hAnsi="微软雅黑" w:eastAsia="微软雅黑"/>
          <w:color w:val="000000"/>
          <w:sz w:val="21"/>
          <w:szCs w:val="21"/>
          <w:lang w:eastAsia="zh-CN"/>
        </w:rPr>
        <w:t>社会稳定方面：</w:t>
      </w:r>
    </w:p>
    <w:p w14:paraId="5525700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-完整准确贯彻新时代党的治疆方略，牢牢扭住新疆工作总目标，依法治疆、团结稳疆、文化润疆、富民兴疆、长期建疆 。坚持以维护社会稳定为前提，持续推进反恐维稳法治化、常态化，实现社会大局持续稳定长期稳定，为经济社会发展创造良好环境。</w:t>
      </w:r>
    </w:p>
    <w:p w14:paraId="1C875253">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2. 经济发展方面：</w:t>
      </w:r>
    </w:p>
    <w:p w14:paraId="58EF2ED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推动新疆经济高质量发展。培育壮大特色优势产业，积极发展优势农产品精深加工、战略性新兴产业等 。建设体现新疆特色和优势的现代化产业体系。</w:t>
      </w:r>
    </w:p>
    <w:p w14:paraId="4DFF31E5">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加强基础设施建设，提升对内对外开放水平。如加强交通、能源等基础设施建设，发挥新疆区位优势，积极融入“一带一路”建设，拓展对内对外开放空间，促进贸易和投资便利化。</w:t>
      </w:r>
    </w:p>
    <w:p w14:paraId="49B7375E">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3. 民生改善方面：</w:t>
      </w:r>
    </w:p>
    <w:p w14:paraId="07646833">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坚持紧贴民生推动高质量发展。加快推进基本公共服务均等化，着力办好就业、教育、医疗、社保、住房等民生实事 。比如通过拓宽就业渠道，促进各族群众稳定就业；加大教育投入，提升教育质量等。</w:t>
      </w:r>
    </w:p>
    <w:p w14:paraId="301FABF1">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4. 文化建设方面：</w:t>
      </w:r>
    </w:p>
    <w:p w14:paraId="3104D685">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以铸牢中华民族共同体意识为主线，深入开展文化润疆工程。传承和弘扬中华优秀传统文化，促进各民族文化交流交融，增强各族群众对中华文化的认同，夯实社会稳定和长治久安的思想文化基础 。</w:t>
      </w:r>
    </w:p>
    <w:p w14:paraId="784A20E6">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5. 民族宗教方面：</w:t>
      </w:r>
    </w:p>
    <w:p w14:paraId="371F988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坚持和完善民族区域自治制度，全面贯彻党的民族政策，深化民族团结进步教育，促进各民族交往交流交融 。坚持党的宗教工作基本方针，坚持我国宗教中国化方向，积极引导宗教与社会主义社会相适应 。</w:t>
      </w:r>
    </w:p>
    <w:p w14:paraId="349A7A2B">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6. 干部人才方面：</w:t>
      </w:r>
    </w:p>
    <w:p w14:paraId="5A05EE16">
      <w:pPr>
        <w:spacing w:line="288" w:lineRule="auto"/>
        <w:rPr>
          <w:rFonts w:hint="eastAsia" w:ascii="微软雅黑" w:hAnsi="微软雅黑" w:eastAsia="微软雅黑"/>
          <w:b/>
          <w:sz w:val="26"/>
          <w:lang w:eastAsia="zh-CN"/>
        </w:rPr>
      </w:pPr>
      <w:r>
        <w:rPr>
          <w:rFonts w:hint="eastAsia" w:ascii="微软雅黑" w:hAnsi="微软雅黑" w:eastAsia="微软雅黑"/>
          <w:color w:val="000000"/>
          <w:sz w:val="21"/>
          <w:szCs w:val="21"/>
          <w:lang w:eastAsia="zh-CN"/>
        </w:rPr>
        <w:t>- 加强基层政权建设，优化干部队伍结构，培养造就一支政治上强、能力上强、作风上强的高素质干部队伍 。同时，通过多种方式引进人才，为新疆发展提供智力支持 。</w:t>
      </w:r>
    </w:p>
    <w:p w14:paraId="7C8A329D">
      <w:pPr>
        <w:spacing w:line="288" w:lineRule="auto"/>
        <w:rPr>
          <w:rFonts w:hint="eastAsia" w:ascii="微软雅黑" w:hAnsi="微软雅黑" w:eastAsia="微软雅黑"/>
          <w:b/>
          <w:sz w:val="26"/>
          <w:lang w:eastAsia="zh-CN"/>
        </w:rPr>
      </w:pPr>
    </w:p>
    <w:p w14:paraId="07388F75">
      <w:pPr>
        <w:spacing w:line="288" w:lineRule="auto"/>
        <w:rPr>
          <w:lang w:eastAsia="zh-CN"/>
        </w:rPr>
      </w:pPr>
      <w:r>
        <w:rPr>
          <w:rFonts w:hint="eastAsia" w:ascii="微软雅黑" w:hAnsi="微软雅黑" w:eastAsia="微软雅黑"/>
          <w:b/>
          <w:sz w:val="26"/>
          <w:lang w:eastAsia="zh-CN"/>
        </w:rPr>
        <w:t>第二部分：学科知识与教学能力（共80分）</w:t>
      </w:r>
    </w:p>
    <w:p w14:paraId="1FE43CD8">
      <w:pPr>
        <w:pStyle w:val="23"/>
        <w:numPr>
          <w:ilvl w:val="0"/>
          <w:numId w:val="6"/>
        </w:numPr>
        <w:spacing w:line="288" w:lineRule="auto"/>
        <w:ind w:firstLineChars="0"/>
        <w:rPr>
          <w:lang w:eastAsia="zh-CN"/>
        </w:rPr>
      </w:pPr>
      <w:r>
        <w:rPr>
          <w:rFonts w:hint="eastAsia" w:ascii="微软雅黑" w:hAnsi="微软雅黑" w:eastAsia="微软雅黑"/>
          <w:b/>
          <w:sz w:val="26"/>
          <w:lang w:eastAsia="zh-CN"/>
        </w:rPr>
        <w:t>学科基础知识与技能（每题10分，共30分）</w:t>
      </w:r>
    </w:p>
    <w:p w14:paraId="7BD444B8">
      <w:pPr>
        <w:spacing w:line="288" w:lineRule="auto"/>
        <w:ind w:firstLine="520" w:firstLineChars="200"/>
        <w:rPr>
          <w:rFonts w:hint="eastAsia" w:ascii="微软雅黑" w:hAnsi="微软雅黑" w:eastAsia="微软雅黑"/>
          <w:color w:val="000000"/>
          <w:sz w:val="26"/>
          <w:lang w:eastAsia="zh-CN"/>
        </w:rPr>
      </w:pPr>
      <w:r>
        <w:rPr>
          <w:rFonts w:hint="eastAsia" w:ascii="微软雅黑" w:hAnsi="微软雅黑" w:eastAsia="微软雅黑"/>
          <w:color w:val="000000"/>
          <w:sz w:val="26"/>
          <w:lang w:val="en-US" w:eastAsia="zh-CN"/>
        </w:rPr>
        <w:t>1.</w:t>
      </w:r>
      <w:r>
        <w:rPr>
          <w:rFonts w:hint="eastAsia" w:ascii="微软雅黑" w:hAnsi="微软雅黑" w:eastAsia="微软雅黑"/>
          <w:color w:val="000000"/>
          <w:sz w:val="26"/>
          <w:lang w:eastAsia="zh-CN"/>
        </w:rPr>
        <w:t>科学学科：请解释“物理变化”与“化学变化”的区别，并各举一例。</w:t>
      </w:r>
    </w:p>
    <w:p w14:paraId="68516FA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val="en-US" w:eastAsia="zh-CN"/>
        </w:rPr>
        <w:t>答：</w:t>
      </w:r>
      <w:r>
        <w:rPr>
          <w:rFonts w:hint="eastAsia" w:ascii="微软雅黑" w:hAnsi="微软雅黑" w:eastAsia="微软雅黑"/>
          <w:color w:val="000000"/>
          <w:sz w:val="21"/>
          <w:szCs w:val="21"/>
          <w:lang w:eastAsia="zh-CN"/>
        </w:rPr>
        <w:t>题干分析：在科学中，物质的变化分为物理变化和化学变化。物理变化是指没有新物质生成的变化，物质的形状、状态、大小等可能发生改变，但物质的本质不变。化学变化是指有新物质生成的变化，通常会伴随着发光、发热、颜色变化、产生气体、生成沉淀等现象。</w:t>
      </w:r>
    </w:p>
    <w:p w14:paraId="5584B26F">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逐问分析：物理变化与化学变化的区别</w:t>
      </w:r>
    </w:p>
    <w:p w14:paraId="7F7A0160">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物理变化没有新物质生成，化学变化有新物质生成。这是二者的本质区别。</w:t>
      </w:r>
    </w:p>
    <w:p w14:paraId="699A3F4D">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物理变化举例：</w:t>
      </w:r>
    </w:p>
    <w:p w14:paraId="680736F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水的蒸发。水由液态变为气态水蒸气，其物质本身还是\ce{H_{2}O}，没有新物质生成。</w:t>
      </w:r>
    </w:p>
    <w:p w14:paraId="66A1D90D">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化学变化举例：</w:t>
      </w:r>
    </w:p>
    <w:p w14:paraId="666AB967">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铁的生锈。铁与空气中的氧气、水等发生反应生成铁锈（主要成分是\ce{Fe_{2}O_{3}} ），有新物质铁锈生成。</w:t>
      </w:r>
    </w:p>
    <w:p w14:paraId="4966E5C7">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总结：</w:t>
      </w:r>
    </w:p>
    <w:p w14:paraId="75A91A57">
      <w:pPr>
        <w:spacing w:line="288" w:lineRule="auto"/>
        <w:rPr>
          <w:rFonts w:hint="eastAsia" w:ascii="微软雅黑" w:hAnsi="微软雅黑" w:eastAsia="微软雅黑"/>
          <w:b/>
          <w:color w:val="000000"/>
          <w:sz w:val="26"/>
          <w:lang w:eastAsia="zh-CN"/>
        </w:rPr>
      </w:pPr>
      <w:r>
        <w:rPr>
          <w:rFonts w:hint="eastAsia" w:ascii="微软雅黑" w:hAnsi="微软雅黑" w:eastAsia="微软雅黑"/>
          <w:color w:val="000000"/>
          <w:sz w:val="21"/>
          <w:szCs w:val="21"/>
          <w:lang w:eastAsia="zh-CN"/>
        </w:rPr>
        <w:t xml:space="preserve"> 物理变化与化学变化的区别在于是否有新物质生成。物理变化如：水的蒸发；化学变化如：铁的生锈。</w:t>
      </w:r>
    </w:p>
    <w:p w14:paraId="195D3404">
      <w:pPr>
        <w:spacing w:line="288" w:lineRule="auto"/>
        <w:rPr>
          <w:color w:val="000000"/>
          <w:sz w:val="26"/>
          <w:lang w:eastAsia="zh-CN"/>
        </w:rPr>
      </w:pPr>
      <w:r>
        <w:rPr>
          <w:rFonts w:hint="eastAsia" w:ascii="微软雅黑" w:hAnsi="微软雅黑" w:eastAsia="微软雅黑"/>
          <w:color w:val="000000"/>
          <w:sz w:val="26"/>
          <w:lang w:eastAsia="zh-CN"/>
        </w:rPr>
        <w:t>2.信息技术学科：简述计算机病毒的特点及预防措施。</w:t>
      </w:r>
    </w:p>
    <w:p w14:paraId="5220285E">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b/>
          <w:color w:val="000000"/>
          <w:sz w:val="26"/>
          <w:lang w:val="en-US" w:eastAsia="zh-CN"/>
        </w:rPr>
        <w:t>答：</w:t>
      </w:r>
      <w:r>
        <w:rPr>
          <w:rFonts w:hint="eastAsia" w:ascii="微软雅黑" w:hAnsi="微软雅黑" w:eastAsia="微软雅黑"/>
          <w:color w:val="000000"/>
          <w:sz w:val="21"/>
          <w:szCs w:val="21"/>
          <w:lang w:eastAsia="zh-CN"/>
        </w:rPr>
        <w:t>一、计算机病毒的特点</w:t>
      </w:r>
    </w:p>
    <w:p w14:paraId="73BFCD7A">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531C8F20">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1. 传染性：计算机病毒能够通过各种途径，如网络、存储设备（U盘、移动硬盘等），将自身复制到其他程序或存储介质上，就像生物病毒传播一样，迅速扩散到更多计算机系统中 。例如，当用户使用感染病毒的U盘连接到计算机时，病毒可能会自动复制到计算机的硬盘中，并进一步感染其他可执行文件。</w:t>
      </w:r>
    </w:p>
    <w:p w14:paraId="64D7E919">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2. 隐蔽性：病毒程序通常会隐藏自己，它可能伪装成正常的程序文件，或者隐藏在系统的某些角落。比如一些病毒文件名可能与系统常用文件名相似，以欺骗用户运行；还有些病毒会隐藏在系统的引导区、注册表等不易被普通用户察觉的地方。</w:t>
      </w:r>
    </w:p>
    <w:p w14:paraId="6124F3E9">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3. 破坏性：这是计算机病毒最主要的危害体现。它可以破坏计算机中的数据，如删除重要的文档、篡改数据库内容等；也能干扰计算机系统的正常运行，导致系统死机、运行速度变慢、软件无法正常使用等情况。例如，“熊猫烧香”病毒会使大量计算机中的可执行文件被感染，系统出现异常，甚至瘫痪。</w:t>
      </w:r>
    </w:p>
    <w:p w14:paraId="47335B84">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4. 潜伏性：病毒在感染计算机后，可能不会立即发作，而是潜伏在系统中，等待特定的条件触发，如特定的时间、日期、用户的某些操作等。像CIH病毒，会在每月26日发作，破坏计算机的BIOS芯片等重要硬件信息。</w:t>
      </w:r>
    </w:p>
    <w:p w14:paraId="36E59DA7">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5. 可触发性：计算机病毒一般都有一个或者多个触发条件，当这些条件满足时，病毒就会被激活并开始执行破坏操作。这些触发条件可以是时间、特定的文件操作、系统启动次数等。比如某个病毒设定当用户打开特定名称的文档时触发。</w:t>
      </w:r>
    </w:p>
    <w:p w14:paraId="4F32C342">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二、计算机病毒的预防措施</w:t>
      </w:r>
    </w:p>
    <w:p w14:paraId="0CE2FB2C">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1. 管理措施：</w:t>
      </w:r>
    </w:p>
    <w:p w14:paraId="732AA7A4">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加强安全教育：提高用户对计算机病毒的认识和防范意识，让用户了解病毒的危害、传播途径以及如何正确使用计算机等知识，避免因用户的疏忽或不当操作导致病毒感染。例如，不随意打开来历不明的邮件附件、不轻易从不可信的网站下载软件等。</w:t>
      </w:r>
    </w:p>
    <w:p w14:paraId="453F9BDC">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建立严格的管理制度：在企业或单位内部，制定关于计算机使用、存储设备管理等方面的规章制度。比如规定未经授权不得使用外部存储设备，对外部存储设备进行严格的病毒检测后才能接入内部网络等；同时，对重要数据和系统进行定期备份，以便在遭受病毒攻击后能够恢复数据和系统。</w:t>
      </w:r>
    </w:p>
    <w:p w14:paraId="0F683DB9">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2. 技术措施：</w:t>
      </w:r>
    </w:p>
    <w:p w14:paraId="74BF67E3">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安装杀毒软件和防火墙：杀毒软件可以实时监控计算机系统，检测和清除已知的病毒；防火墙则可以阻止未经授权的网络连接和数据传输，防止外部病毒通过网络入侵计算机。用户应定期更新杀毒软件和防火墙的病毒库及规则库，以确保其能够识别和防范最新的病毒。</w:t>
      </w:r>
    </w:p>
    <w:p w14:paraId="362A15AE">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及时更新系统和软件补丁：操作系统和各种应用软件都可能存在安全漏洞，病毒可能利用这些漏洞进行入侵和传播。因此，用户要及时安装系统和软件的更新补丁，修复这些安全漏洞，提高系统和软件的安全性。例如，微软会定期发布Windows系统的更新补丁，用户应及时安装。</w:t>
      </w:r>
    </w:p>
    <w:p w14:paraId="6D28B166">
      <w:pPr>
        <w:spacing w:line="288" w:lineRule="auto"/>
        <w:rPr>
          <w:rFonts w:hint="eastAsia" w:ascii="微软雅黑" w:hAnsi="微软雅黑" w:eastAsia="微软雅黑"/>
          <w:b/>
          <w:color w:val="000000"/>
          <w:sz w:val="26"/>
          <w:lang w:eastAsia="zh-CN"/>
        </w:rPr>
      </w:pPr>
      <w:r>
        <w:rPr>
          <w:rFonts w:hint="eastAsia" w:ascii="微软雅黑" w:hAnsi="微软雅黑" w:eastAsia="微软雅黑"/>
          <w:color w:val="000000"/>
          <w:sz w:val="21"/>
          <w:szCs w:val="21"/>
          <w:lang w:eastAsia="zh-CN"/>
        </w:rPr>
        <w:t>- 设置访问控制权限：对计算机系统中的文件、文件夹等资源设置合理的访问控制权限，限制用户对敏感数据和系统关键文件的访问，防止病毒利用用户的权限进行破坏和传播。比如，对于重要的系统文件，只赋予系统管理员读写权限，普通用户只有只读权限。</w:t>
      </w:r>
    </w:p>
    <w:p w14:paraId="27A149F5">
      <w:pPr>
        <w:spacing w:line="288" w:lineRule="auto"/>
        <w:ind w:left="440"/>
        <w:rPr>
          <w:color w:val="000000"/>
          <w:sz w:val="26"/>
          <w:lang w:eastAsia="zh-CN"/>
        </w:rPr>
      </w:pPr>
      <w:r>
        <w:rPr>
          <w:rFonts w:hint="eastAsia" w:ascii="微软雅黑" w:hAnsi="微软雅黑" w:eastAsia="微软雅黑"/>
          <w:color w:val="000000"/>
          <w:sz w:val="26"/>
          <w:lang w:eastAsia="zh-CN"/>
        </w:rPr>
        <w:t>3.综合实践学科：在设计一次社区服务活动时，应考虑哪些关键因素来确保活动的有效性和安全性？</w:t>
      </w:r>
    </w:p>
    <w:p w14:paraId="6A5A689D">
      <w:pPr>
        <w:spacing w:line="288" w:lineRule="auto"/>
        <w:rPr>
          <w:rFonts w:hint="eastAsia" w:ascii="微软雅黑" w:hAnsi="微软雅黑" w:eastAsia="微软雅黑"/>
          <w:b/>
          <w:sz w:val="26"/>
          <w:lang w:eastAsia="zh-CN"/>
        </w:rPr>
      </w:pPr>
      <w:r>
        <w:rPr>
          <w:rFonts w:hint="eastAsia" w:ascii="微软雅黑" w:hAnsi="微软雅黑" w:eastAsia="微软雅黑"/>
          <w:color w:val="000000"/>
          <w:sz w:val="21"/>
          <w:szCs w:val="21"/>
          <w:lang w:val="en-US" w:eastAsia="zh-CN"/>
        </w:rPr>
        <w:t>答：</w:t>
      </w:r>
      <w:r>
        <w:rPr>
          <w:rFonts w:hint="eastAsia" w:ascii="微软雅黑" w:hAnsi="微软雅黑" w:eastAsia="微软雅黑"/>
          <w:b/>
          <w:sz w:val="26"/>
          <w:lang w:eastAsia="zh-CN"/>
        </w:rPr>
        <w:t>确保活动有效性需考虑的关键因素：</w:t>
      </w:r>
    </w:p>
    <w:p w14:paraId="1D91AA7C">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1. 明确服务需求：通过问卷调查、访谈等方式，了解社区居民实际需求，如孤寡老人陪伴需求、社区环境清洁需求、儿童课外辅导需求等 。以居民真实需求为导向设计活动，能让服务精准对接，提高活动成效。例如若社区老年人居多且渴望学习智能手机使用，开展智能手机培训服务活动就更具针对性和有效性。</w:t>
      </w:r>
    </w:p>
    <w:p w14:paraId="76CE5C22">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2. 合理规划活动内容：依据需求确定具体活动内容，内容要丰富且有深度。比如进行社区文化宣传活动，可包含文化展览、民俗表演、知识讲座等多种形式，全面展现社区文化特色，吸引居民参与，增强活动效果。</w:t>
      </w:r>
    </w:p>
    <w:p w14:paraId="7229ED32">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3. 组建合适团队：招募有相关技能和热情的志愿者，如组织医疗服务活动，招募医护专业志愿者；开展文艺表演活动，召集有文艺特长人员。合理分工，明确各成员职责，确保活动有序开展。</w:t>
      </w:r>
    </w:p>
    <w:p w14:paraId="48BFAF4A">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4. 制定清晰流程：规划活动各环节先后顺序及时间安排，从活动开场、主体内容开展到结束总结，都要有清晰流程。例如环保公益活动，明确集合时间地点、分组方式、垃圾清理区域及时间分配、成果展示环节等，保障活动高效推进。</w:t>
      </w:r>
    </w:p>
    <w:p w14:paraId="4288CCEF">
      <w:pPr>
        <w:spacing w:line="288" w:lineRule="auto"/>
        <w:rPr>
          <w:rFonts w:hint="eastAsia" w:ascii="微软雅黑" w:hAnsi="微软雅黑" w:eastAsia="微软雅黑"/>
          <w:color w:val="000000"/>
          <w:sz w:val="21"/>
          <w:szCs w:val="21"/>
          <w:lang w:eastAsia="zh-CN"/>
        </w:rPr>
      </w:pPr>
    </w:p>
    <w:p w14:paraId="6C42D85F">
      <w:pPr>
        <w:spacing w:line="288" w:lineRule="auto"/>
        <w:rPr>
          <w:rFonts w:hint="eastAsia" w:ascii="微软雅黑" w:hAnsi="微软雅黑" w:eastAsia="微软雅黑"/>
          <w:b/>
          <w:sz w:val="26"/>
          <w:lang w:eastAsia="zh-CN"/>
        </w:rPr>
      </w:pPr>
      <w:r>
        <w:rPr>
          <w:rFonts w:hint="eastAsia" w:ascii="微软雅黑" w:hAnsi="微软雅黑" w:eastAsia="微软雅黑"/>
          <w:b/>
          <w:sz w:val="26"/>
          <w:lang w:eastAsia="zh-CN"/>
        </w:rPr>
        <w:t>确保活动安全性需考虑的关键因素：</w:t>
      </w:r>
    </w:p>
    <w:p w14:paraId="0EFC9891">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21CFDDFE">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1. 评估活动风险：对活动场地、使用工具、活动内容等进行风险评估。如在社区道路进行交通文明引导活动，要评估道路车流量、周边环境等带来的安全风险；使用清洁工具时，评估工具使用不当可能造成的伤害。</w:t>
      </w:r>
    </w:p>
    <w:p w14:paraId="3DA3C5AB">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2. 做好安全防护措施：根据风险评估结果准备防护用品，如开展户外劳动活动，准备手套、安全帽等；进行急救知识培训，确保志愿者掌握基本急救技能，必要时配备急救药品和器材。</w:t>
      </w:r>
    </w:p>
    <w:p w14:paraId="777BFC9A">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3. 明确安全规则：向所有参与人员说明活动中的安全注意事项和规则，如在社区水域附近进行环境清理活动，强调严禁私自下水等规则，提高参与者安全意识。</w:t>
      </w:r>
    </w:p>
    <w:p w14:paraId="719A6459">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4. 安排专人负责安全：活动过程中安排有责任心、熟悉安全知识的人员担任安全负责人，随时巡查活动现场，及时发现并处理安全隐患。</w:t>
      </w:r>
    </w:p>
    <w:p w14:paraId="23FC58B1">
      <w:pPr>
        <w:spacing w:line="288" w:lineRule="auto"/>
        <w:rPr>
          <w:rFonts w:hint="eastAsia" w:ascii="微软雅黑" w:hAnsi="微软雅黑" w:eastAsia="微软雅黑"/>
          <w:b/>
          <w:sz w:val="26"/>
          <w:lang w:eastAsia="zh-CN"/>
        </w:rPr>
      </w:pPr>
    </w:p>
    <w:p w14:paraId="03F8EE70">
      <w:pPr>
        <w:spacing w:line="288" w:lineRule="auto"/>
        <w:rPr>
          <w:rFonts w:hint="eastAsia" w:ascii="微软雅黑" w:hAnsi="微软雅黑" w:eastAsia="微软雅黑"/>
          <w:b/>
          <w:sz w:val="26"/>
          <w:lang w:eastAsia="zh-CN"/>
        </w:rPr>
      </w:pPr>
    </w:p>
    <w:p w14:paraId="719F00EF">
      <w:pPr>
        <w:pStyle w:val="23"/>
        <w:numPr>
          <w:ilvl w:val="0"/>
          <w:numId w:val="6"/>
        </w:numPr>
        <w:spacing w:line="288" w:lineRule="auto"/>
        <w:ind w:firstLineChars="0"/>
        <w:rPr>
          <w:lang w:eastAsia="zh-CN"/>
        </w:rPr>
      </w:pPr>
      <w:r>
        <w:rPr>
          <w:rFonts w:hint="eastAsia" w:ascii="微软雅黑" w:hAnsi="微软雅黑" w:eastAsia="微软雅黑"/>
          <w:b/>
          <w:sz w:val="26"/>
          <w:lang w:eastAsia="zh-CN"/>
        </w:rPr>
        <w:t>课程标准与教学方法（每题10分，共 30分）</w:t>
      </w:r>
    </w:p>
    <w:p w14:paraId="7BF3D538">
      <w:pPr>
        <w:spacing w:line="288" w:lineRule="auto"/>
        <w:ind w:firstLine="520" w:firstLineChars="200"/>
        <w:rPr>
          <w:color w:val="000000"/>
          <w:sz w:val="26"/>
          <w:lang w:eastAsia="zh-CN"/>
        </w:rPr>
      </w:pPr>
      <w:r>
        <w:rPr>
          <w:rFonts w:hint="eastAsia" w:ascii="微软雅黑" w:hAnsi="微软雅黑" w:eastAsia="微软雅黑"/>
          <w:color w:val="000000"/>
          <w:sz w:val="26"/>
          <w:lang w:eastAsia="zh-CN"/>
        </w:rPr>
        <w:t>1.结合你所教的学科，分析该学科的课程标准中强调的核心素养是什么？并说明在日常教学中如何培养学生的这些核心素养。</w:t>
      </w:r>
    </w:p>
    <w:p w14:paraId="66F922B2">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val="en-US" w:eastAsia="zh-CN"/>
        </w:rPr>
        <w:t>答：</w:t>
      </w:r>
      <w:r>
        <w:rPr>
          <w:rFonts w:hint="eastAsia" w:ascii="微软雅黑" w:hAnsi="微软雅黑" w:eastAsia="微软雅黑"/>
          <w:color w:val="000000"/>
          <w:sz w:val="21"/>
          <w:szCs w:val="21"/>
          <w:lang w:eastAsia="zh-CN"/>
        </w:rPr>
        <w:t>根据《中小学综合实践活动课程指导纲要》 ，综合实践活动课程强调的核心素养主要包括以下方面：</w:t>
      </w:r>
    </w:p>
    <w:p w14:paraId="2B2F807E">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189FFCE9">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1. 价值体认：通过参与各类实践活动，如班团队活动、场馆体验、红色之旅、职业体验等，学生获得积极的价值体验，理解并遵守公共行为规范，形成集体思想、组织观念，培养对国家、党和民族文化的认同感与自豪感，初步体悟个人成长与社会、国家发展的关系，强化生涯规划和职业选择能力。</w:t>
      </w:r>
    </w:p>
    <w:p w14:paraId="1A38EBB1">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2. 责任担当：围绕家庭、学校、社区生活开展服务活动，学生能增强自理能力、自立精神，养成良好生活习惯，提升参与学校和社区事务的意愿与能力，形成对自我、学校、社区的责任意识，具备社会公德意识和法治观念，热心参与公益与志愿活动，主动服务他人和社会。</w:t>
      </w:r>
    </w:p>
    <w:p w14:paraId="158C2AEC">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3. 问题解决：学生能关注自然、社会、生活中的现象，发现并提出有价值的问题，将其转化为研究课题，综合运用知识，借助科学方法开展研究，主动解决问题，对研究过程和结果进行审视、反思与优化，形成研究报告或其他成果。</w:t>
      </w:r>
    </w:p>
    <w:p w14:paraId="11C86571">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4. 创意物化：学生通过动手实践，掌握手工设计与制作、信息技术应用等技能，将创意转化为实际作品，解决生活中的问题，发展实践创新和审美意识，提高创意实现及综合解决问题的能力。</w:t>
      </w:r>
    </w:p>
    <w:p w14:paraId="7BC5B6D5">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74CCEF74">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日常教学中培养核心素养的方法</w:t>
      </w:r>
    </w:p>
    <w:p w14:paraId="568E4C1F">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30C6BD0C">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1. 价值体认培养：</w:t>
      </w:r>
    </w:p>
    <w:p w14:paraId="2843F4C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组织主题活动：定期开展红色教育主题活动，如参观革命纪念馆、听老红军讲故事等，让学生在实地参观和聆听中，感受革命先辈的奉献精神，增强对国家历史和文化的认同感。</w:t>
      </w:r>
    </w:p>
    <w:p w14:paraId="04682CCD">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开展职业体验：与当地企业、单位合作，组织学生进行职业体验，如到医院体验医护人员工作、到报社体验记者采编流程等，帮助学生了解不同职业特点，明确自身兴趣方向，初步进行生涯规划。</w:t>
      </w:r>
    </w:p>
    <w:p w14:paraId="2C37D20B">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2. 责任担当培养：</w:t>
      </w:r>
    </w:p>
    <w:p w14:paraId="3803D8D6">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设置校园服务岗位：在学校设置卫生监督、图书管理、节能巡查等服务岗位，让学生轮流参与，在维护校园秩序和环境中，增强责任意识和服务精神。</w:t>
      </w:r>
    </w:p>
    <w:p w14:paraId="4FC5811D">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开展社区服务项目：组织学生参与社区垃圾分类宣传、关爱孤寡老人等服务活动，引导学生关注社区需求，培养其对社区的责任感和社会公德意识。</w:t>
      </w:r>
    </w:p>
    <w:p w14:paraId="6B37C465">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3. 问题解决培养：</w:t>
      </w:r>
    </w:p>
    <w:p w14:paraId="5909FEAF">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引导问题发现：在教学中，结合生活实际创设问题情境，如针对校园内浪费粮食现象，引导学生思考并提出问题，如“造成粮食浪费的原因有哪些”“如何有效减少粮食浪费”等。</w:t>
      </w:r>
    </w:p>
    <w:p w14:paraId="7DA9F3B7">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指导研究方法：教授学生调查研究、数据分析、文献查阅等科学研究方法，指导学生将问题转化为研究课题，制定研究计划，开展研究活动，如通过问卷调查、实地观察等方式探究校园周边环境问题，并提出解决方案。</w:t>
      </w:r>
    </w:p>
    <w:p w14:paraId="0DF3D629">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4. 创意物化培养：</w:t>
      </w:r>
    </w:p>
    <w:p w14:paraId="2D32B5C4">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开设手工与信息技术课程：开设手工制作、创意编程、图形设计等课程，系统传授手工技能和信息技术知识，如教学生用3D建模软件设计创意作品、用编程控制智能硬件等。</w:t>
      </w:r>
    </w:p>
    <w:p w14:paraId="51E464D0">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举办创意实践活动：举办创意设计大赛、科技创新节等活动，鼓励学生将创意想法通过手工制作、信息技术手段转化为实际作品，如创意小发明、数字艺术作品等，并组织学生对作品进行展示和交流，促进创意实现和能力提升。</w:t>
      </w:r>
    </w:p>
    <w:p w14:paraId="097A3088">
      <w:pPr>
        <w:spacing w:line="288" w:lineRule="auto"/>
        <w:ind w:firstLine="520" w:firstLineChars="200"/>
        <w:rPr>
          <w:rFonts w:hint="eastAsia" w:ascii="微软雅黑" w:hAnsi="微软雅黑" w:eastAsia="微软雅黑"/>
          <w:color w:val="000000"/>
          <w:sz w:val="26"/>
          <w:lang w:eastAsia="zh-CN"/>
        </w:rPr>
      </w:pPr>
    </w:p>
    <w:p w14:paraId="15037C90">
      <w:pPr>
        <w:spacing w:line="288" w:lineRule="auto"/>
        <w:rPr>
          <w:rFonts w:hint="eastAsia" w:ascii="微软雅黑" w:hAnsi="微软雅黑" w:eastAsia="微软雅黑"/>
          <w:b/>
          <w:sz w:val="26"/>
          <w:lang w:eastAsia="zh-CN"/>
        </w:rPr>
      </w:pPr>
    </w:p>
    <w:p w14:paraId="27651089">
      <w:pPr>
        <w:spacing w:line="288" w:lineRule="auto"/>
        <w:rPr>
          <w:rFonts w:ascii="微软雅黑" w:hAnsi="微软雅黑" w:eastAsia="微软雅黑"/>
          <w:b/>
          <w:sz w:val="26"/>
          <w:lang w:eastAsia="zh-CN"/>
        </w:rPr>
      </w:pPr>
    </w:p>
    <w:p w14:paraId="2151EA22">
      <w:pPr>
        <w:numPr>
          <w:ilvl w:val="0"/>
          <w:numId w:val="0"/>
        </w:numPr>
        <w:spacing w:line="288" w:lineRule="auto"/>
        <w:ind w:left="440" w:leftChars="0"/>
        <w:rPr>
          <w:rFonts w:hint="eastAsia" w:ascii="微软雅黑" w:hAnsi="微软雅黑" w:eastAsia="微软雅黑"/>
          <w:color w:val="000000"/>
          <w:sz w:val="26"/>
          <w:lang w:eastAsia="zh-CN"/>
        </w:rPr>
      </w:pPr>
      <w:r>
        <w:rPr>
          <w:rFonts w:hint="eastAsia" w:ascii="微软雅黑" w:hAnsi="微软雅黑" w:eastAsia="微软雅黑"/>
          <w:color w:val="000000"/>
          <w:sz w:val="26"/>
          <w:lang w:val="en-US" w:eastAsia="zh-CN"/>
        </w:rPr>
        <w:t>2.</w:t>
      </w:r>
      <w:r>
        <w:rPr>
          <w:rFonts w:hint="eastAsia" w:ascii="微软雅黑" w:hAnsi="微软雅黑" w:eastAsia="微软雅黑"/>
          <w:color w:val="000000"/>
          <w:sz w:val="26"/>
          <w:lang w:eastAsia="zh-CN"/>
        </w:rPr>
        <w:t>简述你所教学科的课程标准中关于课程目标的基本要求。</w:t>
      </w:r>
    </w:p>
    <w:p w14:paraId="658A8DD1">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6"/>
          <w:lang w:val="en-US" w:eastAsia="zh-CN"/>
        </w:rPr>
        <w:t>答：</w:t>
      </w:r>
      <w:r>
        <w:rPr>
          <w:rFonts w:hint="eastAsia" w:ascii="微软雅黑" w:hAnsi="微软雅黑" w:eastAsia="微软雅黑"/>
          <w:color w:val="000000"/>
          <w:sz w:val="21"/>
          <w:szCs w:val="21"/>
          <w:lang w:eastAsia="zh-CN"/>
        </w:rPr>
        <w:t>价值体认</w:t>
      </w:r>
    </w:p>
    <w:p w14:paraId="0F54171D">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003797FC">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引导学生通过丰富多样实践活动，如职业体验、红色教育等，体悟并认同社会主义核心价值观，形成对家庭、集体、国家和社会的积极情感与责任意识，增强对中华民族优秀传统文化、革命文化和社会主义先进文化的认同感，初步树立正确的世界观、人生观和价值观。</w:t>
      </w:r>
    </w:p>
    <w:p w14:paraId="61DF6213">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5FD58DFB">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责任担当</w:t>
      </w:r>
    </w:p>
    <w:p w14:paraId="170740C3">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4CA262F1">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促使学生关切家庭、学校、社区和社会生活，提升自理、自立能力，养成良好生活与行为习惯；鼓励学生参与公共事务，增强公德意识、法治观念，热心公益与志愿服务，主动承担对他人、集体和社会的责任。</w:t>
      </w:r>
    </w:p>
    <w:p w14:paraId="4D885B0D">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231009C1">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问题解决</w:t>
      </w:r>
    </w:p>
    <w:p w14:paraId="1866AE0F">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663B9602">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培养学生敏锐观察生活的能力，使其能发现、提出有价值问题并转化为研究课题；指导学生综合运用各学科知识，借助科学研究方法开展探究，在实践中尝试解决问题；引导学生对探究过程和结果进行反思、优化，提升其问题意识、探究精神与实践能力。</w:t>
      </w:r>
    </w:p>
    <w:p w14:paraId="0650220C">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4F07623D">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创意物化</w:t>
      </w:r>
    </w:p>
    <w:p w14:paraId="0F55B353">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1CE6ECCF">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助力学生掌握基本的手工设计与制作技能，以及信息技术操作能力；鼓励学生将创意构思转化为具体作品或服务方案，解决现实问题，培养创新思维和实践能力，提升技术素养和审美情趣 。</w:t>
      </w:r>
    </w:p>
    <w:p w14:paraId="648EDE23">
      <w:pPr>
        <w:spacing w:line="288" w:lineRule="auto"/>
        <w:rPr>
          <w:rFonts w:hint="eastAsia" w:ascii="微软雅黑" w:hAnsi="微软雅黑" w:eastAsia="微软雅黑"/>
          <w:color w:val="000000"/>
          <w:sz w:val="26"/>
          <w:lang w:eastAsia="zh-CN"/>
        </w:rPr>
      </w:pPr>
    </w:p>
    <w:p w14:paraId="5E8FDEE9">
      <w:pPr>
        <w:spacing w:line="288" w:lineRule="auto"/>
        <w:ind w:left="440"/>
        <w:rPr>
          <w:color w:val="000000"/>
          <w:sz w:val="26"/>
          <w:lang w:eastAsia="zh-CN"/>
        </w:rPr>
      </w:pPr>
      <w:r>
        <w:rPr>
          <w:rFonts w:hint="eastAsia" w:ascii="微软雅黑" w:hAnsi="微软雅黑" w:eastAsia="微软雅黑"/>
          <w:color w:val="000000"/>
          <w:sz w:val="26"/>
          <w:lang w:eastAsia="zh-CN"/>
        </w:rPr>
        <w:t>3.分析课程标准中某一具体内容标准与核心素养之间的关系。</w:t>
      </w:r>
    </w:p>
    <w:p w14:paraId="2D4AFC3E">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val="en-US" w:eastAsia="zh-CN"/>
        </w:rPr>
        <w:t>答：</w:t>
      </w:r>
      <w:r>
        <w:rPr>
          <w:rFonts w:hint="eastAsia" w:ascii="微软雅黑" w:hAnsi="微软雅黑" w:eastAsia="微软雅黑"/>
          <w:color w:val="000000"/>
          <w:sz w:val="21"/>
          <w:szCs w:val="21"/>
          <w:lang w:eastAsia="zh-CN"/>
        </w:rPr>
        <w:t>“社区服务与社会实践”内容标准</w:t>
      </w:r>
    </w:p>
    <w:p w14:paraId="35FDFEB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要求学生以社会服务者身份参与社区活动，如参与社区环境维护、关爱孤寡老人、文化宣传等服务项目 ；在活动中观察、了解社区的社会现象和问题，如社区设施老化、邻里关系等；并尝试提出解决问题的方案或建议，促进社区发展 。</w:t>
      </w:r>
    </w:p>
    <w:p w14:paraId="0ED2B7DE">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71C17094">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与核心素养的关系</w:t>
      </w:r>
    </w:p>
    <w:p w14:paraId="2D866095">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xml:space="preserve"> </w:t>
      </w:r>
    </w:p>
    <w:p w14:paraId="73C4B858">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价值体认：学生在参与社区服务过程中，亲身体验为他人、为社区做贡献的意义，感受帮助他人带来的快乐和成就感，从而更深刻体悟社会主义核心价值观中友善、奉献等价值内涵，增强对社会责任感的认同，树立积极向上的价值观和社会意识。</w:t>
      </w:r>
    </w:p>
    <w:p w14:paraId="39DD7F92">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责任担当：通过参与社区事务，如定期为社区孤寡老人提供生活帮助、参与社区垃圾分类宣传等，学生能切实增强对社区的责任感，主动关心社区发展，培养公德意识和奉献精神，勇于担当起对他人和社区的责任。</w:t>
      </w:r>
    </w:p>
    <w:p w14:paraId="34D1B2B1">
      <w:pPr>
        <w:spacing w:line="288" w:lineRule="auto"/>
        <w:rPr>
          <w:rFonts w:hint="eastAsia" w:ascii="微软雅黑" w:hAnsi="微软雅黑" w:eastAsia="微软雅黑"/>
          <w:color w:val="000000"/>
          <w:sz w:val="21"/>
          <w:szCs w:val="21"/>
          <w:lang w:eastAsia="zh-CN"/>
        </w:rPr>
      </w:pPr>
      <w:r>
        <w:rPr>
          <w:rFonts w:hint="eastAsia" w:ascii="微软雅黑" w:hAnsi="微软雅黑" w:eastAsia="微软雅黑"/>
          <w:color w:val="000000"/>
          <w:sz w:val="21"/>
          <w:szCs w:val="21"/>
          <w:lang w:eastAsia="zh-CN"/>
        </w:rPr>
        <w:t>- 问题解决：在观察社区现象、发现问题（如社区公共空间不足）后，学生需综合运用多学科知识和生活经验，调研、分析问题成因，提出解决方案（如规划闲置空间用途），并尝试推动方案实施，此过程锻炼了学生发现问题、分析问题和解决问题的能力。</w:t>
      </w:r>
    </w:p>
    <w:p w14:paraId="306E1E39">
      <w:pPr>
        <w:spacing w:line="288" w:lineRule="auto"/>
        <w:rPr>
          <w:rFonts w:ascii="微软雅黑" w:hAnsi="微软雅黑" w:eastAsia="微软雅黑"/>
          <w:b/>
          <w:sz w:val="26"/>
          <w:lang w:eastAsia="zh-CN"/>
        </w:rPr>
      </w:pPr>
      <w:r>
        <w:rPr>
          <w:rFonts w:hint="eastAsia" w:ascii="微软雅黑" w:hAnsi="微软雅黑" w:eastAsia="微软雅黑"/>
          <w:color w:val="000000"/>
          <w:sz w:val="21"/>
          <w:szCs w:val="21"/>
          <w:lang w:eastAsia="zh-CN"/>
        </w:rPr>
        <w:t>- 创意物化：在社区文化宣传等活动中，学生可能将创意想法，如设计独特的社区文化节活动形式、制作新颖的环保宣传海报等，通过实际动手操作转化为具体成果，提升创意实现能力和实践创新能力 。</w:t>
      </w:r>
    </w:p>
    <w:p w14:paraId="541865FF">
      <w:pPr>
        <w:spacing w:line="288" w:lineRule="auto"/>
        <w:rPr>
          <w:rFonts w:hint="eastAsia" w:ascii="微软雅黑" w:hAnsi="微软雅黑" w:eastAsia="微软雅黑"/>
          <w:b/>
          <w:sz w:val="26"/>
          <w:lang w:eastAsia="zh-CN"/>
        </w:rPr>
      </w:pPr>
    </w:p>
    <w:p w14:paraId="6038E031">
      <w:pPr>
        <w:pStyle w:val="23"/>
        <w:numPr>
          <w:ilvl w:val="0"/>
          <w:numId w:val="6"/>
        </w:numPr>
        <w:spacing w:line="288" w:lineRule="auto"/>
        <w:ind w:firstLineChars="0"/>
        <w:rPr>
          <w:lang w:eastAsia="zh-CN"/>
        </w:rPr>
      </w:pPr>
      <w:r>
        <w:rPr>
          <w:rFonts w:hint="eastAsia" w:ascii="微软雅黑" w:hAnsi="微软雅黑" w:eastAsia="微软雅黑"/>
          <w:b/>
          <w:sz w:val="26"/>
          <w:lang w:eastAsia="zh-CN"/>
        </w:rPr>
        <w:t>教学转化与实践能力（20分）   技能考核</w:t>
      </w:r>
    </w:p>
    <w:p w14:paraId="08B757DA">
      <w:pPr>
        <w:spacing w:line="288" w:lineRule="auto"/>
        <w:rPr>
          <w:rFonts w:hint="eastAsia"/>
          <w:lang w:eastAsia="zh-CN"/>
        </w:rPr>
      </w:pPr>
      <w:r>
        <w:rPr>
          <w:rFonts w:hint="eastAsia"/>
          <w:lang w:val="en-US" w:eastAsia="zh-CN"/>
        </w:rPr>
        <w:t>答：</w:t>
      </w:r>
      <w:r>
        <w:rPr>
          <w:rFonts w:hint="eastAsia"/>
          <w:lang w:eastAsia="zh-CN"/>
        </w:rPr>
        <w:t>一、活动目标</w:t>
      </w:r>
    </w:p>
    <w:p w14:paraId="49060922">
      <w:pPr>
        <w:spacing w:line="288" w:lineRule="auto"/>
        <w:rPr>
          <w:rFonts w:hint="eastAsia"/>
          <w:lang w:eastAsia="zh-CN"/>
        </w:rPr>
      </w:pPr>
      <w:r>
        <w:rPr>
          <w:rFonts w:hint="eastAsia"/>
          <w:lang w:eastAsia="zh-CN"/>
        </w:rPr>
        <w:t xml:space="preserve"> </w:t>
      </w:r>
    </w:p>
    <w:p w14:paraId="6121DEFD">
      <w:pPr>
        <w:spacing w:line="288" w:lineRule="auto"/>
        <w:rPr>
          <w:rFonts w:hint="eastAsia"/>
          <w:lang w:eastAsia="zh-CN"/>
        </w:rPr>
      </w:pPr>
      <w:r>
        <w:rPr>
          <w:rFonts w:hint="eastAsia"/>
          <w:lang w:eastAsia="zh-CN"/>
        </w:rPr>
        <w:t>知识与技能目标</w:t>
      </w:r>
    </w:p>
    <w:p w14:paraId="3D453491">
      <w:pPr>
        <w:spacing w:line="288" w:lineRule="auto"/>
        <w:rPr>
          <w:rFonts w:hint="eastAsia"/>
          <w:lang w:eastAsia="zh-CN"/>
        </w:rPr>
      </w:pPr>
      <w:r>
        <w:rPr>
          <w:rFonts w:hint="eastAsia"/>
          <w:lang w:eastAsia="zh-CN"/>
        </w:rPr>
        <w:t xml:space="preserve"> </w:t>
      </w:r>
    </w:p>
    <w:p w14:paraId="684B177D">
      <w:pPr>
        <w:spacing w:line="288" w:lineRule="auto"/>
        <w:rPr>
          <w:rFonts w:hint="eastAsia"/>
          <w:lang w:eastAsia="zh-CN"/>
        </w:rPr>
      </w:pPr>
      <w:r>
        <w:rPr>
          <w:rFonts w:hint="eastAsia"/>
          <w:lang w:eastAsia="zh-CN"/>
        </w:rPr>
        <w:t>1. 学生深入了解垃圾分类的标准、方法以及环保相关知识，如垃圾对环境的危害、资源回收利用等。</w:t>
      </w:r>
    </w:p>
    <w:p w14:paraId="790D556F">
      <w:pPr>
        <w:spacing w:line="288" w:lineRule="auto"/>
        <w:rPr>
          <w:rFonts w:hint="eastAsia"/>
          <w:lang w:eastAsia="zh-CN"/>
        </w:rPr>
      </w:pPr>
      <w:r>
        <w:rPr>
          <w:rFonts w:hint="eastAsia"/>
          <w:lang w:eastAsia="zh-CN"/>
        </w:rPr>
        <w:t>2. 掌握垃圾分类宣传、实践操作的基本技能，如制作宣传海报、进行社区垃圾分类指导等。</w:t>
      </w:r>
    </w:p>
    <w:p w14:paraId="6CA61262">
      <w:pPr>
        <w:spacing w:line="288" w:lineRule="auto"/>
        <w:rPr>
          <w:rFonts w:hint="eastAsia"/>
          <w:lang w:eastAsia="zh-CN"/>
        </w:rPr>
      </w:pPr>
      <w:r>
        <w:rPr>
          <w:rFonts w:hint="eastAsia"/>
          <w:lang w:eastAsia="zh-CN"/>
        </w:rPr>
        <w:t xml:space="preserve"> </w:t>
      </w:r>
    </w:p>
    <w:p w14:paraId="612212EE">
      <w:pPr>
        <w:spacing w:line="288" w:lineRule="auto"/>
        <w:rPr>
          <w:rFonts w:hint="eastAsia"/>
          <w:lang w:eastAsia="zh-CN"/>
        </w:rPr>
      </w:pPr>
      <w:r>
        <w:rPr>
          <w:rFonts w:hint="eastAsia"/>
          <w:lang w:eastAsia="zh-CN"/>
        </w:rPr>
        <w:t>过程与方法目标</w:t>
      </w:r>
    </w:p>
    <w:p w14:paraId="480D976C">
      <w:pPr>
        <w:spacing w:line="288" w:lineRule="auto"/>
        <w:rPr>
          <w:rFonts w:hint="eastAsia"/>
          <w:lang w:eastAsia="zh-CN"/>
        </w:rPr>
      </w:pPr>
      <w:r>
        <w:rPr>
          <w:rFonts w:hint="eastAsia"/>
          <w:lang w:eastAsia="zh-CN"/>
        </w:rPr>
        <w:t xml:space="preserve"> </w:t>
      </w:r>
    </w:p>
    <w:p w14:paraId="35F139D9">
      <w:pPr>
        <w:spacing w:line="288" w:lineRule="auto"/>
        <w:rPr>
          <w:rFonts w:hint="eastAsia"/>
          <w:lang w:eastAsia="zh-CN"/>
        </w:rPr>
      </w:pPr>
      <w:r>
        <w:rPr>
          <w:rFonts w:hint="eastAsia"/>
          <w:lang w:eastAsia="zh-CN"/>
        </w:rPr>
        <w:t>1. 通过实地调研、小组讨论、宣传实践等活动，提升学生发现问题、分析问题和解决问题的能力。</w:t>
      </w:r>
    </w:p>
    <w:p w14:paraId="728F6C69">
      <w:pPr>
        <w:spacing w:line="288" w:lineRule="auto"/>
        <w:rPr>
          <w:rFonts w:hint="eastAsia"/>
          <w:lang w:eastAsia="zh-CN"/>
        </w:rPr>
      </w:pPr>
      <w:r>
        <w:rPr>
          <w:rFonts w:hint="eastAsia"/>
          <w:lang w:eastAsia="zh-CN"/>
        </w:rPr>
        <w:t>2. 培养学生的团队协作能力、沟通表达能力和创新思维能力。</w:t>
      </w:r>
    </w:p>
    <w:p w14:paraId="2891A83B">
      <w:pPr>
        <w:spacing w:line="288" w:lineRule="auto"/>
        <w:rPr>
          <w:rFonts w:hint="eastAsia"/>
          <w:lang w:eastAsia="zh-CN"/>
        </w:rPr>
      </w:pPr>
      <w:r>
        <w:rPr>
          <w:rFonts w:hint="eastAsia"/>
          <w:lang w:eastAsia="zh-CN"/>
        </w:rPr>
        <w:t xml:space="preserve"> </w:t>
      </w:r>
    </w:p>
    <w:p w14:paraId="1B695760">
      <w:pPr>
        <w:spacing w:line="288" w:lineRule="auto"/>
        <w:rPr>
          <w:rFonts w:hint="eastAsia"/>
          <w:lang w:eastAsia="zh-CN"/>
        </w:rPr>
      </w:pPr>
      <w:r>
        <w:rPr>
          <w:rFonts w:hint="eastAsia"/>
          <w:lang w:eastAsia="zh-CN"/>
        </w:rPr>
        <w:t>情感态度与价值观目标</w:t>
      </w:r>
    </w:p>
    <w:p w14:paraId="3E38BB1C">
      <w:pPr>
        <w:spacing w:line="288" w:lineRule="auto"/>
        <w:rPr>
          <w:rFonts w:hint="eastAsia"/>
          <w:lang w:eastAsia="zh-CN"/>
        </w:rPr>
      </w:pPr>
      <w:r>
        <w:rPr>
          <w:rFonts w:hint="eastAsia"/>
          <w:lang w:eastAsia="zh-CN"/>
        </w:rPr>
        <w:t xml:space="preserve"> </w:t>
      </w:r>
    </w:p>
    <w:p w14:paraId="18F193AB">
      <w:pPr>
        <w:spacing w:line="288" w:lineRule="auto"/>
        <w:rPr>
          <w:rFonts w:hint="eastAsia"/>
          <w:lang w:eastAsia="zh-CN"/>
        </w:rPr>
      </w:pPr>
      <w:r>
        <w:rPr>
          <w:rFonts w:hint="eastAsia"/>
          <w:lang w:eastAsia="zh-CN"/>
        </w:rPr>
        <w:t>1. 增强学生的环保意识和社会责任感，树立生态文明理念，自觉践行绿色生活方式。</w:t>
      </w:r>
    </w:p>
    <w:p w14:paraId="4743117A">
      <w:pPr>
        <w:spacing w:line="288" w:lineRule="auto"/>
        <w:rPr>
          <w:rFonts w:hint="eastAsia"/>
          <w:lang w:eastAsia="zh-CN"/>
        </w:rPr>
      </w:pPr>
      <w:r>
        <w:rPr>
          <w:rFonts w:hint="eastAsia"/>
          <w:lang w:eastAsia="zh-CN"/>
        </w:rPr>
        <w:t>2. 让学生体会到个人行动对生态文明建设的重要性，激发学生积极参与环保行动的热情。</w:t>
      </w:r>
    </w:p>
    <w:p w14:paraId="5A5529D1">
      <w:pPr>
        <w:spacing w:line="288" w:lineRule="auto"/>
        <w:rPr>
          <w:rFonts w:hint="eastAsia"/>
          <w:lang w:eastAsia="zh-CN"/>
        </w:rPr>
      </w:pPr>
      <w:r>
        <w:rPr>
          <w:rFonts w:hint="eastAsia"/>
          <w:lang w:eastAsia="zh-CN"/>
        </w:rPr>
        <w:t xml:space="preserve"> </w:t>
      </w:r>
    </w:p>
    <w:p w14:paraId="7F4AB9DB">
      <w:pPr>
        <w:spacing w:line="288" w:lineRule="auto"/>
        <w:rPr>
          <w:rFonts w:hint="eastAsia"/>
          <w:lang w:eastAsia="zh-CN"/>
        </w:rPr>
      </w:pPr>
      <w:r>
        <w:rPr>
          <w:rFonts w:hint="eastAsia"/>
          <w:lang w:eastAsia="zh-CN"/>
        </w:rPr>
        <w:t>二、活动内容</w:t>
      </w:r>
    </w:p>
    <w:p w14:paraId="06199370">
      <w:pPr>
        <w:spacing w:line="288" w:lineRule="auto"/>
        <w:rPr>
          <w:rFonts w:hint="eastAsia"/>
          <w:lang w:eastAsia="zh-CN"/>
        </w:rPr>
      </w:pPr>
      <w:r>
        <w:rPr>
          <w:rFonts w:hint="eastAsia"/>
          <w:lang w:eastAsia="zh-CN"/>
        </w:rPr>
        <w:t xml:space="preserve"> </w:t>
      </w:r>
    </w:p>
    <w:p w14:paraId="5D1401BE">
      <w:pPr>
        <w:spacing w:line="288" w:lineRule="auto"/>
        <w:rPr>
          <w:rFonts w:hint="eastAsia"/>
          <w:lang w:eastAsia="zh-CN"/>
        </w:rPr>
      </w:pPr>
      <w:r>
        <w:rPr>
          <w:rFonts w:hint="eastAsia"/>
          <w:lang w:eastAsia="zh-CN"/>
        </w:rPr>
        <w:t>1. 知识学习：开展“垃圾分类与环保”主题讲座，邀请环保专家或社区工作人员讲解垃圾分类知识、环保政策法规以及垃圾处理现状等内容；组织学生观看环保主题纪录片，深入了解垃圾污染的危害和环保的紧迫性。</w:t>
      </w:r>
    </w:p>
    <w:p w14:paraId="42DECF5A">
      <w:pPr>
        <w:spacing w:line="288" w:lineRule="auto"/>
        <w:rPr>
          <w:rFonts w:hint="eastAsia"/>
          <w:lang w:eastAsia="zh-CN"/>
        </w:rPr>
      </w:pPr>
      <w:r>
        <w:rPr>
          <w:rFonts w:hint="eastAsia"/>
          <w:lang w:eastAsia="zh-CN"/>
        </w:rPr>
        <w:t>2. 实地调研：带领学生到社区、垃圾处理厂等地进行实地考察，了解垃圾分类投放、收集、运输和处理的流程，观察存在的问题并记录。</w:t>
      </w:r>
    </w:p>
    <w:p w14:paraId="3902D4F7">
      <w:pPr>
        <w:spacing w:line="288" w:lineRule="auto"/>
        <w:rPr>
          <w:rFonts w:hint="eastAsia"/>
          <w:lang w:eastAsia="zh-CN"/>
        </w:rPr>
      </w:pPr>
      <w:r>
        <w:rPr>
          <w:rFonts w:hint="eastAsia"/>
          <w:lang w:eastAsia="zh-CN"/>
        </w:rPr>
        <w:t>3. 创意宣传：学生分组设计并制作垃圾分类宣传海报、手抄报，编写环保宣传标语和倡议书；利用学校广播、宣传栏、社交媒体等渠道进行垃圾分类宣传。</w:t>
      </w:r>
    </w:p>
    <w:p w14:paraId="0B790E48">
      <w:pPr>
        <w:spacing w:line="288" w:lineRule="auto"/>
        <w:rPr>
          <w:rFonts w:hint="eastAsia"/>
          <w:lang w:eastAsia="zh-CN"/>
        </w:rPr>
      </w:pPr>
      <w:r>
        <w:rPr>
          <w:rFonts w:hint="eastAsia"/>
          <w:lang w:eastAsia="zh-CN"/>
        </w:rPr>
        <w:t>4. 实践行动：在学校和社区开展垃圾分类志愿活动，设立垃圾分类监督岗，引导师生和居民正确分类投放垃圾；组织垃圾分类回收创意比赛，鼓励学生将可回收垃圾制作成手工艺品。</w:t>
      </w:r>
    </w:p>
    <w:p w14:paraId="16C2D477">
      <w:pPr>
        <w:spacing w:line="288" w:lineRule="auto"/>
        <w:rPr>
          <w:rFonts w:hint="eastAsia"/>
          <w:lang w:eastAsia="zh-CN"/>
        </w:rPr>
      </w:pPr>
      <w:r>
        <w:rPr>
          <w:rFonts w:hint="eastAsia"/>
          <w:lang w:eastAsia="zh-CN"/>
        </w:rPr>
        <w:t xml:space="preserve"> </w:t>
      </w:r>
    </w:p>
    <w:p w14:paraId="00D27015">
      <w:pPr>
        <w:spacing w:line="288" w:lineRule="auto"/>
        <w:rPr>
          <w:rFonts w:hint="eastAsia"/>
          <w:lang w:eastAsia="zh-CN"/>
        </w:rPr>
      </w:pPr>
      <w:r>
        <w:rPr>
          <w:rFonts w:hint="eastAsia"/>
          <w:lang w:eastAsia="zh-CN"/>
        </w:rPr>
        <w:t>三、活动准备</w:t>
      </w:r>
    </w:p>
    <w:p w14:paraId="015E949D">
      <w:pPr>
        <w:spacing w:line="288" w:lineRule="auto"/>
        <w:rPr>
          <w:rFonts w:hint="eastAsia"/>
          <w:lang w:eastAsia="zh-CN"/>
        </w:rPr>
      </w:pPr>
      <w:r>
        <w:rPr>
          <w:rFonts w:hint="eastAsia"/>
          <w:lang w:eastAsia="zh-CN"/>
        </w:rPr>
        <w:t xml:space="preserve"> </w:t>
      </w:r>
    </w:p>
    <w:p w14:paraId="2EB85D26">
      <w:pPr>
        <w:spacing w:line="288" w:lineRule="auto"/>
        <w:rPr>
          <w:rFonts w:hint="eastAsia"/>
          <w:lang w:eastAsia="zh-CN"/>
        </w:rPr>
      </w:pPr>
      <w:r>
        <w:rPr>
          <w:rFonts w:hint="eastAsia"/>
          <w:lang w:eastAsia="zh-CN"/>
        </w:rPr>
        <w:t>教师准备</w:t>
      </w:r>
    </w:p>
    <w:p w14:paraId="378D6348">
      <w:pPr>
        <w:spacing w:line="288" w:lineRule="auto"/>
        <w:rPr>
          <w:rFonts w:hint="eastAsia"/>
          <w:lang w:eastAsia="zh-CN"/>
        </w:rPr>
      </w:pPr>
      <w:r>
        <w:rPr>
          <w:rFonts w:hint="eastAsia"/>
          <w:lang w:eastAsia="zh-CN"/>
        </w:rPr>
        <w:t xml:space="preserve"> </w:t>
      </w:r>
    </w:p>
    <w:p w14:paraId="06FB354B">
      <w:pPr>
        <w:spacing w:line="288" w:lineRule="auto"/>
        <w:rPr>
          <w:rFonts w:hint="eastAsia"/>
          <w:lang w:eastAsia="zh-CN"/>
        </w:rPr>
      </w:pPr>
      <w:r>
        <w:rPr>
          <w:rFonts w:hint="eastAsia"/>
          <w:lang w:eastAsia="zh-CN"/>
        </w:rPr>
        <w:t>1. 联系环保专家、社区工作人员和垃圾处理厂相关负责人，确定讲座、参观等活动的时间和内容。</w:t>
      </w:r>
    </w:p>
    <w:p w14:paraId="29F6C3D2">
      <w:pPr>
        <w:spacing w:line="288" w:lineRule="auto"/>
        <w:rPr>
          <w:rFonts w:hint="eastAsia"/>
          <w:lang w:eastAsia="zh-CN"/>
        </w:rPr>
      </w:pPr>
      <w:r>
        <w:rPr>
          <w:rFonts w:hint="eastAsia"/>
          <w:lang w:eastAsia="zh-CN"/>
        </w:rPr>
        <w:t>2. 收集整理垃圾分类与环保相关的资料，如图片、视频、文字材料等，制作教学课件。</w:t>
      </w:r>
    </w:p>
    <w:p w14:paraId="351D6E5A">
      <w:pPr>
        <w:spacing w:line="288" w:lineRule="auto"/>
        <w:rPr>
          <w:rFonts w:hint="eastAsia"/>
          <w:lang w:eastAsia="zh-CN"/>
        </w:rPr>
      </w:pPr>
      <w:r>
        <w:rPr>
          <w:rFonts w:hint="eastAsia"/>
          <w:lang w:eastAsia="zh-CN"/>
        </w:rPr>
        <w:t>3. 准备活动所需的物资，如制作海报的纸张、彩笔、制作手工艺品的工具和材料等；设计活动调查问卷和评价量表。</w:t>
      </w:r>
    </w:p>
    <w:p w14:paraId="36188F00">
      <w:pPr>
        <w:spacing w:line="288" w:lineRule="auto"/>
        <w:rPr>
          <w:rFonts w:hint="eastAsia"/>
          <w:lang w:eastAsia="zh-CN"/>
        </w:rPr>
      </w:pPr>
      <w:r>
        <w:rPr>
          <w:rFonts w:hint="eastAsia"/>
          <w:lang w:eastAsia="zh-CN"/>
        </w:rPr>
        <w:t xml:space="preserve"> </w:t>
      </w:r>
    </w:p>
    <w:p w14:paraId="0425B9ED">
      <w:pPr>
        <w:spacing w:line="288" w:lineRule="auto"/>
        <w:rPr>
          <w:rFonts w:hint="eastAsia"/>
          <w:lang w:eastAsia="zh-CN"/>
        </w:rPr>
      </w:pPr>
      <w:r>
        <w:rPr>
          <w:rFonts w:hint="eastAsia"/>
          <w:lang w:eastAsia="zh-CN"/>
        </w:rPr>
        <w:t>学生准备</w:t>
      </w:r>
    </w:p>
    <w:p w14:paraId="5CDEE354">
      <w:pPr>
        <w:spacing w:line="288" w:lineRule="auto"/>
        <w:rPr>
          <w:rFonts w:hint="eastAsia"/>
          <w:lang w:eastAsia="zh-CN"/>
        </w:rPr>
      </w:pPr>
      <w:r>
        <w:rPr>
          <w:rFonts w:hint="eastAsia"/>
          <w:lang w:eastAsia="zh-CN"/>
        </w:rPr>
        <w:t xml:space="preserve"> </w:t>
      </w:r>
    </w:p>
    <w:p w14:paraId="7390BD50">
      <w:pPr>
        <w:spacing w:line="288" w:lineRule="auto"/>
        <w:rPr>
          <w:rFonts w:hint="eastAsia"/>
          <w:lang w:eastAsia="zh-CN"/>
        </w:rPr>
      </w:pPr>
      <w:r>
        <w:rPr>
          <w:rFonts w:hint="eastAsia"/>
          <w:lang w:eastAsia="zh-CN"/>
        </w:rPr>
        <w:t>1. 自由分组，确定小组组长和分工，如调研记录员、宣传设计员、活动组织员等。</w:t>
      </w:r>
    </w:p>
    <w:p w14:paraId="1E337C64">
      <w:pPr>
        <w:spacing w:line="288" w:lineRule="auto"/>
        <w:rPr>
          <w:rFonts w:hint="eastAsia"/>
          <w:lang w:eastAsia="zh-CN"/>
        </w:rPr>
      </w:pPr>
      <w:r>
        <w:rPr>
          <w:rFonts w:hint="eastAsia"/>
          <w:lang w:eastAsia="zh-CN"/>
        </w:rPr>
        <w:t>2. 提前了解垃圾分类的初步知识，通过网络、书籍等渠道收集相关资料，为活动开展做好知识储备。</w:t>
      </w:r>
    </w:p>
    <w:p w14:paraId="7F0039FC">
      <w:pPr>
        <w:spacing w:line="288" w:lineRule="auto"/>
        <w:rPr>
          <w:rFonts w:hint="eastAsia"/>
          <w:lang w:eastAsia="zh-CN"/>
        </w:rPr>
      </w:pPr>
      <w:r>
        <w:rPr>
          <w:rFonts w:hint="eastAsia"/>
          <w:lang w:eastAsia="zh-CN"/>
        </w:rPr>
        <w:t xml:space="preserve"> </w:t>
      </w:r>
    </w:p>
    <w:p w14:paraId="1D141F2C">
      <w:pPr>
        <w:spacing w:line="288" w:lineRule="auto"/>
        <w:rPr>
          <w:rFonts w:hint="eastAsia"/>
          <w:lang w:eastAsia="zh-CN"/>
        </w:rPr>
      </w:pPr>
      <w:r>
        <w:rPr>
          <w:rFonts w:hint="eastAsia"/>
          <w:lang w:eastAsia="zh-CN"/>
        </w:rPr>
        <w:t>四、活动实施步骤</w:t>
      </w:r>
    </w:p>
    <w:p w14:paraId="36CA1EE4">
      <w:pPr>
        <w:spacing w:line="288" w:lineRule="auto"/>
        <w:rPr>
          <w:rFonts w:hint="eastAsia"/>
          <w:lang w:eastAsia="zh-CN"/>
        </w:rPr>
      </w:pPr>
      <w:r>
        <w:rPr>
          <w:rFonts w:hint="eastAsia"/>
          <w:lang w:eastAsia="zh-CN"/>
        </w:rPr>
        <w:t xml:space="preserve"> </w:t>
      </w:r>
    </w:p>
    <w:p w14:paraId="35FD164D">
      <w:pPr>
        <w:spacing w:line="288" w:lineRule="auto"/>
        <w:rPr>
          <w:rFonts w:hint="eastAsia"/>
          <w:lang w:eastAsia="zh-CN"/>
        </w:rPr>
      </w:pPr>
      <w:r>
        <w:rPr>
          <w:rFonts w:hint="eastAsia"/>
          <w:lang w:eastAsia="zh-CN"/>
        </w:rPr>
        <w:t>第一阶段：知识学习（1周）</w:t>
      </w:r>
    </w:p>
    <w:p w14:paraId="6B19D0C4">
      <w:pPr>
        <w:spacing w:line="288" w:lineRule="auto"/>
        <w:rPr>
          <w:rFonts w:hint="eastAsia"/>
          <w:lang w:eastAsia="zh-CN"/>
        </w:rPr>
      </w:pPr>
      <w:r>
        <w:rPr>
          <w:rFonts w:hint="eastAsia"/>
          <w:lang w:eastAsia="zh-CN"/>
        </w:rPr>
        <w:t xml:space="preserve"> </w:t>
      </w:r>
    </w:p>
    <w:p w14:paraId="2EB1AE32">
      <w:pPr>
        <w:spacing w:line="288" w:lineRule="auto"/>
        <w:rPr>
          <w:rFonts w:hint="eastAsia"/>
          <w:lang w:eastAsia="zh-CN"/>
        </w:rPr>
      </w:pPr>
      <w:r>
        <w:rPr>
          <w:rFonts w:hint="eastAsia"/>
          <w:lang w:eastAsia="zh-CN"/>
        </w:rPr>
        <w:t>1. 召开活动启动会，向学生介绍本次“垃圾分类与环保”实践活动的目的、意义和流程安排，激发学生的参与兴趣。</w:t>
      </w:r>
    </w:p>
    <w:p w14:paraId="600C1637">
      <w:pPr>
        <w:spacing w:line="288" w:lineRule="auto"/>
        <w:rPr>
          <w:rFonts w:hint="eastAsia"/>
          <w:lang w:eastAsia="zh-CN"/>
        </w:rPr>
      </w:pPr>
      <w:r>
        <w:rPr>
          <w:rFonts w:hint="eastAsia"/>
          <w:lang w:eastAsia="zh-CN"/>
        </w:rPr>
        <w:t>2. 举办主题讲座，邀请专家或工作人员进行知识讲解，并设置互动环节，让学生提问交流，加深对垃圾分类和环保知识的理解。</w:t>
      </w:r>
    </w:p>
    <w:p w14:paraId="7D73FA9C">
      <w:pPr>
        <w:spacing w:line="288" w:lineRule="auto"/>
        <w:rPr>
          <w:rFonts w:hint="eastAsia"/>
          <w:lang w:eastAsia="zh-CN"/>
        </w:rPr>
      </w:pPr>
      <w:r>
        <w:rPr>
          <w:rFonts w:hint="eastAsia"/>
          <w:lang w:eastAsia="zh-CN"/>
        </w:rPr>
        <w:t>3. 组织学生观看环保纪录片，观影后安排小组讨论，分享观影感受和对垃圾分类的新认识。</w:t>
      </w:r>
    </w:p>
    <w:p w14:paraId="10BA4D1A">
      <w:pPr>
        <w:spacing w:line="288" w:lineRule="auto"/>
        <w:rPr>
          <w:rFonts w:hint="eastAsia"/>
          <w:lang w:eastAsia="zh-CN"/>
        </w:rPr>
      </w:pPr>
      <w:r>
        <w:rPr>
          <w:rFonts w:hint="eastAsia"/>
          <w:lang w:eastAsia="zh-CN"/>
        </w:rPr>
        <w:t xml:space="preserve"> </w:t>
      </w:r>
    </w:p>
    <w:p w14:paraId="2029B185">
      <w:pPr>
        <w:spacing w:line="288" w:lineRule="auto"/>
        <w:rPr>
          <w:rFonts w:hint="eastAsia"/>
          <w:lang w:eastAsia="zh-CN"/>
        </w:rPr>
      </w:pPr>
      <w:r>
        <w:rPr>
          <w:rFonts w:hint="eastAsia"/>
          <w:lang w:eastAsia="zh-CN"/>
        </w:rPr>
        <w:t>第二阶段：实地调研（1周）</w:t>
      </w:r>
    </w:p>
    <w:p w14:paraId="016DD6FE">
      <w:pPr>
        <w:spacing w:line="288" w:lineRule="auto"/>
        <w:rPr>
          <w:rFonts w:hint="eastAsia"/>
          <w:lang w:eastAsia="zh-CN"/>
        </w:rPr>
      </w:pPr>
      <w:r>
        <w:rPr>
          <w:rFonts w:hint="eastAsia"/>
          <w:lang w:eastAsia="zh-CN"/>
        </w:rPr>
        <w:t xml:space="preserve"> </w:t>
      </w:r>
    </w:p>
    <w:p w14:paraId="5D459301">
      <w:pPr>
        <w:spacing w:line="288" w:lineRule="auto"/>
        <w:rPr>
          <w:rFonts w:hint="eastAsia"/>
          <w:lang w:eastAsia="zh-CN"/>
        </w:rPr>
      </w:pPr>
      <w:r>
        <w:rPr>
          <w:rFonts w:hint="eastAsia"/>
          <w:lang w:eastAsia="zh-CN"/>
        </w:rPr>
        <w:t>1. 带领学生前往社区，观察居民垃圾分类投放情况，与居民交流了解他们在垃圾分类中遇到的问题和困惑；到垃圾处理厂参观，了解垃圾从收集到最终处理的全过程。</w:t>
      </w:r>
    </w:p>
    <w:p w14:paraId="3EE38D52">
      <w:pPr>
        <w:spacing w:line="288" w:lineRule="auto"/>
        <w:rPr>
          <w:rFonts w:hint="eastAsia"/>
          <w:lang w:eastAsia="zh-CN"/>
        </w:rPr>
      </w:pPr>
      <w:r>
        <w:rPr>
          <w:rFonts w:hint="eastAsia"/>
          <w:lang w:eastAsia="zh-CN"/>
        </w:rPr>
        <w:t>2. 学生在调研过程中做好记录，收集相关数据和案例，调研结束后各小组整理调研资料，分析总结发现的问题。</w:t>
      </w:r>
    </w:p>
    <w:p w14:paraId="72E9145B">
      <w:pPr>
        <w:spacing w:line="288" w:lineRule="auto"/>
        <w:rPr>
          <w:rFonts w:hint="eastAsia"/>
          <w:lang w:eastAsia="zh-CN"/>
        </w:rPr>
      </w:pPr>
      <w:r>
        <w:rPr>
          <w:rFonts w:hint="eastAsia"/>
          <w:lang w:eastAsia="zh-CN"/>
        </w:rPr>
        <w:t xml:space="preserve"> </w:t>
      </w:r>
    </w:p>
    <w:p w14:paraId="7259216A">
      <w:pPr>
        <w:spacing w:line="288" w:lineRule="auto"/>
        <w:rPr>
          <w:rFonts w:hint="eastAsia"/>
          <w:lang w:eastAsia="zh-CN"/>
        </w:rPr>
      </w:pPr>
      <w:r>
        <w:rPr>
          <w:rFonts w:hint="eastAsia"/>
          <w:lang w:eastAsia="zh-CN"/>
        </w:rPr>
        <w:t>第三阶段：创意宣传（1周）</w:t>
      </w:r>
    </w:p>
    <w:p w14:paraId="7A0BAA07">
      <w:pPr>
        <w:spacing w:line="288" w:lineRule="auto"/>
        <w:rPr>
          <w:rFonts w:hint="eastAsia"/>
          <w:lang w:eastAsia="zh-CN"/>
        </w:rPr>
      </w:pPr>
      <w:r>
        <w:rPr>
          <w:rFonts w:hint="eastAsia"/>
          <w:lang w:eastAsia="zh-CN"/>
        </w:rPr>
        <w:t xml:space="preserve"> </w:t>
      </w:r>
    </w:p>
    <w:p w14:paraId="1B1F47B8">
      <w:pPr>
        <w:spacing w:line="288" w:lineRule="auto"/>
        <w:rPr>
          <w:rFonts w:hint="eastAsia"/>
          <w:lang w:eastAsia="zh-CN"/>
        </w:rPr>
      </w:pPr>
      <w:r>
        <w:rPr>
          <w:rFonts w:hint="eastAsia"/>
          <w:lang w:eastAsia="zh-CN"/>
        </w:rPr>
        <w:t>1. 各小组根据调研结果和所学知识，讨论确定宣传方案，包括海报设计风格、宣传标语内容、宣传渠道选择等。</w:t>
      </w:r>
    </w:p>
    <w:p w14:paraId="55BB3FE5">
      <w:pPr>
        <w:spacing w:line="288" w:lineRule="auto"/>
        <w:rPr>
          <w:rFonts w:hint="eastAsia"/>
          <w:lang w:eastAsia="zh-CN"/>
        </w:rPr>
      </w:pPr>
      <w:r>
        <w:rPr>
          <w:rFonts w:hint="eastAsia"/>
          <w:lang w:eastAsia="zh-CN"/>
        </w:rPr>
        <w:t>2. 学生动手制作垃圾分类宣传海报、手抄报，编写倡议书等宣传材料；教师进行巡回指导，提供创意和技术支持。</w:t>
      </w:r>
    </w:p>
    <w:p w14:paraId="2325F1CF">
      <w:pPr>
        <w:spacing w:line="288" w:lineRule="auto"/>
        <w:rPr>
          <w:rFonts w:hint="eastAsia"/>
          <w:lang w:eastAsia="zh-CN"/>
        </w:rPr>
      </w:pPr>
      <w:r>
        <w:rPr>
          <w:rFonts w:hint="eastAsia"/>
          <w:lang w:eastAsia="zh-CN"/>
        </w:rPr>
        <w:t>3. 利用学校广播每天定时播放环保知识和宣传口号；在学校宣传栏展示学生制作的海报和手抄报；鼓励学生将宣传内容分享到社交媒体，扩大宣传范围。</w:t>
      </w:r>
    </w:p>
    <w:p w14:paraId="1716E780">
      <w:pPr>
        <w:spacing w:line="288" w:lineRule="auto"/>
        <w:rPr>
          <w:rFonts w:hint="eastAsia"/>
          <w:lang w:eastAsia="zh-CN"/>
        </w:rPr>
      </w:pPr>
      <w:r>
        <w:rPr>
          <w:rFonts w:hint="eastAsia"/>
          <w:lang w:eastAsia="zh-CN"/>
        </w:rPr>
        <w:t xml:space="preserve"> </w:t>
      </w:r>
    </w:p>
    <w:p w14:paraId="0BDB7D62">
      <w:pPr>
        <w:spacing w:line="288" w:lineRule="auto"/>
        <w:rPr>
          <w:rFonts w:hint="eastAsia"/>
          <w:lang w:eastAsia="zh-CN"/>
        </w:rPr>
      </w:pPr>
      <w:r>
        <w:rPr>
          <w:rFonts w:hint="eastAsia"/>
          <w:lang w:eastAsia="zh-CN"/>
        </w:rPr>
        <w:t>第四阶段：实践行动（2周）</w:t>
      </w:r>
    </w:p>
    <w:p w14:paraId="18AD6DD8">
      <w:pPr>
        <w:spacing w:line="288" w:lineRule="auto"/>
        <w:rPr>
          <w:rFonts w:hint="eastAsia"/>
          <w:lang w:eastAsia="zh-CN"/>
        </w:rPr>
      </w:pPr>
      <w:r>
        <w:rPr>
          <w:rFonts w:hint="eastAsia"/>
          <w:lang w:eastAsia="zh-CN"/>
        </w:rPr>
        <w:t xml:space="preserve"> </w:t>
      </w:r>
    </w:p>
    <w:p w14:paraId="1956388B">
      <w:pPr>
        <w:spacing w:line="288" w:lineRule="auto"/>
        <w:rPr>
          <w:rFonts w:hint="eastAsia"/>
          <w:lang w:eastAsia="zh-CN"/>
        </w:rPr>
      </w:pPr>
      <w:r>
        <w:rPr>
          <w:rFonts w:hint="eastAsia"/>
          <w:lang w:eastAsia="zh-CN"/>
        </w:rPr>
        <w:t>1. 在学校和社区设立垃圾分类监督岗，学生轮流值班，对不规范的垃圾分类行为进行劝导和指导；制作垃圾分类积分卡，对积极参与垃圾分类的师生和居民给予积分奖励，兑换小礼品。</w:t>
      </w:r>
    </w:p>
    <w:p w14:paraId="4D33C678">
      <w:pPr>
        <w:spacing w:line="288" w:lineRule="auto"/>
        <w:rPr>
          <w:rFonts w:hint="eastAsia"/>
          <w:lang w:eastAsia="zh-CN"/>
        </w:rPr>
      </w:pPr>
      <w:r>
        <w:rPr>
          <w:rFonts w:hint="eastAsia"/>
          <w:lang w:eastAsia="zh-CN"/>
        </w:rPr>
        <w:t>2. 组织垃圾分类回收创意比赛，学生将收集到的可回收垃圾，如易拉罐、塑料瓶、废纸等，制作成各种手工艺品；举办手工艺品展览，邀请师生和社区居民参观投票，评选出优秀作品并给予表彰奖励。</w:t>
      </w:r>
    </w:p>
    <w:p w14:paraId="53D93C9A">
      <w:pPr>
        <w:spacing w:line="288" w:lineRule="auto"/>
        <w:rPr>
          <w:rFonts w:hint="eastAsia"/>
          <w:lang w:eastAsia="zh-CN"/>
        </w:rPr>
      </w:pPr>
      <w:r>
        <w:rPr>
          <w:rFonts w:hint="eastAsia"/>
          <w:lang w:eastAsia="zh-CN"/>
        </w:rPr>
        <w:t xml:space="preserve"> </w:t>
      </w:r>
    </w:p>
    <w:p w14:paraId="647DB643">
      <w:pPr>
        <w:spacing w:line="288" w:lineRule="auto"/>
        <w:rPr>
          <w:rFonts w:hint="eastAsia"/>
          <w:lang w:eastAsia="zh-CN"/>
        </w:rPr>
      </w:pPr>
      <w:r>
        <w:rPr>
          <w:rFonts w:hint="eastAsia"/>
          <w:lang w:eastAsia="zh-CN"/>
        </w:rPr>
        <w:t>第五阶段：总结反思（1周）</w:t>
      </w:r>
    </w:p>
    <w:p w14:paraId="27957DBB">
      <w:pPr>
        <w:spacing w:line="288" w:lineRule="auto"/>
        <w:rPr>
          <w:rFonts w:hint="eastAsia"/>
          <w:lang w:eastAsia="zh-CN"/>
        </w:rPr>
      </w:pPr>
      <w:r>
        <w:rPr>
          <w:rFonts w:hint="eastAsia"/>
          <w:lang w:eastAsia="zh-CN"/>
        </w:rPr>
        <w:t xml:space="preserve"> </w:t>
      </w:r>
    </w:p>
    <w:p w14:paraId="46D1B3FD">
      <w:pPr>
        <w:spacing w:line="288" w:lineRule="auto"/>
        <w:rPr>
          <w:rFonts w:hint="eastAsia"/>
          <w:lang w:eastAsia="zh-CN"/>
        </w:rPr>
      </w:pPr>
      <w:r>
        <w:rPr>
          <w:rFonts w:hint="eastAsia"/>
          <w:lang w:eastAsia="zh-CN"/>
        </w:rPr>
        <w:t>1. 各小组召开小组会议，总结活动过程中的经验和不足，撰写小组活动总结报告。</w:t>
      </w:r>
    </w:p>
    <w:p w14:paraId="68B24C91">
      <w:pPr>
        <w:spacing w:line="288" w:lineRule="auto"/>
        <w:rPr>
          <w:rFonts w:hint="eastAsia"/>
          <w:lang w:eastAsia="zh-CN"/>
        </w:rPr>
      </w:pPr>
      <w:r>
        <w:rPr>
          <w:rFonts w:hint="eastAsia"/>
          <w:lang w:eastAsia="zh-CN"/>
        </w:rPr>
        <w:t>2. 全班召开活动总结大会，各小组代表汇报活动成果和收获，分享活动中的感人故事和难忘瞬间；教师对各小组和学生个人的表现进行点评，总结活动的整体成效和存在问题。</w:t>
      </w:r>
    </w:p>
    <w:p w14:paraId="51B2567A">
      <w:pPr>
        <w:spacing w:line="288" w:lineRule="auto"/>
        <w:rPr>
          <w:rFonts w:hint="eastAsia"/>
          <w:lang w:eastAsia="zh-CN"/>
        </w:rPr>
      </w:pPr>
      <w:r>
        <w:rPr>
          <w:rFonts w:hint="eastAsia"/>
          <w:lang w:eastAsia="zh-CN"/>
        </w:rPr>
        <w:t xml:space="preserve"> </w:t>
      </w:r>
    </w:p>
    <w:p w14:paraId="5BF78D34">
      <w:pPr>
        <w:spacing w:line="288" w:lineRule="auto"/>
        <w:rPr>
          <w:rFonts w:hint="eastAsia"/>
          <w:lang w:eastAsia="zh-CN"/>
        </w:rPr>
      </w:pPr>
      <w:r>
        <w:rPr>
          <w:rFonts w:hint="eastAsia"/>
          <w:lang w:eastAsia="zh-CN"/>
        </w:rPr>
        <w:t>五、预期成果</w:t>
      </w:r>
    </w:p>
    <w:p w14:paraId="4F8675F9">
      <w:pPr>
        <w:spacing w:line="288" w:lineRule="auto"/>
        <w:rPr>
          <w:rFonts w:hint="eastAsia"/>
          <w:lang w:eastAsia="zh-CN"/>
        </w:rPr>
      </w:pPr>
      <w:r>
        <w:rPr>
          <w:rFonts w:hint="eastAsia"/>
          <w:lang w:eastAsia="zh-CN"/>
        </w:rPr>
        <w:t xml:space="preserve"> </w:t>
      </w:r>
    </w:p>
    <w:p w14:paraId="59A26187">
      <w:pPr>
        <w:spacing w:line="288" w:lineRule="auto"/>
        <w:rPr>
          <w:rFonts w:hint="eastAsia"/>
          <w:lang w:eastAsia="zh-CN"/>
        </w:rPr>
      </w:pPr>
      <w:r>
        <w:rPr>
          <w:rFonts w:hint="eastAsia"/>
          <w:lang w:eastAsia="zh-CN"/>
        </w:rPr>
        <w:t>1. 学生掌握扎实的垃圾分类与环保知识，形成系统的知识体系，能够准确区分各类垃圾并正确投放。</w:t>
      </w:r>
    </w:p>
    <w:p w14:paraId="71DAFE1B">
      <w:pPr>
        <w:spacing w:line="288" w:lineRule="auto"/>
        <w:rPr>
          <w:rFonts w:hint="eastAsia"/>
          <w:lang w:eastAsia="zh-CN"/>
        </w:rPr>
      </w:pPr>
      <w:r>
        <w:rPr>
          <w:rFonts w:hint="eastAsia"/>
          <w:lang w:eastAsia="zh-CN"/>
        </w:rPr>
        <w:t>2. 制作出一批高质量、有创意的垃圾分类宣传海报、手抄报和环保手工艺品，在学校和社区营造浓厚的环保宣传氛围，提高师生和居民的环保意识。</w:t>
      </w:r>
    </w:p>
    <w:p w14:paraId="23EBB02D">
      <w:pPr>
        <w:spacing w:line="288" w:lineRule="auto"/>
        <w:rPr>
          <w:rFonts w:hint="eastAsia"/>
          <w:lang w:eastAsia="zh-CN"/>
        </w:rPr>
      </w:pPr>
      <w:r>
        <w:rPr>
          <w:rFonts w:hint="eastAsia"/>
          <w:lang w:eastAsia="zh-CN"/>
        </w:rPr>
        <w:t>3. 学校和社区的垃圾分类情况得到明显改善，垃圾投放准确率提高，资源回收利用率上升，形成良好的垃圾分类习惯和环保风尚。</w:t>
      </w:r>
    </w:p>
    <w:p w14:paraId="50D66968">
      <w:pPr>
        <w:spacing w:line="288" w:lineRule="auto"/>
        <w:rPr>
          <w:rFonts w:hint="eastAsia"/>
          <w:lang w:eastAsia="zh-CN"/>
        </w:rPr>
      </w:pPr>
      <w:r>
        <w:rPr>
          <w:rFonts w:hint="eastAsia"/>
          <w:lang w:eastAsia="zh-CN"/>
        </w:rPr>
        <w:t>4. 学生的实践能力、创新意识、团队协作能力和沟通表达能力得到显著提升，撰写的活动报告、调研报告等体现出较高的分析问题和解决问题的水平。</w:t>
      </w:r>
    </w:p>
    <w:p w14:paraId="5C0E95FC">
      <w:pPr>
        <w:spacing w:line="288" w:lineRule="auto"/>
        <w:rPr>
          <w:rFonts w:hint="eastAsia"/>
          <w:lang w:eastAsia="zh-CN"/>
        </w:rPr>
      </w:pPr>
      <w:r>
        <w:rPr>
          <w:rFonts w:hint="eastAsia"/>
          <w:lang w:eastAsia="zh-CN"/>
        </w:rPr>
        <w:t xml:space="preserve"> </w:t>
      </w:r>
    </w:p>
    <w:p w14:paraId="7A2A0ECB">
      <w:pPr>
        <w:spacing w:line="288" w:lineRule="auto"/>
        <w:rPr>
          <w:rFonts w:hint="eastAsia"/>
          <w:lang w:eastAsia="zh-CN"/>
        </w:rPr>
      </w:pPr>
      <w:r>
        <w:rPr>
          <w:rFonts w:hint="eastAsia"/>
          <w:lang w:eastAsia="zh-CN"/>
        </w:rPr>
        <w:t>六、评价方式</w:t>
      </w:r>
    </w:p>
    <w:p w14:paraId="287398D8">
      <w:pPr>
        <w:spacing w:line="288" w:lineRule="auto"/>
        <w:rPr>
          <w:rFonts w:hint="eastAsia"/>
          <w:lang w:eastAsia="zh-CN"/>
        </w:rPr>
      </w:pPr>
      <w:r>
        <w:rPr>
          <w:rFonts w:hint="eastAsia"/>
          <w:lang w:eastAsia="zh-CN"/>
        </w:rPr>
        <w:t xml:space="preserve"> </w:t>
      </w:r>
    </w:p>
    <w:p w14:paraId="3D5DECC2">
      <w:pPr>
        <w:spacing w:line="288" w:lineRule="auto"/>
        <w:rPr>
          <w:rFonts w:hint="eastAsia"/>
          <w:lang w:eastAsia="zh-CN"/>
        </w:rPr>
      </w:pPr>
      <w:r>
        <w:rPr>
          <w:rFonts w:hint="eastAsia"/>
          <w:lang w:eastAsia="zh-CN"/>
        </w:rPr>
        <w:t>过程性评价</w:t>
      </w:r>
    </w:p>
    <w:p w14:paraId="01D25C96">
      <w:pPr>
        <w:spacing w:line="288" w:lineRule="auto"/>
        <w:rPr>
          <w:rFonts w:hint="eastAsia"/>
          <w:lang w:eastAsia="zh-CN"/>
        </w:rPr>
      </w:pPr>
      <w:r>
        <w:rPr>
          <w:rFonts w:hint="eastAsia"/>
          <w:lang w:eastAsia="zh-CN"/>
        </w:rPr>
        <w:t xml:space="preserve"> </w:t>
      </w:r>
    </w:p>
    <w:p w14:paraId="31C05E53">
      <w:pPr>
        <w:spacing w:line="288" w:lineRule="auto"/>
        <w:rPr>
          <w:rFonts w:hint="eastAsia"/>
          <w:lang w:eastAsia="zh-CN"/>
        </w:rPr>
      </w:pPr>
      <w:r>
        <w:rPr>
          <w:rFonts w:hint="eastAsia"/>
          <w:lang w:eastAsia="zh-CN"/>
        </w:rPr>
        <w:t>1. 观察学生在活动各个阶段的参与度、表现和进步情况，如课堂讨论的积极性、实地调研的认真程度、小组合作的协调性等，给予及时的反馈和鼓励。</w:t>
      </w:r>
    </w:p>
    <w:p w14:paraId="1582354E">
      <w:pPr>
        <w:spacing w:line="288" w:lineRule="auto"/>
        <w:rPr>
          <w:rFonts w:hint="eastAsia"/>
          <w:lang w:eastAsia="zh-CN"/>
        </w:rPr>
      </w:pPr>
      <w:r>
        <w:rPr>
          <w:rFonts w:hint="eastAsia"/>
          <w:lang w:eastAsia="zh-CN"/>
        </w:rPr>
        <w:t>2. 检查学生的活动记录、调研笔记、小组讨论记录等过程性资料，了解学生在知识学习、问题探究和实践操作中的收获和困惑，对学习过程进行评价。</w:t>
      </w:r>
    </w:p>
    <w:p w14:paraId="7A3EC950">
      <w:pPr>
        <w:spacing w:line="288" w:lineRule="auto"/>
        <w:rPr>
          <w:rFonts w:hint="eastAsia"/>
          <w:lang w:eastAsia="zh-CN"/>
        </w:rPr>
      </w:pPr>
      <w:r>
        <w:rPr>
          <w:rFonts w:hint="eastAsia"/>
          <w:lang w:eastAsia="zh-CN"/>
        </w:rPr>
        <w:t xml:space="preserve"> </w:t>
      </w:r>
    </w:p>
    <w:p w14:paraId="1F6BCF33">
      <w:pPr>
        <w:spacing w:line="288" w:lineRule="auto"/>
        <w:rPr>
          <w:rFonts w:hint="eastAsia"/>
          <w:lang w:eastAsia="zh-CN"/>
        </w:rPr>
      </w:pPr>
      <w:r>
        <w:rPr>
          <w:rFonts w:hint="eastAsia"/>
          <w:lang w:eastAsia="zh-CN"/>
        </w:rPr>
        <w:t>终结性评价</w:t>
      </w:r>
    </w:p>
    <w:p w14:paraId="6C974265">
      <w:pPr>
        <w:spacing w:line="288" w:lineRule="auto"/>
        <w:rPr>
          <w:rFonts w:hint="eastAsia"/>
          <w:lang w:eastAsia="zh-CN"/>
        </w:rPr>
      </w:pPr>
      <w:r>
        <w:rPr>
          <w:rFonts w:hint="eastAsia"/>
          <w:lang w:eastAsia="zh-CN"/>
        </w:rPr>
        <w:t xml:space="preserve"> </w:t>
      </w:r>
    </w:p>
    <w:p w14:paraId="503F59A7">
      <w:pPr>
        <w:spacing w:line="288" w:lineRule="auto"/>
        <w:rPr>
          <w:rFonts w:hint="eastAsia"/>
          <w:lang w:eastAsia="zh-CN"/>
        </w:rPr>
      </w:pPr>
      <w:r>
        <w:rPr>
          <w:rFonts w:hint="eastAsia"/>
          <w:lang w:eastAsia="zh-CN"/>
        </w:rPr>
        <w:t>1. 学生自评：学生对自己在整个活动中的表现进行自我评价，包括知识掌握程度、能力提升情况、参与态度等方面，撰写个人活动总结。</w:t>
      </w:r>
    </w:p>
    <w:p w14:paraId="4C349472">
      <w:pPr>
        <w:spacing w:line="288" w:lineRule="auto"/>
        <w:rPr>
          <w:rFonts w:hint="eastAsia"/>
          <w:lang w:eastAsia="zh-CN"/>
        </w:rPr>
      </w:pPr>
      <w:r>
        <w:rPr>
          <w:rFonts w:hint="eastAsia"/>
          <w:lang w:eastAsia="zh-CN"/>
        </w:rPr>
        <w:t>2. 小组互评：各小组之间互相评价，从活动成果、团队协作、创意创新等方面进行打分和评价，促进小组间的交流和学习。</w:t>
      </w:r>
    </w:p>
    <w:p w14:paraId="48AC505B">
      <w:pPr>
        <w:spacing w:line="288" w:lineRule="auto"/>
        <w:rPr>
          <w:lang w:eastAsia="zh-CN"/>
        </w:rPr>
      </w:pPr>
      <w:r>
        <w:rPr>
          <w:rFonts w:hint="eastAsia"/>
          <w:lang w:eastAsia="zh-CN"/>
        </w:rPr>
        <w:t>3. 教师评价：教师根据学生的活动成果，如宣传海报质量、手工艺品创意、调研报告水平等，结合学生在活动过程中的表现，按照制定的评价量表进行综合评价，评选出优秀小组和优秀个人，给予表彰奖励。</w:t>
      </w:r>
    </w:p>
    <w:sectPr>
      <w:pgSz w:w="11895" w:h="16830"/>
      <w:pgMar w:top="1440" w:right="1800" w:bottom="1440" w:left="1800" w:header="855"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S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21">
    <w:altName w:val="Cambria"/>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27C93"/>
    <w:multiLevelType w:val="multilevel"/>
    <w:tmpl w:val="16527C93"/>
    <w:lvl w:ilvl="0" w:tentative="0">
      <w:start w:val="4"/>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D66988"/>
    <w:multiLevelType w:val="multilevel"/>
    <w:tmpl w:val="20D66988"/>
    <w:lvl w:ilvl="0" w:tentative="0">
      <w:start w:val="2"/>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A1D2735"/>
    <w:multiLevelType w:val="multilevel"/>
    <w:tmpl w:val="3A1D2735"/>
    <w:lvl w:ilvl="0" w:tentative="0">
      <w:start w:val="1"/>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E087EC9"/>
    <w:multiLevelType w:val="multilevel"/>
    <w:tmpl w:val="3E087EC9"/>
    <w:lvl w:ilvl="0" w:tentative="0">
      <w:start w:val="3"/>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A684A82"/>
    <w:multiLevelType w:val="multilevel"/>
    <w:tmpl w:val="4A684A82"/>
    <w:lvl w:ilvl="0" w:tentative="0">
      <w:start w:val="3"/>
      <w:numFmt w:val="japaneseCounting"/>
      <w:lvlText w:val="%1、"/>
      <w:lvlJc w:val="left"/>
      <w:pPr>
        <w:ind w:left="528" w:hanging="528"/>
      </w:pPr>
      <w:rPr>
        <w:rFonts w:hint="default" w:ascii="微软雅黑" w:hAnsi="微软雅黑" w:eastAsia="微软雅黑"/>
        <w:b/>
        <w:sz w:val="2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3C5F82"/>
    <w:multiLevelType w:val="multilevel"/>
    <w:tmpl w:val="713C5F82"/>
    <w:lvl w:ilvl="0" w:tentative="0">
      <w:start w:val="5"/>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BC"/>
    <w:rsid w:val="00046856"/>
    <w:rsid w:val="009A46BC"/>
    <w:rsid w:val="00BD70C2"/>
    <w:rsid w:val="00E62DCB"/>
    <w:rsid w:val="00E66F64"/>
    <w:rsid w:val="0401570D"/>
    <w:rsid w:val="09F0522F"/>
    <w:rsid w:val="69B6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Noto Sans CJK SC" w:hAnsi="Noto Sans CJK SC" w:eastAsia="Noto Sans CJK SC"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hAnsiTheme="majorHAnsi"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hAnsiTheme="majorHAnsi"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hAnsiTheme="majorHAnsi" w:cstheme="majorBidi"/>
      <w:b/>
      <w:bCs/>
      <w:color w:val="000000"/>
    </w:rPr>
  </w:style>
  <w:style w:type="paragraph" w:styleId="5">
    <w:name w:val="heading 4"/>
    <w:basedOn w:val="1"/>
    <w:next w:val="1"/>
    <w:link w:val="20"/>
    <w:unhideWhenUsed/>
    <w:qFormat/>
    <w:uiPriority w:val="9"/>
    <w:pPr>
      <w:keepNext/>
      <w:keepLines/>
      <w:spacing w:before="200"/>
      <w:outlineLvl w:val="3"/>
    </w:pPr>
    <w:rPr>
      <w:rFonts w:hAnsiTheme="majorHAnsi" w:cstheme="majorBidi"/>
      <w:b/>
      <w:bCs/>
      <w:i/>
      <w:iCs/>
      <w:color w:val="00000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rPr>
      <w:b/>
      <w:bCs/>
      <w:color w:val="4472C4"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Emphasis"/>
    <w:basedOn w:val="13"/>
    <w:qFormat/>
    <w:uiPriority w:val="20"/>
    <w:rPr>
      <w:i/>
      <w:iCs/>
    </w:rPr>
  </w:style>
  <w:style w:type="character" w:styleId="15">
    <w:name w:val="Hyperlink"/>
    <w:basedOn w:val="13"/>
    <w:unhideWhenUsed/>
    <w:uiPriority w:val="99"/>
    <w:rPr>
      <w:color w:val="0563C1" w:themeColor="hyperlink"/>
      <w:u w:val="single"/>
      <w14:textFill>
        <w14:solidFill>
          <w14:schemeClr w14:val="hlink"/>
        </w14:solidFill>
      </w14:textFill>
    </w:rPr>
  </w:style>
  <w:style w:type="character" w:customStyle="1" w:styleId="16">
    <w:name w:val="页眉 字符"/>
    <w:basedOn w:val="13"/>
    <w:link w:val="8"/>
    <w:qFormat/>
    <w:uiPriority w:val="99"/>
  </w:style>
  <w:style w:type="character" w:customStyle="1" w:styleId="17">
    <w:name w:val="标题 1 字符"/>
    <w:basedOn w:val="13"/>
    <w:link w:val="2"/>
    <w:qFormat/>
    <w:uiPriority w:val="9"/>
    <w:rPr>
      <w:rFonts w:asciiTheme="majorHAnsi" w:hAnsiTheme="majorHAnsi" w:eastAsiaTheme="majorEastAsia" w:cstheme="majorBidi"/>
      <w:b/>
      <w:bCs/>
      <w:color w:val="2F5597" w:themeColor="accent1" w:themeShade="BF"/>
      <w:sz w:val="28"/>
      <w:szCs w:val="28"/>
    </w:rPr>
  </w:style>
  <w:style w:type="character" w:customStyle="1" w:styleId="18">
    <w:name w:val="标题 2 字符"/>
    <w:basedOn w:val="13"/>
    <w:link w:val="3"/>
    <w:qFormat/>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19">
    <w:name w:val="标题 3 字符"/>
    <w:basedOn w:val="13"/>
    <w:link w:val="4"/>
    <w:qFormat/>
    <w:uiPriority w:val="9"/>
    <w:rPr>
      <w:rFonts w:asciiTheme="majorHAnsi" w:hAnsiTheme="majorHAnsi" w:eastAsiaTheme="majorEastAsia" w:cstheme="majorBidi"/>
      <w:b/>
      <w:bCs/>
      <w:color w:val="4472C4" w:themeColor="accent1"/>
      <w14:textFill>
        <w14:solidFill>
          <w14:schemeClr w14:val="accent1"/>
        </w14:solidFill>
      </w14:textFill>
    </w:rPr>
  </w:style>
  <w:style w:type="character" w:customStyle="1" w:styleId="20">
    <w:name w:val="标题 4 字符"/>
    <w:basedOn w:val="13"/>
    <w:link w:val="5"/>
    <w:qFormat/>
    <w:uiPriority w:val="9"/>
    <w:rPr>
      <w:rFonts w:asciiTheme="majorHAnsi" w:hAnsiTheme="majorHAnsi" w:eastAsiaTheme="majorEastAsia" w:cstheme="majorBidi"/>
      <w:b/>
      <w:bCs/>
      <w:i/>
      <w:iCs/>
      <w:color w:val="4472C4" w:themeColor="accent1"/>
      <w14:textFill>
        <w14:solidFill>
          <w14:schemeClr w14:val="accent1"/>
        </w14:solidFill>
      </w14:textFill>
    </w:rPr>
  </w:style>
  <w:style w:type="character" w:customStyle="1" w:styleId="21">
    <w:name w:val="副标题 字符"/>
    <w:basedOn w:val="13"/>
    <w:link w:val="9"/>
    <w:qFormat/>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character" w:customStyle="1" w:styleId="22">
    <w:name w:val="标题 字符"/>
    <w:basedOn w:val="13"/>
    <w:link w:val="10"/>
    <w:qFormat/>
    <w:uiPriority w:val="10"/>
    <w:rPr>
      <w:rFonts w:asciiTheme="majorHAnsi" w:hAnsiTheme="majorHAnsi" w:eastAsiaTheme="majorEastAsia" w:cstheme="majorBidi"/>
      <w:color w:val="333F50" w:themeColor="text2" w:themeShade="BF"/>
      <w:spacing w:val="5"/>
      <w:kern w:val="28"/>
      <w:sz w:val="52"/>
      <w:szCs w:val="52"/>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7090</Words>
  <Characters>7199</Characters>
  <Lines>8</Lines>
  <Paragraphs>2</Paragraphs>
  <TotalTime>11</TotalTime>
  <ScaleCrop>false</ScaleCrop>
  <LinksUpToDate>false</LinksUpToDate>
  <CharactersWithSpaces>7332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2025-05-19T13:30:00Z</dcterms:created>
  <dc:creator>兰兰 曹</dc:creator>
  <cp:lastModifiedBy>阳光</cp:lastModifiedBy>
  <dcterms:modified xsi:type="dcterms:W3CDTF">2025-05-20T09:50:54Z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eyJoZGlkIjoiYjczZWUzZDY1YWFlZTM0OWQxZDA1OGQwNzJhMTY3OTEiLCJ1c2VySWQiOiI0MDIxODcwMzYifQ==</vt:lpwstr>
  </property>
  <property fmtid="{D5CDD505-2E9C-101B-9397-08002B2CF9AE}" pid="3" name="KSOProductBuildVer">
    <vt:lpwstr>2052-12.1.0.20784</vt:lpwstr>
  </property>
  <property fmtid="{D5CDD505-2E9C-101B-9397-08002B2CF9AE}" pid="4" name="ICV">
    <vt:lpwstr>6C79C39F44444316A2F8F4051F6F04D8_12</vt:lpwstr>
  </property>
</Properties>
</file>