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5B015">
      <w:pPr>
        <w:pStyle w:val="2"/>
        <w:pageBreakBefore w:val="0"/>
        <w:widowControl w:val="0"/>
        <w:kinsoku/>
        <w:wordWrap/>
        <w:overflowPunct/>
        <w:topLinePunct w:val="0"/>
        <w:autoSpaceDE/>
        <w:autoSpaceDN/>
        <w:bidi w:val="0"/>
        <w:adjustRightInd/>
        <w:snapToGrid/>
        <w:spacing w:line="360" w:lineRule="exact"/>
        <w:ind w:left="0"/>
        <w:jc w:val="center"/>
        <w:textAlignment w:val="auto"/>
        <w:rPr>
          <w:rFonts w:hint="default"/>
          <w:lang w:val="en-US" w:eastAsia="zh-CN"/>
        </w:rPr>
      </w:pPr>
      <w:r>
        <w:rPr>
          <w:rFonts w:hint="eastAsia"/>
          <w:lang w:val="en-US" w:eastAsia="zh-CN"/>
        </w:rPr>
        <w:tab/>
      </w:r>
      <w:bookmarkStart w:id="0" w:name="年4月17日初中语文"/>
      <w:r>
        <w:rPr>
          <w:rFonts w:hint="eastAsia"/>
          <w:sz w:val="36"/>
          <w:szCs w:val="36"/>
          <w:lang w:val="en-US" w:eastAsia="zh-CN"/>
        </w:rPr>
        <w:t>高中语文试卷</w:t>
      </w:r>
      <w:bookmarkEnd w:id="0"/>
    </w:p>
    <w:p w14:paraId="750C0C58">
      <w:pPr>
        <w:pStyle w:val="3"/>
        <w:pageBreakBefore w:val="0"/>
        <w:widowControl w:val="0"/>
        <w:kinsoku/>
        <w:wordWrap/>
        <w:overflowPunct/>
        <w:topLinePunct w:val="0"/>
        <w:autoSpaceDE/>
        <w:autoSpaceDN/>
        <w:bidi w:val="0"/>
        <w:adjustRightInd/>
        <w:snapToGrid/>
        <w:spacing w:after="0" w:line="360" w:lineRule="exact"/>
        <w:ind w:left="0"/>
        <w:jc w:val="center"/>
        <w:textAlignment w:val="auto"/>
        <w:rPr>
          <w:rFonts w:hint="eastAsia"/>
          <w:lang w:val="en-US" w:eastAsia="zh-CN"/>
        </w:rPr>
      </w:pPr>
      <w:r>
        <w:rPr>
          <w:rFonts w:hint="eastAsia"/>
          <w:lang w:val="en-US" w:eastAsia="zh-CN"/>
        </w:rPr>
        <w:t>（时间120分钟；分值100分）</w:t>
      </w:r>
    </w:p>
    <w:p w14:paraId="4C354085">
      <w:pPr>
        <w:pStyle w:val="3"/>
        <w:pageBreakBefore w:val="0"/>
        <w:widowControl w:val="0"/>
        <w:kinsoku/>
        <w:wordWrap/>
        <w:overflowPunct/>
        <w:topLinePunct w:val="0"/>
        <w:autoSpaceDE/>
        <w:autoSpaceDN/>
        <w:bidi w:val="0"/>
        <w:adjustRightInd/>
        <w:snapToGrid/>
        <w:spacing w:after="0" w:line="360" w:lineRule="exact"/>
        <w:ind w:left="0"/>
        <w:jc w:val="center"/>
        <w:textAlignment w:val="auto"/>
        <w:rPr>
          <w:rFonts w:hint="eastAsia"/>
          <w:lang w:val="en-US" w:eastAsia="zh-CN"/>
        </w:rPr>
      </w:pPr>
    </w:p>
    <w:p w14:paraId="4E142041">
      <w:pPr>
        <w:pStyle w:val="3"/>
        <w:pageBreakBefore w:val="0"/>
        <w:widowControl w:val="0"/>
        <w:kinsoku/>
        <w:wordWrap/>
        <w:overflowPunct/>
        <w:topLinePunct w:val="0"/>
        <w:autoSpaceDE/>
        <w:autoSpaceDN/>
        <w:bidi w:val="0"/>
        <w:adjustRightInd/>
        <w:snapToGrid/>
        <w:spacing w:after="0" w:line="360" w:lineRule="exact"/>
        <w:ind w:left="0"/>
        <w:jc w:val="center"/>
        <w:textAlignment w:val="auto"/>
        <w:rPr>
          <w:rFonts w:hint="eastAsia"/>
          <w:lang w:val="en-US" w:eastAsia="zh-CN"/>
        </w:rPr>
      </w:pPr>
    </w:p>
    <w:p w14:paraId="70ED1CE4">
      <w:pPr>
        <w:pStyle w:val="3"/>
        <w:keepNext w:val="0"/>
        <w:keepLines w:val="0"/>
        <w:pageBreakBefore w:val="0"/>
        <w:widowControl w:val="0"/>
        <w:numPr>
          <w:ilvl w:val="0"/>
          <w:numId w:val="1"/>
        </w:numPr>
        <w:kinsoku/>
        <w:wordWrap/>
        <w:overflowPunct/>
        <w:topLinePunct w:val="0"/>
        <w:autoSpaceDE/>
        <w:autoSpaceDN/>
        <w:bidi w:val="0"/>
        <w:adjustRightInd/>
        <w:snapToGrid/>
        <w:spacing w:after="0" w:line="360" w:lineRule="exact"/>
        <w:ind w:left="0"/>
        <w:textAlignment w:val="auto"/>
        <w:rPr>
          <w:rFonts w:hint="eastAsia"/>
          <w:sz w:val="24"/>
          <w:szCs w:val="24"/>
          <w:lang w:val="en-US" w:eastAsia="zh-CN"/>
        </w:rPr>
      </w:pPr>
      <w:r>
        <w:rPr>
          <w:rFonts w:hint="eastAsia"/>
          <w:b/>
          <w:bCs/>
          <w:sz w:val="24"/>
          <w:szCs w:val="24"/>
          <w:lang w:val="en-US" w:eastAsia="zh-CN"/>
        </w:rPr>
        <w:t>选择题</w:t>
      </w:r>
      <w:r>
        <w:rPr>
          <w:rFonts w:hint="eastAsia"/>
          <w:sz w:val="24"/>
          <w:szCs w:val="24"/>
          <w:lang w:val="en-US" w:eastAsia="zh-CN"/>
        </w:rPr>
        <w:t>（共34分，其中1~5题，每题2分；6~13题，每题3分）</w:t>
      </w:r>
    </w:p>
    <w:p w14:paraId="433C0F54">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textAlignment w:val="auto"/>
        <w:rPr>
          <w:rFonts w:hint="eastAsia"/>
          <w:sz w:val="24"/>
          <w:szCs w:val="24"/>
          <w:lang w:val="en-US" w:eastAsia="zh-CN"/>
        </w:rPr>
      </w:pPr>
      <w:r>
        <w:rPr>
          <w:rFonts w:hint="eastAsia"/>
          <w:sz w:val="24"/>
          <w:szCs w:val="24"/>
          <w:lang w:val="en-US" w:eastAsia="zh-CN"/>
        </w:rPr>
        <w:t xml:space="preserve">1.  答案：C </w:t>
      </w:r>
    </w:p>
    <w:p w14:paraId="5C255230">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textAlignment w:val="auto"/>
        <w:rPr>
          <w:rFonts w:hint="eastAsia"/>
          <w:sz w:val="24"/>
          <w:szCs w:val="24"/>
          <w:lang w:val="en-US" w:eastAsia="zh-CN"/>
        </w:rPr>
      </w:pPr>
      <w:r>
        <w:rPr>
          <w:rFonts w:hint="eastAsia"/>
          <w:sz w:val="24"/>
          <w:szCs w:val="24"/>
          <w:lang w:val="en-US" w:eastAsia="zh-CN"/>
        </w:rPr>
        <w:t xml:space="preserve"> </w:t>
      </w:r>
      <w:r>
        <w:rPr>
          <w:rFonts w:hint="eastAsia"/>
          <w:b/>
          <w:bCs/>
          <w:sz w:val="24"/>
          <w:szCs w:val="24"/>
          <w:lang w:val="en-US" w:eastAsia="zh-CN"/>
        </w:rPr>
        <w:t>解析</w:t>
      </w:r>
      <w:r>
        <w:rPr>
          <w:rFonts w:hint="eastAsia"/>
          <w:sz w:val="24"/>
          <w:szCs w:val="24"/>
          <w:lang w:val="en-US" w:eastAsia="zh-CN"/>
        </w:rPr>
        <w:t xml:space="preserve">：A项，“崭新”的“崭”应读“zhǎn”，而不是“zǎn”，所以A项错误。 B项，“煊传”应写作“宣传”，“煊”字错误，所以B项错误。 C项，“崇高”注音和字形都正确，所以C项正确。D项，“唤发”应写作“焕发”，“唤”字错误，所以D项错误。          </w:t>
      </w:r>
    </w:p>
    <w:p w14:paraId="51BCCD34">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textAlignment w:val="auto"/>
        <w:rPr>
          <w:rFonts w:hint="eastAsia"/>
          <w:sz w:val="24"/>
          <w:szCs w:val="24"/>
          <w:lang w:val="en-US" w:eastAsia="zh-CN"/>
        </w:rPr>
      </w:pPr>
      <w:r>
        <w:rPr>
          <w:rFonts w:hint="eastAsia"/>
          <w:sz w:val="24"/>
          <w:szCs w:val="24"/>
          <w:lang w:val="en-US" w:eastAsia="zh-CN"/>
        </w:rPr>
        <w:t>2.答案：B</w:t>
      </w:r>
    </w:p>
    <w:p w14:paraId="51036192">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textAlignment w:val="auto"/>
        <w:rPr>
          <w:rFonts w:hint="eastAsia"/>
          <w:sz w:val="24"/>
          <w:szCs w:val="24"/>
          <w:lang w:val="en-US" w:eastAsia="zh-CN"/>
        </w:rPr>
      </w:pPr>
      <w:r>
        <w:rPr>
          <w:rFonts w:hint="eastAsia"/>
          <w:b/>
          <w:bCs/>
          <w:sz w:val="24"/>
          <w:szCs w:val="24"/>
          <w:lang w:val="en-US" w:eastAsia="zh-CN"/>
        </w:rPr>
        <w:t xml:space="preserve"> 解析：</w:t>
      </w:r>
      <w:r>
        <w:rPr>
          <w:rFonts w:hint="eastAsia"/>
          <w:sz w:val="24"/>
          <w:szCs w:val="24"/>
          <w:lang w:val="en-US" w:eastAsia="zh-CN"/>
        </w:rPr>
        <w:t>“源远流长”意思是河流的源头很远，水流很长，常比喻历史悠久，根底深厚；“源源不绝”形容接连不断。此处形容散文历史悠久，用“源远流长”更合适，所以排除C、D两项。</w:t>
      </w:r>
    </w:p>
    <w:p w14:paraId="0BA3DA09">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textAlignment w:val="auto"/>
        <w:rPr>
          <w:rFonts w:hint="eastAsia"/>
          <w:sz w:val="24"/>
          <w:szCs w:val="24"/>
          <w:lang w:val="en-US" w:eastAsia="zh-CN"/>
        </w:rPr>
      </w:pPr>
      <w:r>
        <w:rPr>
          <w:rFonts w:hint="eastAsia"/>
          <w:sz w:val="24"/>
          <w:szCs w:val="24"/>
          <w:lang w:val="en-US" w:eastAsia="zh-CN"/>
        </w:rPr>
        <w:t>“不容置喙”指不允许别人插嘴说话；“毋庸置疑”指事实明显或理由充分，根本就没有怀疑的余地。此处说“数十年来，煊传崇高思想，鞭挞邪恶丑类的主旨使大量散文唤发了光华”这一事实是不容怀疑的，用“毋庸置疑”更合适，所以排除A项。“充沛”指充足而旺盛；“充裕”指富足宽余。此处形容感情充足旺盛，用“充沛”更合适。“出类拔萃”指超出同类之上，多指人的品德才能；“独树一帜”比喻与众不同，自成一家。此处形容新时代散文优秀，超出同类，用“出类拔萃”更合适。</w:t>
      </w:r>
    </w:p>
    <w:p w14:paraId="2BA5BF04">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textAlignment w:val="auto"/>
        <w:rPr>
          <w:rFonts w:hint="eastAsia"/>
          <w:sz w:val="24"/>
          <w:szCs w:val="24"/>
          <w:lang w:val="en-US" w:eastAsia="zh-CN"/>
        </w:rPr>
      </w:pPr>
      <w:r>
        <w:rPr>
          <w:rFonts w:hint="eastAsia"/>
          <w:sz w:val="24"/>
          <w:szCs w:val="24"/>
          <w:lang w:val="en-US" w:eastAsia="zh-CN"/>
        </w:rPr>
        <w:t>3. 答案：B</w:t>
      </w:r>
    </w:p>
    <w:p w14:paraId="2C982815">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textAlignment w:val="auto"/>
        <w:rPr>
          <w:rFonts w:hint="eastAsia"/>
          <w:sz w:val="24"/>
          <w:szCs w:val="24"/>
          <w:lang w:val="en-US" w:eastAsia="zh-CN"/>
        </w:rPr>
      </w:pPr>
      <w:r>
        <w:rPr>
          <w:rFonts w:hint="eastAsia"/>
          <w:b/>
          <w:bCs/>
          <w:sz w:val="24"/>
          <w:szCs w:val="24"/>
          <w:lang w:val="en-US" w:eastAsia="zh-CN"/>
        </w:rPr>
        <w:t>解析：</w:t>
      </w:r>
      <w:r>
        <w:rPr>
          <w:rFonts w:hint="eastAsia"/>
          <w:sz w:val="24"/>
          <w:szCs w:val="24"/>
          <w:lang w:val="en-US" w:eastAsia="zh-CN"/>
        </w:rPr>
        <w:t xml:space="preserve"> ①处，“一切事物都有它的核心”和“一个作品，也总有它的‘核心’”是两个不是并列的分句，一个作品包含一切事物，中间用逗号更合适，所以排除C、D两项。 ②处，“核心”后面的引号在此处是特殊含义的作用，表示强调，必须要后引号，所以排除A项。③处，因此是一个完整的句子，中间用句号更合适。④处，“煊传崇高思想”和“鞭挞邪恶丑类”是两个并列的短语，中间用逗号更合适。</w:t>
      </w:r>
    </w:p>
    <w:p w14:paraId="74A3E65E">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textAlignment w:val="auto"/>
        <w:rPr>
          <w:rFonts w:hint="eastAsia"/>
          <w:sz w:val="24"/>
          <w:szCs w:val="24"/>
          <w:lang w:val="en-US" w:eastAsia="zh-CN"/>
        </w:rPr>
      </w:pPr>
      <w:r>
        <w:rPr>
          <w:rFonts w:hint="eastAsia"/>
          <w:sz w:val="24"/>
          <w:szCs w:val="24"/>
          <w:lang w:val="en-US" w:eastAsia="zh-CN"/>
        </w:rPr>
        <w:t>4.答案：A</w:t>
      </w:r>
    </w:p>
    <w:p w14:paraId="57285E0F">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textAlignment w:val="auto"/>
        <w:rPr>
          <w:rFonts w:hint="default"/>
          <w:sz w:val="24"/>
          <w:szCs w:val="24"/>
          <w:lang w:val="en-US" w:eastAsia="zh-CN"/>
        </w:rPr>
      </w:pPr>
      <w:r>
        <w:rPr>
          <w:rFonts w:hint="eastAsia"/>
          <w:b/>
          <w:bCs/>
          <w:sz w:val="24"/>
          <w:szCs w:val="24"/>
          <w:lang w:val="en-US" w:eastAsia="zh-CN"/>
        </w:rPr>
        <w:t>解析：</w:t>
      </w:r>
      <w:r>
        <w:rPr>
          <w:rFonts w:hint="eastAsia"/>
          <w:sz w:val="24"/>
          <w:szCs w:val="24"/>
          <w:lang w:val="en-US" w:eastAsia="zh-CN"/>
        </w:rPr>
        <w:t>括号前说的是概念化偏向的问题，括号后说“并不影响思想性作为‘主心骨’，作为‘核心’的地位”，说明括号内的句子应该与前文形成转折关系，B项“而且”表示递进关系，不符合语境，所以排除B项。 C项“这是某些人艺术功力和生活积累不足的问题导向的偏差造成的”句式杂糅，表述不通顺，所以排除C项。D项“这是某些人使艺术功力和生活积累不足的问题导向的偏差”表述不通顺，逻辑混乱，所以排除D项。A项“但这是导向的偏差和某些人艺术功力和生活积累不足的问题”既与前文形成转折关系，又表述清晰，逻辑合理，所以A项正确。</w:t>
      </w:r>
    </w:p>
    <w:p w14:paraId="3C0BB198">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textAlignment w:val="auto"/>
        <w:rPr>
          <w:rFonts w:hint="eastAsia"/>
          <w:sz w:val="24"/>
          <w:szCs w:val="24"/>
          <w:lang w:val="en-US" w:eastAsia="zh-CN"/>
        </w:rPr>
      </w:pPr>
      <w:r>
        <w:rPr>
          <w:rFonts w:hint="eastAsia"/>
          <w:sz w:val="24"/>
          <w:szCs w:val="24"/>
          <w:lang w:val="en-US" w:eastAsia="zh-CN"/>
        </w:rPr>
        <w:t>5.答案：A</w:t>
      </w:r>
    </w:p>
    <w:p w14:paraId="67A11DE6">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textAlignment w:val="auto"/>
        <w:rPr>
          <w:rFonts w:hint="eastAsia"/>
          <w:sz w:val="24"/>
          <w:szCs w:val="24"/>
          <w:lang w:val="en-US" w:eastAsia="zh-CN"/>
        </w:rPr>
      </w:pPr>
      <w:r>
        <w:rPr>
          <w:rFonts w:hint="eastAsia"/>
          <w:b/>
          <w:bCs/>
          <w:sz w:val="24"/>
          <w:szCs w:val="24"/>
          <w:lang w:val="en-US" w:eastAsia="zh-CN"/>
        </w:rPr>
        <w:t>解析：</w:t>
      </w:r>
      <w:r>
        <w:rPr>
          <w:rFonts w:hint="eastAsia"/>
          <w:sz w:val="24"/>
          <w:szCs w:val="24"/>
          <w:lang w:val="en-US" w:eastAsia="zh-CN"/>
        </w:rPr>
        <w:t xml:space="preserve">原句存在两处语病：一是“更加比”语序不当，应改为“比……更加”；二是“而且是”关联词使用不当，应改为“而是”。B项“而且”关联词使用不当，应改为“而是”，所以B项错误。C项“美秒”应写作“美妙”，且“更加比”语序不当，所以C项错误。D项“更加比”语序不当，且“而且”关联词使用不当，所以D项错误。A项正确。   </w:t>
      </w:r>
    </w:p>
    <w:p w14:paraId="7EB4A862">
      <w:pPr>
        <w:pStyle w:val="3"/>
        <w:keepNext w:val="0"/>
        <w:keepLines w:val="0"/>
        <w:pageBreakBefore w:val="0"/>
        <w:widowControl w:val="0"/>
        <w:numPr>
          <w:ilvl w:val="0"/>
          <w:numId w:val="2"/>
        </w:numPr>
        <w:kinsoku/>
        <w:wordWrap/>
        <w:overflowPunct/>
        <w:topLinePunct w:val="0"/>
        <w:autoSpaceDE/>
        <w:autoSpaceDN/>
        <w:bidi w:val="0"/>
        <w:adjustRightInd/>
        <w:snapToGrid/>
        <w:spacing w:after="0" w:line="360" w:lineRule="exact"/>
        <w:ind w:left="0" w:leftChars="0"/>
        <w:textAlignment w:val="auto"/>
        <w:rPr>
          <w:rFonts w:hint="eastAsia"/>
          <w:sz w:val="24"/>
          <w:szCs w:val="24"/>
          <w:lang w:val="en-US" w:eastAsia="zh-CN"/>
        </w:rPr>
      </w:pPr>
      <w:r>
        <w:rPr>
          <w:rFonts w:hint="eastAsia"/>
          <w:sz w:val="24"/>
          <w:szCs w:val="24"/>
          <w:lang w:val="en-US" w:eastAsia="zh-CN"/>
        </w:rPr>
        <w:t>答案：B      《左传》是我国第一部叙事详细的编年体史书。</w:t>
      </w:r>
    </w:p>
    <w:p w14:paraId="4EDB47D6">
      <w:pPr>
        <w:pStyle w:val="3"/>
        <w:keepNext w:val="0"/>
        <w:keepLines w:val="0"/>
        <w:pageBreakBefore w:val="0"/>
        <w:widowControl w:val="0"/>
        <w:numPr>
          <w:ilvl w:val="0"/>
          <w:numId w:val="2"/>
        </w:numPr>
        <w:kinsoku/>
        <w:wordWrap/>
        <w:overflowPunct/>
        <w:topLinePunct w:val="0"/>
        <w:autoSpaceDE/>
        <w:autoSpaceDN/>
        <w:bidi w:val="0"/>
        <w:adjustRightInd/>
        <w:snapToGrid/>
        <w:spacing w:after="0" w:line="360" w:lineRule="exact"/>
        <w:ind w:left="0" w:leftChars="0" w:firstLine="0" w:firstLineChars="0"/>
        <w:textAlignment w:val="auto"/>
        <w:rPr>
          <w:rFonts w:hint="eastAsia"/>
          <w:sz w:val="24"/>
          <w:szCs w:val="24"/>
          <w:lang w:val="en-US" w:eastAsia="zh-CN"/>
        </w:rPr>
      </w:pPr>
      <w:r>
        <w:rPr>
          <w:rFonts w:hint="eastAsia"/>
          <w:sz w:val="24"/>
          <w:szCs w:val="24"/>
          <w:lang w:val="en-US" w:eastAsia="zh-CN"/>
        </w:rPr>
        <w:t>答案：B</w:t>
      </w:r>
    </w:p>
    <w:p w14:paraId="55A7569C">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Chars="0"/>
        <w:textAlignment w:val="auto"/>
        <w:rPr>
          <w:rFonts w:hint="eastAsia"/>
          <w:sz w:val="24"/>
          <w:szCs w:val="24"/>
          <w:lang w:val="en-US" w:eastAsia="zh-CN"/>
        </w:rPr>
      </w:pPr>
      <w:r>
        <w:rPr>
          <w:rFonts w:hint="eastAsia"/>
          <w:b/>
          <w:bCs/>
          <w:sz w:val="24"/>
          <w:szCs w:val="24"/>
          <w:lang w:val="en-US" w:eastAsia="zh-CN"/>
        </w:rPr>
        <w:t>解析：</w:t>
      </w:r>
      <w:r>
        <w:rPr>
          <w:rFonts w:hint="eastAsia"/>
          <w:sz w:val="24"/>
          <w:szCs w:val="24"/>
          <w:lang w:val="en-US" w:eastAsia="zh-CN"/>
        </w:rPr>
        <w:t>A项：原文提到“进入新时代，我们要建设的只能是‘中国的’——即代表中国特色、独具中国风格、展现中国气派的考古学”，说明建设这样的考古学是顺应时势发展的要求，A项正确。B项：原文说的是“长期以来，中华文明同世界其他文明互通有无”，并没有说这是“利用考古学重视文明交流互鉴的特质”实现的，且“实现了”表述过于绝对，原文并未明确表明已经完全实现互通，B项错误。C项：原文提到“‘中和’之‘中’在政治上的大一统，与‘和’之有容乃大，成为中华5000年不断裂文明的核心文化基因之一”，说明“中和”思想是中华文明延续5000年未曾断裂的原因之一，C项正确。D项：原文最后一段提到“中国考古事业与增强文化自信密切相关”，说明高度重视考古工作对中华民族文化自信的重寻、重拾与重塑有重要作用，D项正确。</w:t>
      </w:r>
    </w:p>
    <w:p w14:paraId="4CD558B1">
      <w:pPr>
        <w:pStyle w:val="3"/>
        <w:keepNext w:val="0"/>
        <w:keepLines w:val="0"/>
        <w:pageBreakBefore w:val="0"/>
        <w:widowControl w:val="0"/>
        <w:numPr>
          <w:ilvl w:val="0"/>
          <w:numId w:val="2"/>
        </w:numPr>
        <w:kinsoku/>
        <w:wordWrap/>
        <w:overflowPunct/>
        <w:topLinePunct w:val="0"/>
        <w:autoSpaceDE/>
        <w:autoSpaceDN/>
        <w:bidi w:val="0"/>
        <w:adjustRightInd/>
        <w:snapToGrid/>
        <w:spacing w:after="0" w:line="360" w:lineRule="exact"/>
        <w:ind w:left="0" w:leftChars="0" w:firstLine="0" w:firstLineChars="0"/>
        <w:textAlignment w:val="auto"/>
        <w:rPr>
          <w:rFonts w:hint="eastAsia"/>
          <w:sz w:val="24"/>
          <w:szCs w:val="24"/>
          <w:lang w:val="en-US" w:eastAsia="zh-CN"/>
        </w:rPr>
      </w:pPr>
      <w:r>
        <w:rPr>
          <w:rFonts w:hint="eastAsia"/>
          <w:sz w:val="24"/>
          <w:szCs w:val="24"/>
          <w:lang w:val="en-US" w:eastAsia="zh-CN"/>
        </w:rPr>
        <w:t>答案：C</w:t>
      </w:r>
    </w:p>
    <w:p w14:paraId="6F25C02A">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Chars="0"/>
        <w:textAlignment w:val="auto"/>
        <w:rPr>
          <w:rFonts w:hint="eastAsia"/>
          <w:sz w:val="24"/>
          <w:szCs w:val="24"/>
          <w:lang w:val="en-US" w:eastAsia="zh-CN"/>
        </w:rPr>
      </w:pPr>
      <w:r>
        <w:rPr>
          <w:rFonts w:hint="eastAsia"/>
          <w:b/>
          <w:bCs/>
          <w:sz w:val="24"/>
          <w:szCs w:val="24"/>
          <w:lang w:val="en-US" w:eastAsia="zh-CN"/>
        </w:rPr>
        <w:t>解析：</w:t>
      </w:r>
      <w:r>
        <w:rPr>
          <w:rFonts w:hint="eastAsia"/>
          <w:sz w:val="24"/>
          <w:szCs w:val="24"/>
          <w:lang w:val="en-US" w:eastAsia="zh-CN"/>
        </w:rPr>
        <w:t>A项：文章第一段基于习总书记的讲话，明确表达了对中国考古事业的看法，并提出了“考古学之于中国特色社会主义建设尤其是文化建设，有着极为重要的意义”这一中心论点，A项正确。B项：文章先总述考古学的重要性，然后从时势发展、文明交流互鉴和文化基因传承三个角度展开论述，脉络清晰，B项正确。C项：文章第二段引用著名考古学家苏秉琦先生的话，主要是为了论证“考古工作是一项重要的文化事业”，以及新中国成立以来考古学在中华文明起源问题上的创获，而不是仅仅为了论证考古工作是重要文化事业，C项的表述偏离了引用内容的重点，C项错误。D项：第三段确实列举了利用考古学来展现中华文明的事例，如安阳殷墟、敦煌学等，突出了考古学在文明交流中的作用，D项正确。</w:t>
      </w:r>
    </w:p>
    <w:p w14:paraId="70850882">
      <w:pPr>
        <w:pStyle w:val="3"/>
        <w:keepNext w:val="0"/>
        <w:keepLines w:val="0"/>
        <w:pageBreakBefore w:val="0"/>
        <w:widowControl w:val="0"/>
        <w:numPr>
          <w:ilvl w:val="0"/>
          <w:numId w:val="2"/>
        </w:numPr>
        <w:kinsoku/>
        <w:wordWrap/>
        <w:overflowPunct/>
        <w:topLinePunct w:val="0"/>
        <w:autoSpaceDE/>
        <w:autoSpaceDN/>
        <w:bidi w:val="0"/>
        <w:adjustRightInd/>
        <w:snapToGrid/>
        <w:spacing w:after="0" w:line="360" w:lineRule="exact"/>
        <w:ind w:left="0" w:leftChars="0" w:firstLine="0" w:firstLineChars="0"/>
        <w:textAlignment w:val="auto"/>
        <w:rPr>
          <w:rFonts w:hint="eastAsia"/>
          <w:sz w:val="24"/>
          <w:szCs w:val="24"/>
          <w:lang w:val="en-US" w:eastAsia="zh-CN"/>
        </w:rPr>
      </w:pPr>
      <w:r>
        <w:rPr>
          <w:rFonts w:hint="eastAsia"/>
          <w:sz w:val="24"/>
          <w:szCs w:val="24"/>
          <w:lang w:val="en-US" w:eastAsia="zh-CN"/>
        </w:rPr>
        <w:t>答案：B</w:t>
      </w:r>
    </w:p>
    <w:p w14:paraId="3FA3B38F">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Chars="0"/>
        <w:textAlignment w:val="auto"/>
        <w:rPr>
          <w:rFonts w:hint="default"/>
          <w:sz w:val="24"/>
          <w:szCs w:val="24"/>
          <w:lang w:val="en-US" w:eastAsia="zh-CN"/>
        </w:rPr>
      </w:pPr>
      <w:r>
        <w:rPr>
          <w:rFonts w:hint="eastAsia"/>
          <w:sz w:val="24"/>
          <w:szCs w:val="24"/>
          <w:lang w:val="en-US" w:eastAsia="zh-CN"/>
        </w:rPr>
        <w:t>解析：A项：原文提到“一个国家的哲学社会科学有没有自身特色，归根到底要看有没有主体性、原创性”，说明考古学只有具备这些特质，才能更好发挥增强国家文化自信的作用，A项正确。B项：原文提到“新中国成立以来，考古学的基础理论、应用理论和前沿理论等方面有了长足发展，特别是在中华文明起源问题上的创获”，但并未说“这全得益于考古学理论的长足发展”，B项表述过于绝对，B项错误。C项：原文提到考古学对文化建设的重要性，以及中华文明对世界文明的影响，说明我国考古学的发展有助于我国国际话语权的增强和中华文化的复兴，C项正确。D项：原文提到“也正是在经年累月的积淀与创新下，中华民族形成了一系列无可磨灭的文化基因”，说明文化基因的形成离不开积淀和创新，D项正确。</w:t>
      </w:r>
    </w:p>
    <w:p w14:paraId="30516831">
      <w:pPr>
        <w:pStyle w:val="3"/>
        <w:keepNext w:val="0"/>
        <w:keepLines w:val="0"/>
        <w:pageBreakBefore w:val="0"/>
        <w:widowControl w:val="0"/>
        <w:numPr>
          <w:ilvl w:val="0"/>
          <w:numId w:val="3"/>
        </w:numPr>
        <w:kinsoku/>
        <w:wordWrap/>
        <w:overflowPunct/>
        <w:topLinePunct w:val="0"/>
        <w:autoSpaceDE/>
        <w:autoSpaceDN/>
        <w:bidi w:val="0"/>
        <w:adjustRightInd/>
        <w:snapToGrid/>
        <w:spacing w:after="0" w:line="360" w:lineRule="exact"/>
        <w:ind w:left="0"/>
        <w:textAlignment w:val="auto"/>
        <w:rPr>
          <w:rFonts w:hint="eastAsia"/>
          <w:sz w:val="24"/>
          <w:szCs w:val="24"/>
          <w:lang w:val="en-US" w:eastAsia="zh-CN"/>
        </w:rPr>
      </w:pPr>
      <w:r>
        <w:rPr>
          <w:rFonts w:hint="eastAsia"/>
          <w:sz w:val="24"/>
          <w:szCs w:val="24"/>
          <w:lang w:val="en-US" w:eastAsia="zh-CN"/>
        </w:rPr>
        <w:t>答案：C</w:t>
      </w:r>
    </w:p>
    <w:p w14:paraId="31FCECA3">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textAlignment w:val="auto"/>
        <w:rPr>
          <w:rFonts w:hint="eastAsia"/>
          <w:sz w:val="24"/>
          <w:szCs w:val="24"/>
          <w:lang w:val="en-US" w:eastAsia="zh-CN"/>
        </w:rPr>
      </w:pPr>
      <w:r>
        <w:rPr>
          <w:rFonts w:hint="eastAsia"/>
          <w:b/>
          <w:bCs/>
          <w:sz w:val="24"/>
          <w:szCs w:val="24"/>
          <w:lang w:val="en-US" w:eastAsia="zh-CN"/>
        </w:rPr>
        <w:t>解析</w:t>
      </w:r>
      <w:r>
        <w:rPr>
          <w:rFonts w:hint="eastAsia"/>
          <w:sz w:val="24"/>
          <w:szCs w:val="24"/>
          <w:lang w:val="en-US" w:eastAsia="zh-CN"/>
        </w:rPr>
        <w:t>：A项《登高》中“风急天高猿啸哀，渚清沙白鸟飞回”等句，通过凄清萧索之景抒发了诗人的悲凉愁苦之情。而本诗中“春岸桃花水，云帆枫树林”描绘了春江美景，以乐景衬哀情，与《登高》的抒情方式不同，但同样表达了沉痛的情感，A项正确。 B项：“春岸”两句确实描写了诗人南行途中所见到的春江美景，春水方生，桃花夹岸，云帆一片，枫树成林，B项正确。C项：“老病南征日”表达了诗人因年老多病而南行的无奈和悲哀，但并未直接表达因病而不能上战场的无力报国的悲哀。而“百年多病独登台”则更多地表达了诗人因年老多病、孤独登高而产生的悲凉情感，两者情感并不完全一致，C项错误。D项：“君恩北望心”一句，确实道出了诗人虽年老多病，身处逆境，但报效朝廷的热忱未减，D项正确。</w:t>
      </w:r>
    </w:p>
    <w:p w14:paraId="6A0463FF">
      <w:pPr>
        <w:pStyle w:val="3"/>
        <w:keepNext w:val="0"/>
        <w:keepLines w:val="0"/>
        <w:pageBreakBefore w:val="0"/>
        <w:widowControl w:val="0"/>
        <w:numPr>
          <w:ilvl w:val="0"/>
          <w:numId w:val="3"/>
        </w:numPr>
        <w:kinsoku/>
        <w:wordWrap/>
        <w:overflowPunct/>
        <w:topLinePunct w:val="0"/>
        <w:autoSpaceDE/>
        <w:autoSpaceDN/>
        <w:bidi w:val="0"/>
        <w:adjustRightInd/>
        <w:snapToGrid/>
        <w:spacing w:after="0" w:line="360" w:lineRule="exact"/>
        <w:ind w:left="0" w:leftChars="0" w:firstLine="0" w:firstLineChars="0"/>
        <w:textAlignment w:val="auto"/>
        <w:rPr>
          <w:rFonts w:hint="eastAsia"/>
          <w:sz w:val="24"/>
          <w:szCs w:val="24"/>
          <w:lang w:val="en-US" w:eastAsia="zh-CN"/>
        </w:rPr>
      </w:pPr>
      <w:r>
        <w:rPr>
          <w:rFonts w:hint="eastAsia"/>
          <w:sz w:val="24"/>
          <w:szCs w:val="24"/>
          <w:lang w:val="en-US" w:eastAsia="zh-CN"/>
        </w:rPr>
        <w:t>答案：DJN</w:t>
      </w:r>
    </w:p>
    <w:p w14:paraId="59083216">
      <w:pPr>
        <w:pStyle w:val="3"/>
        <w:keepNext w:val="0"/>
        <w:keepLines w:val="0"/>
        <w:pageBreakBefore w:val="0"/>
        <w:widowControl w:val="0"/>
        <w:numPr>
          <w:numId w:val="0"/>
        </w:numPr>
        <w:kinsoku/>
        <w:wordWrap/>
        <w:overflowPunct/>
        <w:topLinePunct w:val="0"/>
        <w:autoSpaceDE/>
        <w:autoSpaceDN/>
        <w:bidi w:val="0"/>
        <w:adjustRightInd/>
        <w:snapToGrid/>
        <w:spacing w:after="0" w:line="360" w:lineRule="exact"/>
        <w:ind w:leftChars="0"/>
        <w:textAlignment w:val="auto"/>
        <w:rPr>
          <w:rFonts w:hint="eastAsia"/>
          <w:sz w:val="24"/>
          <w:szCs w:val="24"/>
          <w:lang w:val="en-US" w:eastAsia="zh-CN"/>
        </w:rPr>
      </w:pPr>
      <w:r>
        <w:rPr>
          <w:rFonts w:hint="eastAsia"/>
          <w:b/>
          <w:bCs/>
          <w:sz w:val="24"/>
          <w:szCs w:val="24"/>
          <w:lang w:val="en-US" w:eastAsia="zh-CN"/>
        </w:rPr>
        <w:t>解析</w:t>
      </w:r>
      <w:r>
        <w:rPr>
          <w:rFonts w:hint="eastAsia"/>
          <w:sz w:val="24"/>
          <w:szCs w:val="24"/>
          <w:lang w:val="en-US" w:eastAsia="zh-CN"/>
        </w:rPr>
        <w:t>：统一天下以后，就认为宾客是没有用处的，所以才毁坏了名城，杀掉了豪杰。"天下”作“并”的宾语，宾语后D处断句;“以....为”是谓语，“客无用”是宾语，其后处断句;"名城”作“隳”的宾语，其后N处断句。故选DJN。</w:t>
      </w:r>
    </w:p>
    <w:p w14:paraId="081C0588">
      <w:pPr>
        <w:pStyle w:val="3"/>
        <w:keepNext w:val="0"/>
        <w:keepLines w:val="0"/>
        <w:pageBreakBefore w:val="0"/>
        <w:widowControl w:val="0"/>
        <w:numPr>
          <w:ilvl w:val="0"/>
          <w:numId w:val="3"/>
        </w:numPr>
        <w:kinsoku/>
        <w:wordWrap/>
        <w:overflowPunct/>
        <w:topLinePunct w:val="0"/>
        <w:autoSpaceDE/>
        <w:autoSpaceDN/>
        <w:bidi w:val="0"/>
        <w:adjustRightInd/>
        <w:snapToGrid/>
        <w:spacing w:after="0" w:line="360" w:lineRule="exact"/>
        <w:ind w:left="0" w:leftChars="0" w:firstLine="0" w:firstLineChars="0"/>
        <w:textAlignment w:val="auto"/>
        <w:rPr>
          <w:rFonts w:hint="eastAsia"/>
          <w:sz w:val="24"/>
          <w:szCs w:val="24"/>
          <w:lang w:val="en-US" w:eastAsia="zh-CN"/>
        </w:rPr>
      </w:pPr>
      <w:r>
        <w:rPr>
          <w:rFonts w:hint="eastAsia"/>
          <w:sz w:val="24"/>
          <w:szCs w:val="24"/>
          <w:lang w:val="en-US" w:eastAsia="zh-CN"/>
        </w:rPr>
        <w:t>答案：C</w:t>
      </w:r>
    </w:p>
    <w:p w14:paraId="73A6728F">
      <w:pPr>
        <w:pStyle w:val="3"/>
        <w:keepNext w:val="0"/>
        <w:keepLines w:val="0"/>
        <w:pageBreakBefore w:val="0"/>
        <w:widowControl w:val="0"/>
        <w:numPr>
          <w:numId w:val="0"/>
        </w:numPr>
        <w:kinsoku/>
        <w:wordWrap/>
        <w:overflowPunct/>
        <w:topLinePunct w:val="0"/>
        <w:autoSpaceDE/>
        <w:autoSpaceDN/>
        <w:bidi w:val="0"/>
        <w:adjustRightInd/>
        <w:snapToGrid/>
        <w:spacing w:after="0" w:line="360" w:lineRule="exact"/>
        <w:ind w:leftChars="0"/>
        <w:textAlignment w:val="auto"/>
        <w:rPr>
          <w:rFonts w:hint="eastAsia"/>
          <w:sz w:val="24"/>
          <w:szCs w:val="24"/>
          <w:lang w:val="en-US" w:eastAsia="zh-CN"/>
        </w:rPr>
      </w:pPr>
      <w:r>
        <w:rPr>
          <w:rFonts w:hint="eastAsia"/>
          <w:b/>
          <w:bCs/>
          <w:sz w:val="24"/>
          <w:szCs w:val="24"/>
          <w:lang w:val="en-US" w:eastAsia="zh-CN"/>
        </w:rPr>
        <w:t>解析：</w:t>
      </w:r>
      <w:r>
        <w:rPr>
          <w:rFonts w:hint="eastAsia"/>
          <w:sz w:val="24"/>
          <w:szCs w:val="24"/>
          <w:lang w:val="en-US" w:eastAsia="zh-CN"/>
        </w:rPr>
        <w:t>A.正确。B.正确。C."意思相同”错误。迅速/招致。句意：而秦朝之所以迅速灭亡。/才招致灭亡的祸患。D.正确。这样/认为对。句意：那么秦朝的灭亡，还不至于这样快。/认为对（就）看不出有什么后悔的缘故。故选C。</w:t>
      </w:r>
    </w:p>
    <w:p w14:paraId="158447B1">
      <w:pPr>
        <w:pStyle w:val="3"/>
        <w:keepNext w:val="0"/>
        <w:keepLines w:val="0"/>
        <w:pageBreakBefore w:val="0"/>
        <w:widowControl w:val="0"/>
        <w:numPr>
          <w:ilvl w:val="0"/>
          <w:numId w:val="3"/>
        </w:numPr>
        <w:kinsoku/>
        <w:wordWrap/>
        <w:overflowPunct/>
        <w:topLinePunct w:val="0"/>
        <w:autoSpaceDE/>
        <w:autoSpaceDN/>
        <w:bidi w:val="0"/>
        <w:adjustRightInd/>
        <w:snapToGrid/>
        <w:spacing w:after="0" w:line="360" w:lineRule="exact"/>
        <w:ind w:left="0" w:leftChars="0" w:firstLine="0" w:firstLineChars="0"/>
        <w:textAlignment w:val="auto"/>
        <w:rPr>
          <w:rFonts w:hint="eastAsia"/>
          <w:sz w:val="24"/>
          <w:szCs w:val="24"/>
          <w:lang w:val="en-US" w:eastAsia="zh-CN"/>
        </w:rPr>
      </w:pPr>
      <w:r>
        <w:rPr>
          <w:rFonts w:hint="eastAsia"/>
          <w:sz w:val="24"/>
          <w:szCs w:val="24"/>
          <w:lang w:val="en-US" w:eastAsia="zh-CN"/>
        </w:rPr>
        <w:t>答案：B</w:t>
      </w:r>
    </w:p>
    <w:p w14:paraId="7B1C974E">
      <w:pPr>
        <w:pStyle w:val="3"/>
        <w:keepNext w:val="0"/>
        <w:keepLines w:val="0"/>
        <w:pageBreakBefore w:val="0"/>
        <w:widowControl w:val="0"/>
        <w:numPr>
          <w:numId w:val="0"/>
        </w:numPr>
        <w:kinsoku/>
        <w:wordWrap/>
        <w:overflowPunct/>
        <w:topLinePunct w:val="0"/>
        <w:autoSpaceDE/>
        <w:autoSpaceDN/>
        <w:bidi w:val="0"/>
        <w:adjustRightInd/>
        <w:snapToGrid/>
        <w:spacing w:after="0" w:line="360" w:lineRule="exact"/>
        <w:ind w:leftChars="0"/>
        <w:textAlignment w:val="auto"/>
        <w:rPr>
          <w:rFonts w:hint="eastAsia"/>
          <w:sz w:val="24"/>
          <w:szCs w:val="24"/>
          <w:lang w:val="en-US" w:eastAsia="zh-CN"/>
        </w:rPr>
      </w:pPr>
      <w:r>
        <w:rPr>
          <w:rFonts w:hint="eastAsia"/>
          <w:b/>
          <w:bCs/>
          <w:sz w:val="24"/>
          <w:szCs w:val="24"/>
          <w:lang w:val="en-US" w:eastAsia="zh-CN"/>
        </w:rPr>
        <w:t>解析：</w:t>
      </w:r>
      <w:r>
        <w:rPr>
          <w:rFonts w:hint="eastAsia"/>
          <w:sz w:val="24"/>
          <w:szCs w:val="24"/>
          <w:lang w:val="en-US" w:eastAsia="zh-CN"/>
        </w:rPr>
        <w:t>B.“对强大秦国发动侵略战争表示了愤怒指责”错误，无中生有。由原文“不知出此，而乃贪疆場尺寸之利，背盟败约，以自相屠灭，秦兵未出，而天下诸侯已自困矣。至于秦人得伺其隙以取其国，可不悲哉”可知，原文并没有说“对强大秦国发动侵略战争表示了愤怒指责”。故选B。</w:t>
      </w:r>
    </w:p>
    <w:p w14:paraId="5E587B4E">
      <w:pPr>
        <w:pStyle w:val="3"/>
        <w:keepNext w:val="0"/>
        <w:keepLines w:val="0"/>
        <w:pageBreakBefore w:val="0"/>
        <w:widowControl w:val="0"/>
        <w:numPr>
          <w:ilvl w:val="0"/>
          <w:numId w:val="3"/>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cs="宋体"/>
          <w:sz w:val="24"/>
          <w:szCs w:val="24"/>
          <w:u w:val="none"/>
          <w:lang w:val="en-US" w:eastAsia="zh-CN"/>
        </w:rPr>
      </w:pPr>
      <w:r>
        <w:rPr>
          <w:rFonts w:hint="eastAsia"/>
          <w:sz w:val="24"/>
          <w:szCs w:val="24"/>
          <w:lang w:val="en-US" w:eastAsia="zh-CN"/>
        </w:rPr>
        <w:t>答案：有智谋的人、有勇气的人、有辩才的人、有气力的人，这四种人，都是百姓中的优异杰出之士。</w:t>
      </w:r>
    </w:p>
    <w:p w14:paraId="35618DB8">
      <w:pPr>
        <w:pStyle w:val="3"/>
        <w:keepNext w:val="0"/>
        <w:keepLines w:val="0"/>
        <w:pageBreakBefore w:val="0"/>
        <w:widowControl w:val="0"/>
        <w:numPr>
          <w:numId w:val="0"/>
        </w:numPr>
        <w:kinsoku/>
        <w:wordWrap/>
        <w:overflowPunct/>
        <w:topLinePunct w:val="0"/>
        <w:autoSpaceDE/>
        <w:autoSpaceDN/>
        <w:bidi w:val="0"/>
        <w:adjustRightInd/>
        <w:snapToGrid/>
        <w:spacing w:after="0" w:line="360" w:lineRule="exact"/>
        <w:ind w:leftChars="0"/>
        <w:textAlignment w:val="auto"/>
        <w:rPr>
          <w:rFonts w:hint="eastAsia" w:ascii="宋体" w:hAnsi="宋体" w:cs="宋体"/>
          <w:sz w:val="24"/>
          <w:szCs w:val="24"/>
          <w:u w:val="none"/>
          <w:lang w:val="en-US" w:eastAsia="zh-CN"/>
        </w:rPr>
      </w:pPr>
      <w:r>
        <w:rPr>
          <w:rFonts w:hint="eastAsia"/>
          <w:b/>
          <w:bCs/>
          <w:sz w:val="24"/>
          <w:szCs w:val="24"/>
          <w:lang w:val="en-US" w:eastAsia="zh-CN"/>
        </w:rPr>
        <w:t>解析：</w:t>
      </w:r>
      <w:r>
        <w:rPr>
          <w:rFonts w:hint="eastAsia"/>
          <w:sz w:val="24"/>
          <w:szCs w:val="24"/>
          <w:lang w:val="en-US" w:eastAsia="zh-CN"/>
        </w:rPr>
        <w:t>“智”，有智慧出谋划策的人;“勇”，勇士;“辩”，辩士，口才好，能游说辩论的人;“力”，大力士;"秀杰”，优秀杰出的人。</w:t>
      </w:r>
    </w:p>
    <w:p w14:paraId="189E692F">
      <w:pPr>
        <w:pStyle w:val="3"/>
        <w:keepNext w:val="0"/>
        <w:keepLines w:val="0"/>
        <w:pageBreakBefore w:val="0"/>
        <w:widowControl w:val="0"/>
        <w:numPr>
          <w:ilvl w:val="0"/>
          <w:numId w:val="3"/>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 xml:space="preserve">（1）青冥浩荡不见底   （2） 不尽长江滚滚来（3）美人之贻 </w:t>
      </w:r>
    </w:p>
    <w:p w14:paraId="303E6030">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 xml:space="preserve">   （4） 问君能有几多愁 （5）曲终收拨当心画  （6）赢得仓皇北顾</w:t>
      </w:r>
    </w:p>
    <w:p w14:paraId="06AE92A4">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textAlignment w:val="auto"/>
        <w:rPr>
          <w:rFonts w:hint="eastAsia" w:cs="Calibri"/>
          <w:sz w:val="24"/>
          <w:szCs w:val="24"/>
          <w:u w:val="none"/>
          <w:lang w:val="en-US" w:eastAsia="zh-CN"/>
        </w:rPr>
      </w:pPr>
      <w:r>
        <w:rPr>
          <w:rFonts w:hint="eastAsia" w:ascii="宋体" w:hAnsi="宋体" w:cs="宋体"/>
          <w:sz w:val="24"/>
          <w:szCs w:val="24"/>
          <w:u w:val="none"/>
          <w:lang w:val="en-US" w:eastAsia="zh-CN"/>
        </w:rPr>
        <w:t xml:space="preserve">16. （1） </w:t>
      </w:r>
      <w:r>
        <w:rPr>
          <w:rFonts w:hint="default" w:ascii="Calibri" w:hAnsi="Calibri" w:cs="Calibri"/>
          <w:sz w:val="24"/>
          <w:szCs w:val="24"/>
          <w:u w:val="none"/>
          <w:lang w:val="en-US" w:eastAsia="zh-CN"/>
        </w:rPr>
        <w:t>①</w:t>
      </w:r>
      <w:r>
        <w:rPr>
          <w:rFonts w:hint="eastAsia" w:cs="Calibri"/>
          <w:sz w:val="24"/>
          <w:szCs w:val="24"/>
          <w:u w:val="none"/>
          <w:lang w:val="en-US" w:eastAsia="zh-CN"/>
        </w:rPr>
        <w:t>鸳鸯</w:t>
      </w:r>
      <w:r>
        <w:rPr>
          <w:rFonts w:hint="default" w:ascii="Calibri" w:hAnsi="Calibri" w:cs="Calibri"/>
          <w:sz w:val="24"/>
          <w:szCs w:val="24"/>
          <w:u w:val="none"/>
          <w:lang w:val="en-US" w:eastAsia="zh-CN"/>
        </w:rPr>
        <w:t>②</w:t>
      </w:r>
      <w:r>
        <w:rPr>
          <w:rFonts w:hint="eastAsia" w:cs="Calibri"/>
          <w:sz w:val="24"/>
          <w:szCs w:val="24"/>
          <w:u w:val="none"/>
          <w:lang w:val="en-US" w:eastAsia="zh-CN"/>
        </w:rPr>
        <w:t xml:space="preserve"> 贾赦强娶的逼迫：贾赦作为贾府大老爷，倚仗权势欲收鸳鸯为妾，直接威胁其人身自由，迫使她以激烈言辞抗争。对自由与尊严的坚守：鸳鸯通过“横竖不嫁人”“一刀抹死”等决绝之语，表达对封建婚姻制度的反抗，维护人格独立。对贾母的忠诚依赖：她深知贾母的庇护作用，故以“老太太逼我”为前提表态，既暗示贾母可作后盾，又通过极端表态强化反抗意志。</w:t>
      </w:r>
    </w:p>
    <w:p w14:paraId="215599E9">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textAlignment w:val="auto"/>
        <w:rPr>
          <w:rFonts w:hint="eastAsia" w:cs="Calibri"/>
          <w:sz w:val="24"/>
          <w:szCs w:val="24"/>
          <w:u w:val="none"/>
          <w:lang w:val="en-US" w:eastAsia="zh-CN"/>
        </w:rPr>
      </w:pPr>
      <w:r>
        <w:rPr>
          <w:rFonts w:hint="eastAsia" w:cs="Calibri"/>
          <w:sz w:val="24"/>
          <w:szCs w:val="24"/>
          <w:u w:val="none"/>
          <w:lang w:val="en-US" w:eastAsia="zh-CN"/>
        </w:rPr>
        <w:t xml:space="preserve">  （2）王熙凤    “心狠手辣”（或“精明能干”“八面玲珑”）  </w:t>
      </w:r>
    </w:p>
    <w:p w14:paraId="7DC90DE1">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textAlignment w:val="auto"/>
        <w:rPr>
          <w:rFonts w:hint="eastAsia" w:cs="Calibri"/>
          <w:sz w:val="24"/>
          <w:szCs w:val="24"/>
          <w:u w:val="none"/>
          <w:lang w:val="en-US" w:eastAsia="zh-CN"/>
        </w:rPr>
      </w:pPr>
      <w:r>
        <w:rPr>
          <w:rFonts w:hint="eastAsia" w:cs="Calibri"/>
          <w:sz w:val="24"/>
          <w:szCs w:val="24"/>
          <w:u w:val="none"/>
          <w:lang w:val="en-US" w:eastAsia="zh-CN"/>
        </w:rPr>
        <w:t>17. 对比手法：文中通过对比老张在乡下和城市不同的生活状态，突出了老张在乡下生活的惬意和自由，凸显了乡村城市化过程中的矛盾冲突。</w:t>
      </w:r>
      <w:bookmarkStart w:id="1" w:name="_GoBack"/>
      <w:bookmarkEnd w:id="1"/>
    </w:p>
    <w:p w14:paraId="44B440D9">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textAlignment w:val="auto"/>
        <w:rPr>
          <w:rFonts w:hint="eastAsia" w:cs="Calibri"/>
          <w:sz w:val="24"/>
          <w:szCs w:val="24"/>
          <w:u w:val="none"/>
          <w:lang w:val="en-US" w:eastAsia="zh-CN"/>
        </w:rPr>
      </w:pPr>
      <w:r>
        <w:rPr>
          <w:rFonts w:hint="eastAsia" w:cs="Calibri"/>
          <w:sz w:val="24"/>
          <w:szCs w:val="24"/>
          <w:u w:val="none"/>
          <w:lang w:val="en-US" w:eastAsia="zh-CN"/>
        </w:rPr>
        <w:t>18.①公园、小区花丛里种地。②阳台花盆里种地。③为能种上地，不要工资照顾瘫痪老人。</w:t>
      </w:r>
      <w:r>
        <w:rPr>
          <w:rFonts w:hint="eastAsia" w:cs="Calibri"/>
          <w:sz w:val="24"/>
          <w:szCs w:val="24"/>
          <w:u w:val="none"/>
          <w:lang w:val="en-US" w:eastAsia="zh-CN"/>
        </w:rPr>
        <w:br w:type="textWrapping"/>
      </w:r>
      <w:r>
        <w:rPr>
          <w:rFonts w:hint="eastAsia" w:cs="Calibri"/>
          <w:sz w:val="24"/>
          <w:szCs w:val="24"/>
          <w:u w:val="none"/>
          <w:lang w:val="en-US" w:eastAsia="zh-CN"/>
        </w:rPr>
        <w:t>【解析】本题考查学生理解小说内容、概括重要情节的能力。老张对土地的“迷恋”在其进城后愈发明显，“老张改不了的，还是对土地的热爱”在文中起了提示性作用，根据“老张不明白公园平展展的土地为什么不种庄稼，而是种满了草。他就偷偷把自己从农村带来的种子撒在空地上，谁想到遭到园丁的责罚。老张又偷偷地把种子埋在小区的花间，却把保安招进儿子的家”，可概括出“在公园、小区花丛里种地”；</w:t>
      </w:r>
      <w:r>
        <w:rPr>
          <w:rFonts w:hint="eastAsia" w:cs="Calibri"/>
          <w:sz w:val="24"/>
          <w:szCs w:val="24"/>
          <w:u w:val="none"/>
          <w:lang w:val="en-US" w:eastAsia="zh-CN"/>
        </w:rPr>
        <w:br w:type="textWrapping"/>
      </w:r>
      <w:r>
        <w:rPr>
          <w:rFonts w:hint="eastAsia" w:cs="Calibri"/>
          <w:sz w:val="24"/>
          <w:szCs w:val="24"/>
          <w:u w:val="none"/>
          <w:lang w:val="en-US" w:eastAsia="zh-CN"/>
        </w:rPr>
        <w:t>根据“老张买了几个花盆放在阳台上，再到乡下背回来几袋子土，老张就有了几块地。老张在那几块地里撒上辣椒籽，撒上黄瓜籽，撒上番茄籽，一天几十遍地守着花盆催促种子发芽”可概括出“在自家阳台花盆里种地”；</w:t>
      </w:r>
      <w:r>
        <w:rPr>
          <w:rFonts w:hint="eastAsia" w:cs="Calibri"/>
          <w:sz w:val="24"/>
          <w:szCs w:val="24"/>
          <w:u w:val="none"/>
          <w:lang w:val="en-US" w:eastAsia="zh-CN"/>
        </w:rPr>
        <w:br w:type="textWrapping"/>
      </w:r>
      <w:r>
        <w:rPr>
          <w:rFonts w:hint="eastAsia" w:cs="Calibri"/>
          <w:sz w:val="24"/>
          <w:szCs w:val="24"/>
          <w:u w:val="none"/>
          <w:lang w:val="en-US" w:eastAsia="zh-CN"/>
        </w:rPr>
        <w:t>根据“老张的活儿就是照料我家旁边的一位瘫痪老人……老张不怕苦，依然是急急火火地忙”“ 老张愣怔了一下，极不好意思地说，为了地，他家的院子有一块地，我可以种庄稼”，可以概括出“为种地，免费照顾瘫痪病人”。</w:t>
      </w:r>
    </w:p>
    <w:p w14:paraId="15DA0CC6">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textAlignment w:val="auto"/>
        <w:rPr>
          <w:rFonts w:hint="eastAsia" w:cs="Calibri"/>
          <w:sz w:val="24"/>
          <w:szCs w:val="24"/>
          <w:u w:val="none"/>
          <w:lang w:val="en-US" w:eastAsia="zh-CN"/>
        </w:rPr>
      </w:pPr>
      <w:r>
        <w:rPr>
          <w:rFonts w:hint="eastAsia" w:cs="Calibri"/>
          <w:sz w:val="24"/>
          <w:szCs w:val="24"/>
          <w:u w:val="none"/>
          <w:lang w:val="en-US" w:eastAsia="zh-CN"/>
        </w:rPr>
        <w:t>19.．</w:t>
      </w:r>
      <w:r>
        <w:rPr>
          <w:rFonts w:hint="eastAsia" w:cs="Calibri"/>
          <w:b/>
          <w:bCs/>
          <w:sz w:val="24"/>
          <w:szCs w:val="24"/>
          <w:u w:val="none"/>
          <w:lang w:val="en-US" w:eastAsia="zh-CN"/>
        </w:rPr>
        <w:t>第一种：</w:t>
      </w:r>
      <w:r>
        <w:rPr>
          <w:rFonts w:hint="eastAsia" w:cs="Calibri"/>
          <w:sz w:val="24"/>
          <w:szCs w:val="24"/>
          <w:u w:val="none"/>
          <w:lang w:val="en-US" w:eastAsia="zh-CN"/>
        </w:rPr>
        <w:t>以“老张”为标题好。“老张”是小说的主要人物，以“老张”为题，吸引读者，突出人物形象，凸显他对土地的热爱。</w:t>
      </w:r>
      <w:r>
        <w:rPr>
          <w:rFonts w:hint="eastAsia" w:cs="Calibri"/>
          <w:sz w:val="24"/>
          <w:szCs w:val="24"/>
          <w:u w:val="none"/>
          <w:lang w:val="en-US" w:eastAsia="zh-CN"/>
        </w:rPr>
        <w:br w:type="textWrapping"/>
      </w:r>
      <w:r>
        <w:rPr>
          <w:rFonts w:hint="eastAsia" w:cs="Calibri"/>
          <w:b/>
          <w:bCs/>
          <w:sz w:val="24"/>
          <w:szCs w:val="24"/>
          <w:u w:val="none"/>
          <w:lang w:val="en-US" w:eastAsia="zh-CN"/>
        </w:rPr>
        <w:t>第二种</w:t>
      </w:r>
      <w:r>
        <w:rPr>
          <w:rFonts w:hint="eastAsia" w:cs="Calibri"/>
          <w:sz w:val="24"/>
          <w:szCs w:val="24"/>
          <w:u w:val="none"/>
          <w:lang w:val="en-US" w:eastAsia="zh-CN"/>
        </w:rPr>
        <w:t>：以“老张的土地”为标题好，这是一个偏正短语，“土地”是关键词，以“土地”为线索，展开故事情节，更好地表达老张对土地的热爱。</w:t>
      </w:r>
    </w:p>
    <w:p w14:paraId="5CDEDDFF">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textAlignment w:val="auto"/>
        <w:rPr>
          <w:rFonts w:hint="eastAsia" w:cs="Calibri"/>
          <w:sz w:val="24"/>
          <w:szCs w:val="24"/>
          <w:u w:val="none"/>
          <w:lang w:val="en-US" w:eastAsia="zh-CN"/>
        </w:rPr>
      </w:pPr>
      <w:r>
        <w:rPr>
          <w:rFonts w:hint="eastAsia" w:cs="Calibri"/>
          <w:b/>
          <w:bCs/>
          <w:sz w:val="24"/>
          <w:szCs w:val="24"/>
          <w:u w:val="none"/>
          <w:lang w:val="en-US" w:eastAsia="zh-CN"/>
        </w:rPr>
        <w:t>第三种：</w:t>
      </w:r>
      <w:r>
        <w:rPr>
          <w:rFonts w:hint="eastAsia" w:cs="Calibri"/>
          <w:sz w:val="24"/>
          <w:szCs w:val="24"/>
          <w:u w:val="none"/>
          <w:lang w:val="en-US" w:eastAsia="zh-CN"/>
        </w:rPr>
        <w:t>以“土地上的庄稼”为标题好，“庄稼”是农民的命根子，农民离不开土地，这样更能表达农民对土地的依恋，揭示文章主题。以上三种答案都可以。</w:t>
      </w:r>
      <w:r>
        <w:rPr>
          <w:rFonts w:hint="eastAsia" w:cs="Calibri"/>
          <w:sz w:val="24"/>
          <w:szCs w:val="24"/>
          <w:u w:val="none"/>
          <w:lang w:val="en-US" w:eastAsia="zh-CN"/>
        </w:rPr>
        <w:br w:type="textWrapping"/>
      </w:r>
      <w:r>
        <w:rPr>
          <w:rFonts w:hint="eastAsia" w:cs="Calibri"/>
          <w:sz w:val="24"/>
          <w:szCs w:val="24"/>
          <w:u w:val="none"/>
          <w:lang w:val="en-US" w:eastAsia="zh-CN"/>
        </w:rPr>
        <w:t>【解析】本题考查学生分析文章标题的含义和作用的能力。这是一道开放型题目，选择哪种观点都可以。</w:t>
      </w:r>
      <w:r>
        <w:rPr>
          <w:rFonts w:hint="eastAsia" w:cs="Calibri"/>
          <w:sz w:val="24"/>
          <w:szCs w:val="24"/>
          <w:u w:val="none"/>
          <w:lang w:val="en-US" w:eastAsia="zh-CN"/>
        </w:rPr>
        <w:br w:type="textWrapping"/>
      </w:r>
      <w:r>
        <w:rPr>
          <w:rFonts w:hint="eastAsia" w:cs="Calibri"/>
          <w:sz w:val="24"/>
          <w:szCs w:val="24"/>
          <w:u w:val="none"/>
          <w:lang w:val="en-US" w:eastAsia="zh-CN"/>
        </w:rPr>
        <w:t>第一种：若以“老张”为标题，从效果方面来看，这一标题能起到吸引读者的作用；从人物形象和小说主旨来分析，“老张”是小说的主要人物，小说中选取的事件都与“老张”有关，通过对人物的刻画，突出人物形象，凸显他对土地的热爱。第二种：若以“老张的土地”为标题，首先分析题目的构成，这是一个偏正短语，“土地”是关键词，是强调的重点。从情节内容来看，文中讲了很多与土地相关的故事，全文以“土地”为线索，展开故事情节，流畅自然；从主旨情感方面来看，在城乡一体化的背景下，更能表达农民对土地的热爱，突出主题。第三种：若以“土地上的庄稼”为标题，首先找出题目中的关键词“土地”“庄稼”，然后分析这两个词语和小说中主要人物的关系，庄稼是农民的希望，是命根子，土地生产出庄稼，养育出人民，在城乡一体化进程中，农民对土地的依恋之情会自然地流露出来。</w:t>
      </w:r>
    </w:p>
    <w:p w14:paraId="76985A91">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 xml:space="preserve">20.作文。（40分） </w:t>
      </w:r>
    </w:p>
    <w:p w14:paraId="490CCF60">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 xml:space="preserve">康辉的评语“再微小的光也是光，再平凡的人也有他们人生当中的高光时刻”揭示了平凡与伟大的辩证关系。 </w:t>
      </w:r>
    </w:p>
    <w:p w14:paraId="4465328D">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1. 微光的不可替代性。微光虽弱，却是黑暗中不可或缺的存在。平凡人的坚守、善意或创造力，如同萤火虫的光，虽不足以照亮整个世界，却能温暖一方天地。立意：反对“唯成功论”，强调平凡岗位上的价值认同。</w:t>
      </w:r>
    </w:p>
    <w:p w14:paraId="7AD0020A">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2. 高光时刻的积累性。 高光并非偶然，而是由无数微小努力汇聚而成。普通人通过持续积累，终能在某个瞬间实现突破。 立意：关注平凡生活中的点滴成长，强调“厚积薄发”的价值观。</w:t>
      </w:r>
    </w:p>
    <w:p w14:paraId="0D11A999">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3. 微光的社会价值。 无数微光的汇聚，能形成改变社会的力量。个体的善意、责任感或创新精神，在群体中会产生“蝴蝶效应”。立意：从“小善举”到“大文明”，探讨个体行动对社会进步的推动作用。</w:t>
      </w:r>
    </w:p>
    <w:p w14:paraId="39AB27E5">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4. 微光的代际传承。微光不仅是当下的存在，更是文化与精神的传递。平凡人通过言传身教，将坚守、勇气或智慧传递给下一代。 立意：强调家庭、社区中的文化传承，如手工艺人、非遗传承者的价值。</w:t>
      </w:r>
    </w:p>
    <w:p w14:paraId="1D1E5746">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5. 微光中的自我救赎。在困境中，微光是生命的希望。普通人通过自我突破，在逆境中寻找光亮，实现精神的升华。立意：探讨挫折与成长的关系，体现平凡中的永恒价值。</w:t>
      </w:r>
    </w:p>
    <w:p w14:paraId="16566EC2">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6. 微光的存在主义意义。 微光象征着人的主体性。即使身处平凡，个体仍能通过选择与行动，赋予生命以意义。 立意：呼应存在主义哲学，强调“人通过选择成为自己”。</w:t>
      </w:r>
    </w:p>
    <w:p w14:paraId="0E44D8DC">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firstLine="480" w:firstLineChars="20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7. 消解“高光”的精英主义。 社会往往将“高光”等同于名利、地位，而忽视平凡人的价值。微光视角呼吁重新定义成功，关注内在成长而非外在标签。 立意：批判功利主义价值观，倡导多元的成功标准。</w:t>
      </w:r>
    </w:p>
    <w:p w14:paraId="757300D9">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textAlignment w:val="auto"/>
        <w:rPr>
          <w:rFonts w:hint="eastAsia" w:ascii="宋体" w:hAnsi="宋体" w:cs="宋体"/>
          <w:sz w:val="24"/>
          <w:szCs w:val="24"/>
          <w:u w:val="none"/>
          <w:lang w:val="en-US" w:eastAsia="zh-CN"/>
        </w:rPr>
      </w:pPr>
      <w:r>
        <w:rPr>
          <w:rFonts w:hint="eastAsia" w:ascii="宋体" w:hAnsi="宋体" w:cs="宋体"/>
          <w:sz w:val="24"/>
          <w:szCs w:val="24"/>
          <w:u w:val="none"/>
          <w:lang w:val="en-US" w:eastAsia="zh-CN"/>
        </w:rPr>
        <w:t xml:space="preserve"> </w:t>
      </w:r>
    </w:p>
    <w:p w14:paraId="08677C22">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textAlignment w:val="auto"/>
        <w:rPr>
          <w:rFonts w:hint="eastAsia" w:ascii="宋体" w:hAnsi="宋体" w:cs="宋体"/>
          <w:sz w:val="24"/>
          <w:szCs w:val="24"/>
          <w:u w:val="none"/>
          <w:lang w:val="en-US" w:eastAsia="zh-CN"/>
        </w:rPr>
      </w:pPr>
    </w:p>
    <w:p w14:paraId="20F22990">
      <w:pPr>
        <w:pStyle w:val="3"/>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textAlignment w:val="auto"/>
        <w:rPr>
          <w:rFonts w:hint="default" w:ascii="宋体" w:hAnsi="宋体" w:cs="宋体"/>
          <w:sz w:val="24"/>
          <w:szCs w:val="24"/>
          <w:u w:val="single"/>
          <w:lang w:val="en-US" w:eastAsia="zh-CN"/>
        </w:rPr>
      </w:pPr>
      <w:r>
        <w:rPr>
          <w:rFonts w:hint="eastAsia" w:ascii="宋体" w:hAnsi="宋体" w:cs="宋体"/>
          <w:sz w:val="24"/>
          <w:szCs w:val="24"/>
          <w:u w:val="none"/>
          <w:lang w:val="en-US" w:eastAsia="zh-CN"/>
        </w:rPr>
        <w:t xml:space="preserve"> </w:t>
      </w:r>
    </w:p>
    <w:p w14:paraId="70463C69">
      <w:pPr>
        <w:pageBreakBefore w:val="0"/>
        <w:widowControl w:val="0"/>
        <w:kinsoku/>
        <w:wordWrap/>
        <w:overflowPunct/>
        <w:topLinePunct w:val="0"/>
        <w:autoSpaceDE/>
        <w:autoSpaceDN/>
        <w:bidi w:val="0"/>
        <w:adjustRightInd/>
        <w:snapToGrid/>
        <w:spacing w:line="360" w:lineRule="exact"/>
        <w:ind w:left="0"/>
        <w:textAlignment w:val="auto"/>
      </w:pPr>
    </w:p>
    <w:p w14:paraId="2D346ED1">
      <w:pPr>
        <w:pageBreakBefore w:val="0"/>
        <w:widowControl w:val="0"/>
        <w:tabs>
          <w:tab w:val="left" w:pos="1194"/>
        </w:tabs>
        <w:kinsoku/>
        <w:wordWrap/>
        <w:overflowPunct/>
        <w:topLinePunct w:val="0"/>
        <w:autoSpaceDE/>
        <w:autoSpaceDN/>
        <w:bidi w:val="0"/>
        <w:adjustRightInd/>
        <w:snapToGrid/>
        <w:spacing w:line="360" w:lineRule="exact"/>
        <w:ind w:left="0"/>
        <w:jc w:val="left"/>
        <w:textAlignment w:val="auto"/>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D607E"/>
    <w:multiLevelType w:val="singleLevel"/>
    <w:tmpl w:val="968D607E"/>
    <w:lvl w:ilvl="0" w:tentative="0">
      <w:start w:val="6"/>
      <w:numFmt w:val="decimal"/>
      <w:suff w:val="space"/>
      <w:lvlText w:val="%1."/>
      <w:lvlJc w:val="left"/>
    </w:lvl>
  </w:abstractNum>
  <w:abstractNum w:abstractNumId="1">
    <w:nsid w:val="1D1CE8DF"/>
    <w:multiLevelType w:val="singleLevel"/>
    <w:tmpl w:val="1D1CE8DF"/>
    <w:lvl w:ilvl="0" w:tentative="0">
      <w:start w:val="1"/>
      <w:numFmt w:val="chineseCounting"/>
      <w:suff w:val="nothing"/>
      <w:lvlText w:val="%1、"/>
      <w:lvlJc w:val="left"/>
      <w:rPr>
        <w:rFonts w:hint="eastAsia"/>
      </w:rPr>
    </w:lvl>
  </w:abstractNum>
  <w:abstractNum w:abstractNumId="2">
    <w:nsid w:val="4AE89178"/>
    <w:multiLevelType w:val="singleLevel"/>
    <w:tmpl w:val="4AE89178"/>
    <w:lvl w:ilvl="0" w:tentative="0">
      <w:start w:val="10"/>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43262"/>
    <w:rsid w:val="11401893"/>
    <w:rsid w:val="4BC43262"/>
    <w:rsid w:val="4E685C19"/>
    <w:rsid w:val="62C21B13"/>
    <w:rsid w:val="649B4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jc w:val="center"/>
      <w:outlineLvl w:val="0"/>
    </w:pPr>
    <w:rPr>
      <w:rFonts w:asciiTheme="minorHAnsi" w:hAnsiTheme="minorHAnsi" w:eastAsiaTheme="minorEastAsia" w:cstheme="minorBidi"/>
      <w:b/>
      <w:bCs/>
      <w:kern w:val="44"/>
      <w:sz w:val="28"/>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semiHidden/>
    <w:unhideWhenUsed/>
    <w:qFormat/>
    <w:uiPriority w:val="99"/>
    <w:pPr>
      <w:spacing w:after="120"/>
    </w:pPr>
  </w:style>
  <w:style w:type="paragraph" w:styleId="4">
    <w:name w:val="footer"/>
    <w:basedOn w:val="1"/>
    <w:unhideWhenUsed/>
    <w:qFormat/>
    <w:uiPriority w:val="99"/>
    <w:pPr>
      <w:tabs>
        <w:tab w:val="center" w:pos="4153"/>
        <w:tab w:val="right" w:pos="8306"/>
      </w:tabs>
      <w:snapToGrid w:val="0"/>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4242</Words>
  <Characters>4280</Characters>
  <Lines>0</Lines>
  <Paragraphs>0</Paragraphs>
  <TotalTime>3</TotalTime>
  <ScaleCrop>false</ScaleCrop>
  <LinksUpToDate>false</LinksUpToDate>
  <CharactersWithSpaces>4366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2025-05-14T02:09:00Z</dcterms:created>
  <dc:creator>刘素娟</dc:creator>
  <cp:lastModifiedBy>刘素娟</cp:lastModifiedBy>
  <dcterms:modified xsi:type="dcterms:W3CDTF">2025-05-14T11:42:25Z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D42B40D691754FAEA4E4C6E556496A41_13</vt:lpwstr>
  </property>
  <property fmtid="{D5CDD505-2E9C-101B-9397-08002B2CF9AE}" pid="4" name="KSOTemplateDocerSaveRecord">
    <vt:lpwstr>eyJoZGlkIjoiN2YzNjBkOTgyNWQ1YTMxYzM3MzMwNWFiODNmOWIzYWMiLCJ1c2VySWQiOiIzOTI3NTcxMDIifQ==</vt:lpwstr>
  </property>
</Properties>
</file>