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A74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1325" w:firstLineChars="300"/>
        <w:jc w:val="left"/>
      </w:pPr>
      <w:r>
        <w:rPr>
          <w:rFonts w:hint="eastAsia"/>
          <w:b/>
          <w:bCs/>
          <w:sz w:val="44"/>
          <w:szCs w:val="44"/>
          <w:lang w:eastAsia="zh-CN"/>
        </w:rPr>
        <w:t>高中语文教师专业测试卷答案</w:t>
      </w:r>
    </w:p>
    <w:p w14:paraId="2228C7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</w:pPr>
    </w:p>
    <w:p w14:paraId="092E6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1.B</w: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【解析】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A项,以偏概全,根据材料一中的“建设版本馆的初心就是收藏……把自古以来能收集到的典籍资料收集全、保护好，把……文明继续传承下去”可知,建设国家版本馆,并不只是为了收藏和保护《四库全书》,而是为了收藏和保护现历史阶段能收集到的所有典籍资料,将中华文明继续传承下去。C项,“已经失去了资料库功能”错误,根据材料三第三段中的“《永乐大典》的用途有三:一是作为庞大的资料库,是中国历史文化的巨大信息库”可知,现存不到4%的《永乐大典》,其资料量仍是很大的,《永乐大典》仍具备强大的资料库功能。D项，“既要‘撒网式’研究，也要‘拉网式’研究”错误,根据材料三第四段中的“在方法上还停留在类似于渔民‘撒网式’的不够科学的阶段。没有采用科学的‘拉网式’”可知,在作者看来,“撒网式”研究是不够科学的、不可取的,要采用科学的“拉网式”研究。</w:t>
      </w:r>
    </w:p>
    <w:p w14:paraId="2AB70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 xml:space="preserve">2.C 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【解析】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根据材料进行合理推断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。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“可见明代的分类方式较为落后”推断错误,今人整理《永乐大典》时按其所引书籍逐条切分并各归其书,是为了得到系统而科学的研究成果，发挥《永乐大典》存卷的全部功能,方便后人,不能由此就推出“明代的分类方式较为落后”这一结论。</w:t>
      </w:r>
    </w:p>
    <w:p w14:paraId="0911E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 xml:space="preserve">3.A 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【解析】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分析材料的文体特征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。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 xml:space="preserve"> “叙述与议论交替”错误,材料一中都是叙述,并没有议论。</w:t>
      </w:r>
    </w:p>
    <w:p w14:paraId="55CF6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4.①《儒藏》编纂的路径是选定一个新的主题,将相关典籍汇编成集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；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②《永乐大典》整理的路径是针对现有存卷,分类整理。</w:t>
      </w:r>
    </w:p>
    <w:p w14:paraId="57697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【评分标准】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每点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1.5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分。意思对即可</w:t>
      </w:r>
    </w:p>
    <w:p w14:paraId="7C8D3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【解析】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 xml:space="preserve"> “修文”的路径指大体的一种修撰思路、方法等。关于《儒藏》编纂的路径,根据材料二中的“我们主持的这部《儒藏》,基本上沿袭了……四部分类的传统,也就是按照经、史、子、集的框架进行架构”“您的梦想就是希望《儒藏》成为全世界最权威的范本”“希望做成儒学经典的范本”“《儒藏》还将搜集未收入上述各书的儒家著述文献,使我们拥有一部比较完备的儒家思想文化著述的总汇”可知,《儒藏》的编纂,不是简单地将以往的典籍著述进行总汇,而是选定了一个新的主题,即“儒学文化”,围绕这一主题来选定版本和目录,并按照四部分类的传统将相关典籍汇编成集。关于《永乐大典》整理的路径，根据材料三中的“我们的办法,将是把《永乐大典》存卷按照引用的书籍逐条切分开,让这些古书的片段各归其书，按《四库全书》的经、史、子、集分类法排序、整理,形成《永乐大典存卷分书重编》本”可知,《永乐大典》没有新的主题,而是针对现有存卷，按不同于原来的方法进行归类整理,形成分书重编版本。据此</w:t>
      </w:r>
    </w:p>
    <w:p w14:paraId="0E1C9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用简洁的语言分别进行归纳概述即可。</w:t>
      </w:r>
    </w:p>
    <w:p w14:paraId="13201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5.①我们处在有条件收集全、保护好文化资源的历史阶段,要集中力量整理编纂中华典籍;②我们希望发挥中华典籍的全部功能,为世界人文科学研究作贡献;③我们有能力建设版本馆等设施,组建优秀学术团队，协调中外学术资源。</w:t>
      </w:r>
    </w:p>
    <w:p w14:paraId="4EDB8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【评分标准】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意思对即可。如有其他答案,言之成理亦可酌情给分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。</w:t>
      </w:r>
    </w:p>
    <w:p w14:paraId="60252F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【解析】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要全面准确地理解题干中习近平总书记的话,重在把握三个问题:一是我们“现在”有着怎样的条件或所处的历史阶段是怎样的;二是我们有“盛世修文”的意愿,想要达到什么目的;三是“盛世修文”的这种能力体现在什么地方。先来看第一个问题。结合材料一中“盛世修文……要把这件大事办好”前面的话“就是在我们这个历史阶段,把自古以来能收集到的典籍资料收集全、保护好”可知,我们“现在”处在有条件收集全、保护好文化资源的历史阶段。再来看第二个问题。综合材料一中的“把我们这个世界上唯一没有中断的文明继续传承下去”、材料二中的“使中华文化走向世界,使全世界人文社会科学研究得以利用中国文化资料检证……基础建设”、材料三中的“但迄今为止……当然也就无法发挥《永乐大典》存卷作为中国文化宝藏的全部功能”可知,我们“盛世修文”,是想发挥中华典籍的全部功能,传承中华文明，为世界文明的发展作贡献。最后来看第三个问题。材料一中说“习近平总书记对中国国家版本馆的建成和管理给予充分肯定”,由此可知,在硬件设施方面,我们有能力建设国家版本馆等基础设施。根据材料二第二段的内容可知,我们有能力协调利用国内外学术方面的资源。另外，材料二、材料三都谈到十分重视团队在学术研究工作中的作用,由此可知我们有能力组建优秀的学术团队。根据上述分析,分点概述出来即可</w:t>
      </w:r>
    </w:p>
    <w:p w14:paraId="66F0C5E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/>
        </w:rPr>
      </w:pPr>
      <w:bookmarkStart w:id="0" w:name="_Hlk173437394"/>
      <w:r>
        <w:rPr>
          <w:rFonts w:hint="eastAsia"/>
          <w:kern w:val="0"/>
          <w:szCs w:val="21"/>
        </w:rPr>
        <w:t>A</w:t>
      </w:r>
      <w:r>
        <w:rPr>
          <w:rFonts w:hint="eastAsia" w:ascii="宋体" w:hAnsi="宋体"/>
        </w:rPr>
        <w:t xml:space="preserve">   </w:t>
      </w:r>
    </w:p>
    <w:p w14:paraId="0DAF2B7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.C</w:t>
      </w:r>
    </w:p>
    <w:p w14:paraId="1423F0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8</w:t>
      </w:r>
      <w:r>
        <w:rPr>
          <w:rFonts w:hint="eastAsia"/>
          <w:szCs w:val="21"/>
        </w:rPr>
        <w:t>.以父女冲突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增加了情节的戏剧性，凸显了李佩钟深明大义、信仰坚定的形象。</w:t>
      </w:r>
    </w:p>
    <w:p w14:paraId="41D761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9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.观点一：同意。</w:t>
      </w:r>
      <w:bookmarkStart w:id="1" w:name="_Hlk195260770"/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①</w:t>
      </w:r>
      <w:bookmarkEnd w:id="1"/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诗意体现在小说情节中，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练兵歌声，变吉哥的畅想等，洋溢着革命乐观主义精神。</w:t>
      </w:r>
      <w:bookmarkStart w:id="2" w:name="_Hlk195260924"/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②</w:t>
      </w:r>
      <w:bookmarkEnd w:id="2"/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诗意寄托在景物描写中，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即使战争阴云笼罩，初春嫩柳依然展现着蓬勃生机。</w:t>
      </w:r>
    </w:p>
    <w:p w14:paraId="334687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观点二：不同意。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节选部分反映了严酷的抗战现实，拆城的矛盾冲突，没有诗意的美化。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②节选部分叙述语言较平实，人物对话较直白，称不上诗化的语言。</w:t>
      </w:r>
    </w:p>
    <w:p w14:paraId="6BC8A31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10.A、C、G（原文：子与之。我不许曹、卫之请，是不许释宋也。宋众无乃强乎！ ）</w:t>
      </w:r>
    </w:p>
    <w:p w14:paraId="2D0CDB8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1.B（ “军吏以告”与“秋以为期”的“以”用法相同，都是“把、拿”的意思，介词）</w:t>
      </w:r>
    </w:p>
    <w:p w14:paraId="202AB04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12.C（曲解文意。错在“执意让楚国使者宛春叛离并怒责楚国”。原文“执宛春以怒楚”的意思是：扣押宛春来激怒楚国出兵。有后文“公说，是故拘宛春于卫”作印证）</w:t>
      </w:r>
    </w:p>
    <w:p w14:paraId="68214C8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13.（1）得到原城却失去信用，以后依靠什么来遣使百姓呢？信用是百姓用来庇护自己的，因此不可以失去。</w:t>
      </w:r>
    </w:p>
    <w:p w14:paraId="6E27A3F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（2）如果我方以国君的身份退避臣子，而对方楚军还不撤退，那么它就理曲了。</w:t>
      </w:r>
    </w:p>
    <w:p w14:paraId="067D21C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评分标准：（1）共 4 分。①何以：宾语前置句，依靠什么，凭借什么，凭什么，通过什么，用什么， 以什么。 ②使： 驱使、 使唤、 指使、 遣使、 派遣、 使用、 动用、 征调。 ③庇： 庇护。（“民之所庇也”可意译为“信用是人民赖以生存的保障”。）④夫信，民之所庇也：判断句。每点 1 分。（2）共 4 分。①若：如果、假如、假使、要是。②而不去：而（彼）不去，省略句，必须补出主语“对方/楚军/它”。③去：离开、撤退、撤离。④曲：理曲、理屈、理亏。</w:t>
      </w:r>
    </w:p>
    <w:p w14:paraId="4CEA51E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14.①晋文公从谏如流（虚心纳谏） 。他听取了谋臣子犯、先轸的策略。</w:t>
      </w:r>
    </w:p>
    <w:p w14:paraId="0F8A8F8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②晋文公任人唯贤（知贤任贤） 。他重用大将郤縠、郤溱，信任谋臣子犯、先轸。</w:t>
      </w:r>
    </w:p>
    <w:p w14:paraId="61E1927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③晋文公注重道德（义、信、礼） 。护送周天子返回周都城恢复王位可见重义，“备师尚礼”可见尊礼，攻打原城三日不下就撤军可见守信。</w:t>
      </w:r>
    </w:p>
    <w:p w14:paraId="75E1C33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④晋文公多谋善断。他能发动民众、士兵，团结齐国、秦国等盟国，并且分化瓦解敌国（楚、曹、卫）的关系。</w:t>
      </w:r>
    </w:p>
    <w:p w14:paraId="71F6095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⑤群臣贤能。子犯、先轸等人足智多谋（老谋深算、精明老练） ，英勇善战。</w:t>
      </w:r>
    </w:p>
    <w:p w14:paraId="4DCD741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⑥楚国劳师远征又骄傲轻敌，敌国阵营（楚、曹、卫）离间分化，盟国友军（齐、秦）团结支持。</w:t>
      </w:r>
    </w:p>
    <w:p w14:paraId="1C4C24C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评分标准：共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分。每点 1 分，意思对即可。</w:t>
      </w:r>
    </w:p>
    <w:p w14:paraId="391C4D2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阅卷提醒：能结合内容，但无分点概括，如“由‘退避三舍’可见，晋文公信守诺言、</w:t>
      </w:r>
    </w:p>
    <w:p w14:paraId="2AA73E9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知恩图报、谦恭礼让、重视军心民意的高尚品质，也体现了避其锋芒、诱敌深入、后发制人的军事智慧”，酌情给 1-2 分。如只笼统空泛地回答“政治、外交、军事（战略、战术） 、将帅品质才能等因素”而不结合材料举例分析的，则给 1 分。</w:t>
      </w:r>
    </w:p>
    <w:p w14:paraId="48B4315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【文言文参考译文】</w:t>
      </w:r>
    </w:p>
    <w:p w14:paraId="07CCCFD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材料一：文公称霸</w:t>
      </w:r>
    </w:p>
    <w:p w14:paraId="06AC26B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晋文公即位的第二年，就想动用他的百姓进行征战，子犯说：“百姓还不懂得道义，为什么不护送周天子返回周都城恢复王位，来向百姓昭示您的道义呢？”文公于是出兵护送周襄王返回周都城恢复王位。文公问：“现在可以了吧？”子犯回答说：“百姓还不懂得信用，为什么不攻打原城，来向百姓表示您的信用呢？”文公于是出兵讨伐原城。文公问：“现在可以了吧？”子犯回答说：“百姓还不懂得礼仪，为什么不举行大规模的阅兵，整顿军队，崇尚礼法，来向百姓显示您的礼仪呢？”文公于是在被庐举行了大规模的阅兵，建立了上、中、下三军。任命郤縠统领中军，来执掌国家军政大权，让郤溱辅佐他。子犯说：“现在可以兴兵征伐了。”文公于是发兵攻打曹、卫两国，迫使楚国撤出戍守在齐国谷地的军队，解救了楚军对宋国的包围，在城濮打败了楚国军队，由此就称霸于诸侯。</w:t>
      </w:r>
    </w:p>
    <w:p w14:paraId="52250C8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材料二：文公伐原</w:t>
      </w:r>
    </w:p>
    <w:p w14:paraId="7990595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晋文公讨伐原城，命令将士携带三天的粮食。过了三天，原城仍不投降，文公命令晋军撤离原城。探子从原城出来说：</w:t>
      </w:r>
    </w:p>
    <w:p w14:paraId="68553F5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“原城投降不超过一两天了！”军官将这情况报告文公，文公说：“得到原城却失去信用，以后依靠什么来遣使百姓呢？信用是百姓用来庇护自己的，因此不可失去。”于是撤离了原城，刚到达孟门时，原城就请求投降了。</w:t>
      </w:r>
    </w:p>
    <w:p w14:paraId="2177990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材料三：城濮之战</w:t>
      </w:r>
    </w:p>
    <w:p w14:paraId="6A600B5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晋文公即位的第四年，（因为宋国背楚国而依附晋国），楚成王攻打宋国。晋文公率领齐、秦两国的军队征伐曹、卫两国，用来（牵制楚军）解救宋国。……（晋文公）将曹、卫两国的土地赐给了宋国。楚国令尹子玉派大夫宛春来传话，说：“请你们晋国恢复卫侯的君位，归还曹国的封地，我们楚国也解除对宋国的包围。”子犯发怒说：“子玉真无礼啊！晋国君王只得到一个好处，而楚国臣下子玉却得到两个好处，我们一定要攻打他。”先轸说：“你应该同意他的请求吧。我们不答应恢复曹、卫两国的请求，这就是不允许楚国解除对宋国的包围。宋国君臣民众恐怕将死于楚军之手吧？（据《汉语大词典》，强（彊）：通“僵”，毙，死。多种版本译为“宋国君臣民众不就会濒临死亡吗？”，或“宋国君臣民众难道不会濒临死亡吗？”。但是，另有多种版本认为“宋众无乃强乎”是“宋众无乃楚强乎”或“宋众无乃强楚乎”的省略表述，注译为“如果宋国投降了楚国，那么楚国的兵力不是更强大了吗？”，或“如果宋国投降了楚国，那么不就使楚国的兵力更强大了吗？”）这样，楚国只用一句话就对曹、卫、宋三个国家施加了恩惠，而您一句话却招致这三个国家的怨恨。怨恨已经多了，就难以打败他人。不如私下答应恢复曹、卫两国，来离间它们和楚国的关系，并且扣押宛春来激怒楚国（出兵） ，等战争结束之后再去考虑其它问题（或译为：恢复曹、卫两国之事）吧。”晋文公听了很高兴，因此就把宛春囚禁在卫国。子玉解除了楚军对宋国的围困，转而追逐晋军。楚军排列好战阵之后，晋文公却下令后退三十里，晋国的将士请求说：“您作为国君却躲避敌国臣子的进逼，这是耻辱。而且楚军已经疲惫不堪，必然战败，我们晋军为什么要撤退呢？”子犯说：</w:t>
      </w:r>
    </w:p>
    <w:p w14:paraId="7985420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“你们都忘记了以前公子重耳（晋文公）流亡在楚国时所说的“退避三舍”诺言了吗？我狐偃听说过，用兵作战，理直才会士气旺盛，理曲就会士气低落。我们还未报答以前楚国对晋文公的恩惠，而去救助宋国，我国理曲而楚国理直，楚国将士没有不斗志昂扬的，你们不能认为他们已疲敝不堪。如果我方（为了对楚国守信报恩）以国君的身份退避臣子，而对方楚军还不撤退，那么它就理曲了。”于是晋军后退九十里避开楚军。楚军将士都想停止战事，但子玉不愿意。到了城濮，果然两军交战，楚军大败。君子说：“先轸、子犯善于以道德来劝勉君王。”</w:t>
      </w:r>
    </w:p>
    <w:p w14:paraId="4E11BB1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【注】关于晋楚城濮之战，《左传·僖公二十七年、二十八年》和《史记·晋世家》均有详尽记载，均侧重于记事，而本文（选自《国语·晋语》）则以记言为主，叙事简略。</w:t>
      </w:r>
    </w:p>
    <w:p w14:paraId="48646A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3" w:name="OLE_LINK29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15. B</w:t>
      </w:r>
    </w:p>
    <w:p w14:paraId="2EB80C2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16. </w:t>
      </w:r>
      <w:r>
        <w:rPr>
          <w:rFonts w:hint="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①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由眼前的秋雨引发对友人的思念；</w:t>
      </w:r>
      <w:r>
        <w:rPr>
          <w:rFonts w:hint="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②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回忆去年雨夜聚谈之乐，反衬今日相离之悲；</w:t>
      </w:r>
      <w:r>
        <w:rPr>
          <w:rFonts w:hint="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③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担忧重阳有雨，表达了对相聚的期待。</w:t>
      </w:r>
      <w:bookmarkEnd w:id="3"/>
    </w:p>
    <w:p w14:paraId="0B9D92B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17.（1） 艰难苦恨繁霜鬓 潦倒新停浊酒杯</w:t>
      </w:r>
    </w:p>
    <w:p w14:paraId="5359B8C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（2） 念高危则思谦冲而自牧 惧满溢则思江海下百川</w:t>
      </w:r>
    </w:p>
    <w:p w14:paraId="4350D1B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（3） 戎马关山北 凭轩涕泗流</w:t>
      </w:r>
    </w:p>
    <w:p w14:paraId="7489A62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霓为衣兮风为马 云之君兮纷纷而来下</w:t>
      </w:r>
    </w:p>
    <w:p w14:paraId="56C956D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草枯鹰眼疾 雪尽马蹄轻</w:t>
      </w:r>
    </w:p>
    <w:p w14:paraId="4DB7499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但使龙城飞将在 不教胡马度阴山</w:t>
      </w:r>
    </w:p>
    <w:p w14:paraId="09BD33A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葡萄美酒夜光杯 欲饮琵琶马上催</w:t>
      </w:r>
    </w:p>
    <w:p w14:paraId="10EFDA7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春风得意马蹄疾 一日看尽长安花</w:t>
      </w:r>
    </w:p>
    <w:p w14:paraId="5818147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乱花渐欲迷人眼 浅草才能没马蹄</w:t>
      </w:r>
    </w:p>
    <w:p w14:paraId="3C15E6B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评分标准：每答对一空给 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0.5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分，有错别字该空不给分。第三小题如有其他答案，只要符合要求，即可给分，但必须是唐诗。</w:t>
      </w:r>
    </w:p>
    <w:p w14:paraId="71836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18.【参考答案】甲:加在上面是“末”,“末”的本义是树木的末梢，用一横标示树梢</w:t>
      </w:r>
    </w:p>
    <w:p w14:paraId="1C485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乙:把“木”从中间砍掉一半</w:t>
      </w:r>
    </w:p>
    <w:p w14:paraId="235DD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【评分标准】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甲处</w:t>
      </w:r>
      <w:r>
        <w:rPr>
          <w:rFonts w:hint="eastAsia" w:ascii="宋体" w:hAnsi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分，乙处1分。意思对即可。</w:t>
      </w:r>
    </w:p>
    <w:p w14:paraId="31B6B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【作答示例】</w:t>
      </w:r>
      <w:r>
        <w:rPr>
          <w:rFonts w:hint="eastAsia" w:ascii="宋体" w:hAnsi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分示例：甲：加在上面是“末”“末”的本义是树顶(1分)，用一横标示出树顶的位置(1分)    乙：将“木”字去掉左半边的两笔(1分)</w:t>
      </w:r>
    </w:p>
    <w:p w14:paraId="767C0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19.【参考答案】[示例]①处：守株待兔（以下成语亦得分：待兔守株、根株牵连、根株附丽、根连株逮、根连株拔、枯木朽株、枯株朽木等。以下答案不得分：中流砥柱、株株分明、顶梁之柱等）</w:t>
      </w:r>
    </w:p>
    <w:p w14:paraId="57BA1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②处：栋梁之材（以下成语亦得分：栋梁之才、国家栋梁等。以下答案不得分：顶梁柱、顶天立地等）</w:t>
      </w:r>
    </w:p>
    <w:p w14:paraId="142A9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20.【参考答案】 [示例]A处:因此森有茂密之义     B处:轮材贵韧</w:t>
      </w:r>
    </w:p>
    <w:p w14:paraId="6828E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【评分标准】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每处2分。意思对即可。如有其他答案，只要言之成理，可酌情给分。</w:t>
      </w:r>
    </w:p>
    <w:p w14:paraId="3E1F3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【补充细则】</w:t>
      </w:r>
    </w:p>
    <w:p w14:paraId="60899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A处：与下文“‘森森’即此义”呼应，解释“此义”为“茂密”,得1分，可表述为“繁茂”“茂盛”“浓密”“郁郁葱葱(苍苍)”“繁盛”“密集”“繁密”“众多”“繁多”等；能写出“森有……之义”,得1分，可表述为“森有……的意思”“森可表述/描述/形容……”等，主语“森”可承前省略。如超出字数、关键字有错别字，扣1分。</w:t>
      </w:r>
    </w:p>
    <w:p w14:paraId="5F74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B 处：与上文“建材贵直”呼应，写出轮材“韧”的特点，得1分，可表述为“能屈能伸”“弯而不折”“富有韧性/劲”等；能表达出“轮材贵在……”之义，得1分，可表述为“轮木贵在……”“车轮的材料贵在……”“……方能做轮”等。如超出字数、关键字有错别字，扣1分。</w:t>
      </w:r>
    </w:p>
    <w:p w14:paraId="7DB44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21.【参考答案】修改:删去“因而”。修改:“仍”改为“也</w:t>
      </w:r>
      <w:r>
        <w:rPr>
          <w:rFonts w:hint="eastAsia" w:ascii="宋体" w:hAnsi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03D7D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【评分标准】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每处</w:t>
      </w:r>
      <w:r>
        <w:rPr>
          <w:rFonts w:hint="eastAsia" w:ascii="宋体" w:hAnsi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分。意思对即可。</w:t>
      </w:r>
    </w:p>
    <w:p w14:paraId="06F2A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【补充细则】</w:t>
      </w:r>
    </w:p>
    <w:p w14:paraId="21734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（1）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找出使用错误的词语给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0.5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分，修改正确给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0.5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分。如果未明确指出使用错误的词语，但以语句的形式呈现，且修改正确给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分。</w:t>
      </w:r>
    </w:p>
    <w:p w14:paraId="4294F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（2）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词语“因而”</w:t>
      </w:r>
    </w:p>
    <w:p w14:paraId="7A7D4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①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修改为“统统”“一律”“全部”可给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分；</w:t>
      </w:r>
    </w:p>
    <w:p w14:paraId="6D3C2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②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 xml:space="preserve">修改为“所以”“因此”“其实”等不给分。 </w:t>
      </w:r>
    </w:p>
    <w:p w14:paraId="22BC0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（3）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词语“仍”</w:t>
      </w:r>
    </w:p>
    <w:p w14:paraId="024D9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①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删掉“仍”,或修改为“乃”“则”“无疑”“可谓”“往往”可给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分；</w:t>
      </w:r>
    </w:p>
    <w:p w14:paraId="4F0FF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②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修改为“才”“即”“就”“又”“却”“都”“便”“总”“更”“还”“一直”“一定”“确实”“必然”等不给分。</w:t>
      </w:r>
    </w:p>
    <w:p w14:paraId="0FFF9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【解题思路】“因而”错误：观察“无论是地基、支撑，还是打板、夯墙，因而都离不开木头”，“无论……还是……”句式中，后续应直接接“都……”表条件结果，“因而”多余，破坏语法结构，需删除“因而”。</w:t>
      </w:r>
    </w:p>
    <w:p w14:paraId="29799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“仍”错误：查看“而在种种建筑材料中，栋梁的价值和重要性仍是最高的”，“仍”表示延续之前状态，但前文未提及栋梁此前的价值情况，无“延续”依据，逻辑不当。可改为“也”，直接强调栋梁价值和重要性的程度。</w:t>
      </w:r>
    </w:p>
    <w:p w14:paraId="1B2ED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22.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【参考答案】</w:t>
      </w:r>
    </w:p>
    <w:p w14:paraId="713405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上联补写:鑫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理由:上联前五字均应为重笔构形，且缺五行中的“金”。</w:t>
      </w:r>
    </w:p>
    <w:p w14:paraId="3D263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下联补写:犇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理由:下联前五字均应为重笔构形，且应填入与“羊马犬鹿”相类似的驯养动物。</w:t>
      </w:r>
    </w:p>
    <w:p w14:paraId="6B4DFC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23.阅读下面材料，根据要求作文（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40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分）</w:t>
      </w:r>
    </w:p>
    <w:p w14:paraId="633D25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世界的不确定性越来越强，但我们能确定的是，任何时候自己都必须是强者。</w:t>
      </w:r>
    </w:p>
    <w:p w14:paraId="491B30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一一2025年3月31日孟晚舟《华为2024年年报的致辞》</w:t>
      </w:r>
    </w:p>
    <w:p w14:paraId="371477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</w:p>
    <w:p w14:paraId="0EA377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以上材料引发了你怎样的联想和思考？请写一篇文章。</w:t>
      </w:r>
    </w:p>
    <w:p w14:paraId="6AEC43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要求：选准角度，确定立意，明确文体，自拟标题：不要套作，不得抄袭：不得泄露个人信息；不少 于800字。</w:t>
      </w:r>
    </w:p>
    <w:p w14:paraId="4C90D1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二、改作说明</w:t>
      </w:r>
    </w:p>
    <w:p w14:paraId="7F2CC8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1.命题意图</w:t>
      </w:r>
    </w:p>
    <w:p w14:paraId="7314F0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此作文题与二模的命题方式(名人名言+提出问题）是一致的，都是对八省联考作文题中梁启超《敬业与 乐业》语录型命题方式的模仿。相较于上述两个作文题，这个作文题更侧重于对当今世界的观照，侧重于 对这个风云变幻的时代的反思，旨在指引学生关注当下，关注社会，从而更好地确定自己的人生坐标，更 好地发展自我。</w:t>
      </w:r>
    </w:p>
    <w:p w14:paraId="32F970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2.材料解读</w:t>
      </w:r>
    </w:p>
    <w:p w14:paraId="0791BA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材料选自孟晚舟的《华为2024年年报的致辞》，在材料中标出具体发表时间2025年3月31日，就是要 告诉学生这个材料关涉当下，是针对当下的世界和社会背景而发表的。</w:t>
      </w:r>
    </w:p>
    <w:p w14:paraId="4E0AA5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孟晚舟的这句话由两个分句构成，第一个分句“世界的不确定性越来越强”揭示了当今世界的重要特 征和发展趋势，核心概念是“不确定性”：第二个分句借助逗号又可以分为两部分，前半部分“但我们能确 定的是”构建了主体“我们”和“确定”的有效连接，后半部分“任何时候自己都必须是强者”强调了这 种有效连接的前提是我们自身必须成为强者，而且从时间维度（任何时候）上给予我们一种责任和担当。第 二个分句明显是针对第一个分句而来，跟第一个分句构成了转折关系，在第一个分句所言的“不确定性” 背景和趋势中，我们不能随波逐流，不能无可奈何，不能被“不确定性”碾得粉碎，我们还是能抓住“确 定性”的，这个“确定性”就是发展自我，壮大自我，让自己成为强者，也只有是强者，才能在“不确定 性”中找到“确定”，找到立身于世的恒定坐标。</w:t>
      </w:r>
    </w:p>
    <w:p w14:paraId="449F1A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这个题构建了一种二元格局，作为主体的我们，面对不确定的宏大世界客体，我们在一定程度上是渺 小的、脆弱的、无能的，但也正是这样的世界中，我们让自己时时刻刻朝强者看齐，努力成为强者，努力 做一个强者，这种强者的姿态是一种人类崇高性的证明，它既在实然状态帮我们在庞大暖味的世界面前找 到了确定位置，也在应然状态帮我们构建了人生确定性使命。</w:t>
      </w:r>
    </w:p>
    <w:p w14:paraId="0816DE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写这个作文题，不能只是简单地列举现象，抒发人生感慨，而要把重点放在这些关键词的关联上，这 两个分句的关系上。</w:t>
      </w:r>
    </w:p>
    <w:p w14:paraId="6D2B89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“不确定性”“确定”“强者”是这个作文题的三个重要关键词，其中“不确定”揭示背景特征，“确定” 是我们的诉求和心理期待，“强者”是途径。这里的“确定”是由“不确定”而来，学生最好能对“不确定” 做出清晰的界定或原因分析，能对“不确定”的内涵和外延做出阐释，只有这样，“确定”这个概念才有 着落才有针对性。而“强者”是我们从“不确定”走向某种“确定”的途径和方式，它是我们对抗“不确 定性”的“确定”姿态和动作。</w:t>
      </w:r>
    </w:p>
    <w:p w14:paraId="40D9E3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如上文所说，第一个分句和第二个分句构成了转折关系，学生重点要分析的是为什么“任何时候自己 都必须是强者”这样的行动可以让我们在“不确定的世界”走向“确定”，它为什么可以构成一种转折，一 种扭转“不确定性”的“确定”力量。</w:t>
      </w:r>
    </w:p>
    <w:p w14:paraId="2FC0C1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作文要求中的“你的联想和思考”告诉我们写作不限于企业发展的领域和范畴，而是由此及彼，从自 己的人生和学习中获得体悟，而且要由表及里，对孟晚舟的话进行深入的分析。</w:t>
      </w:r>
    </w:p>
    <w:p w14:paraId="39CF0F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3.打分提醒</w:t>
      </w:r>
    </w:p>
    <w:p w14:paraId="2969DB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①在材料的三个关键词“不确定性”“确定”“强者”中，“确定”是由“不确定性”而来的，因此作文 只要探讨“不确定”和“强者”的关系，语言和卷面还可以，就尽量不低于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30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分。如果能在这个基础 上，阐释“不确定性”“确定”“强者”三者的联系，分析这两个分句的内在关联（为什么“任何时候自己都必须是强者”这样的行动可以让我们在“不确定的世界”走向“确定”），有一定的逻辑，尽量不低 于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33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分。</w:t>
      </w:r>
    </w:p>
    <w:p w14:paraId="10F466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②“不确定性”“强者”，这两个关键词中的任何一个没有涉及，不超过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24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分：如果其中一个只是点缀， 或看不到两者的关系分析，最高不超过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30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分。学生最好能就这两个概念的内涵或外延或产生原因做一定 的阐释和分析，如果只是用这概念，一味泛泛而谈，不超过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36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分。</w:t>
      </w:r>
    </w:p>
    <w:p w14:paraId="539D1A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③学生可以对这个作文题进行批判和补充，但论述内容不能抛开“不确定性”“强者”这两个关键词和材 料这句话，否则按偏题或离题作文处理。</w:t>
      </w:r>
    </w:p>
    <w:p w14:paraId="5E4ECD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④若作文内容与材料毫无关系，即为离题，最高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13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分。</w:t>
      </w:r>
    </w:p>
    <w:p w14:paraId="0044D5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5如果文章总体表现为悲观、失望等明显消极情绪的，最高36分，价值观错误、负面情绪极严重的不 超过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13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分。</w:t>
      </w:r>
    </w:p>
    <w:p w14:paraId="39F1E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③文体明确，如果写成诗歌，字数达到要求，按标准正常赋分。文体不清的文章，赋分视情况而定，但 最高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30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分。</w:t>
      </w:r>
    </w:p>
    <w:p w14:paraId="3F926A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学生可以在探讨这两句话的关系上进一步分析“该怎么成为强者”，但写作的重心不能放在“该怎么成 为强者”上，如果学生的作文有一半以上篇幅都在探讨怎么成为“强者”，最高不超过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28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分。</w:t>
      </w:r>
    </w:p>
    <w:p w14:paraId="2D9B4C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⑧高分大胆打，低分要谨慎，平均分争取打到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30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分。如果有上述分类之外的作文，请大家自行判断放 在哪一个分数段。</w:t>
      </w:r>
    </w:p>
    <w:p w14:paraId="1FB1E7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三、具体评分标准</w:t>
      </w:r>
    </w:p>
    <w:p w14:paraId="41CC0B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第一档（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36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-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4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0)能针对“不确定性”“确定”“强者”三个关键词的联系展开准确分析，并能就材料的两 个分句的内在关联（为什么“任何时候自己都必须是强者”这样的行动可以让我们在“不确定的世界”走 向“确定”）做出深入分析或批判，并在“我们该如何让自己成为强者或者保持强者的姿态”方面给出具 体可行的建议。文字晓畅，逻辑清晰，层次分明。</w:t>
      </w:r>
    </w:p>
    <w:p w14:paraId="4F00AC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第二档（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32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-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35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）能针对“不确定性”“确定”“强者”三个关键词的联系展开准确分析，就材料的两个分句 的内在关联（为什么“任何时候自已都必须是强者”这样的行动可以让我们在“不确定的世界”走向“确 定”）做出一定的分析或批判。文字晓畅，逻辑清晰，层次分明。</w:t>
      </w:r>
    </w:p>
    <w:p w14:paraId="3253E2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第三档（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28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-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31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）能针对“不确定性”“强者”这两个关键词和它们的联系展开分析，但文章的重心没有放 在材料的两个分句的内在关联（为什么“任何时候自己都必须是强者”这样的行动可以让我们在“不确定 的世界”走向“确定”）上，或者没有很好地融入对“确定”的讨论，或者阐释“为什么”的时候逻辑混 乱，思路不清晰。</w:t>
      </w:r>
    </w:p>
    <w:p w14:paraId="0F02E3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第四档（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24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-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27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)能大体围绕材料情境发论。或没有对“不确定性”“强者”的关联做分析，或把重心放在 “怎么成为强者上”，或者对“不确定性”“强者”的表述太过泛泛太过模糊，或认知太浅，逻辑性不强， 或论述重心偏移。文字基本清楚，结构大致完整。</w:t>
      </w:r>
    </w:p>
    <w:p w14:paraId="1624B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第五档（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20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-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23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)要么“不确定性”“强者”这两个关键词只涉及一个，要么分析论证的文字过少，要么逻 辑不通。套作比较明显。结构不够完整，论述不够清晰。</w:t>
      </w:r>
    </w:p>
    <w:p w14:paraId="4B9A57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第六档（0-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19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）套题、离题、较严重的偏题，酌情可得0一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19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分。若仍有部分与主题相关，可给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12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-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20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。 有以上问题，并且字数严重不达标的，结构残缺，对于完全离题或者明显全文套题抄袭（包括抄本试卷上 的素材)的，要严格打压，打分在1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0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分以下。(第六档很难制定更为详细的参照区间，请大家根据以上 大体的区间设定，并综合考量文章各方面情况打分。没那么严重的，不要轻易打1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0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分以下。已经很严重 的，也请千万不要打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分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0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以上。低分作文是仲裁卷的一个重要来源，打分务必谨慎。）</w:t>
      </w:r>
    </w:p>
    <w:p w14:paraId="125216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注：①无题目扣2分；3个错别字扣1分，重复的不计，最多扣3分；标点错3-5处扣1分，6处 以上扣2分，最多扣2分。②字数严重不足评分标准：600字至800字，缺50扣1分：500-600字，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16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 xml:space="preserve">- 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23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分：400-500字，1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0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-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16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分：300字以下，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6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分以内。</w:t>
      </w:r>
    </w:p>
    <w:p w14:paraId="692B7F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【特别提醒】本分档标准仅供赋分参考，作文具体赋分还是依靠广大老师的责任心与自身专业能力判断。 例如依据标准判断为第三档，但是写得特别明确深刻的，就不能死板按框定赋分。阅卷老师一定要睁大慧 眼，警惕刻意追求辞藻华美、故弄玄虚、投机取巧、逻辑混乱、思想贫乏的文章，尽量避免被浮华的语言 外表遮蔽了双眼而出现误判！对于文从字顺、语言朴实、思路清晰、逻辑思维强、思考有深度的文章要给予高分的肯定，引导考生好好说话，说有思想、有意义的话。</w:t>
      </w:r>
      <w:bookmarkStart w:id="4" w:name="_GoBack"/>
      <w:bookmarkEnd w:id="4"/>
    </w:p>
    <w:p w14:paraId="15B16F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/>
          <w:kern w:val="0"/>
          <w:szCs w:val="21"/>
        </w:rPr>
      </w:pPr>
    </w:p>
    <w:p w14:paraId="5A043B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/>
          <w:kern w:val="0"/>
          <w:szCs w:val="21"/>
        </w:rPr>
      </w:pPr>
    </w:p>
    <w:p w14:paraId="75B536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/>
          <w:kern w:val="0"/>
          <w:szCs w:val="21"/>
        </w:rPr>
      </w:pPr>
    </w:p>
    <w:bookmarkEnd w:id="0"/>
    <w:p w14:paraId="6084FE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A3003D"/>
    <w:multiLevelType w:val="singleLevel"/>
    <w:tmpl w:val="C6A3003D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9231C"/>
    <w:rsid w:val="56B43355"/>
    <w:rsid w:val="62BE0B5E"/>
    <w:rsid w:val="6BAC5220"/>
    <w:rsid w:val="7302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5">
    <w:name w:val="p3"/>
    <w:basedOn w:val="1"/>
    <w:autoRedefine/>
    <w:qFormat/>
    <w:uiPriority w:val="0"/>
    <w:pPr>
      <w:widowControl/>
      <w:jc w:val="left"/>
    </w:pPr>
    <w:rPr>
      <w:rFonts w:ascii="Helvetica" w:hAnsi="Helvetica" w:eastAsia="宋体" w:cs="宋体"/>
      <w:color w:val="000000"/>
      <w:kern w:val="0"/>
      <w:sz w:val="16"/>
      <w:szCs w:val="16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p2"/>
    <w:basedOn w:val="1"/>
    <w:autoRedefine/>
    <w:qFormat/>
    <w:uiPriority w:val="0"/>
    <w:pPr>
      <w:widowControl/>
      <w:jc w:val="left"/>
    </w:pPr>
    <w:rPr>
      <w:rFonts w:ascii="Helvetica" w:hAnsi="Helvetica" w:eastAsia="宋体" w:cs="宋体"/>
      <w:color w:val="000000"/>
      <w:kern w:val="0"/>
      <w:sz w:val="15"/>
      <w:szCs w:val="1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8906</Words>
  <Characters>9050</Characters>
  <Lines>0</Lines>
  <Paragraphs>0</Paragraphs>
  <TotalTime>18</TotalTime>
  <ScaleCrop>false</ScaleCrop>
  <LinksUpToDate>false</LinksUpToDate>
  <CharactersWithSpaces>9181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2025-05-19T06:59:00Z</dcterms:created>
  <dc:creator>Administrator</dc:creator>
  <cp:lastModifiedBy>曹岩</cp:lastModifiedBy>
  <dcterms:modified xsi:type="dcterms:W3CDTF">2025-05-19T08:18:42Z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eyJoZGlkIjoiOWJlZTZhOTQzZjAwNWNkMzQzZGQzZGJhYzBjZTI3ZjMiLCJ1c2VySWQiOiIzODI0NTExOTMifQ==</vt:lpwstr>
  </property>
  <property fmtid="{D5CDD505-2E9C-101B-9397-08002B2CF9AE}" pid="4" name="ICV">
    <vt:lpwstr>18E9A1D68B164F0B82FE8EF9ABF26F8D_12</vt:lpwstr>
  </property>
</Properties>
</file>