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高中教师学业水平考试试题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语文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楷体" w:hAnsi="楷体" w:eastAsia="楷体" w:cs="楷体"/>
          <w:sz w:val="20"/>
          <w:szCs w:val="20"/>
          <w:lang w:eastAsia="zh-CN"/>
        </w:rPr>
      </w:pPr>
      <w:r>
        <w:rPr>
          <w:rFonts w:hint="eastAsia" w:ascii="楷体" w:hAnsi="楷体" w:eastAsia="楷体" w:cs="楷体"/>
          <w:sz w:val="20"/>
          <w:szCs w:val="20"/>
          <w:lang w:eastAsia="zh-CN"/>
        </w:rPr>
        <w:t>（</w:t>
      </w:r>
      <w:r>
        <w:rPr>
          <w:rFonts w:hint="eastAsia" w:ascii="楷体" w:hAnsi="楷体" w:eastAsia="楷体" w:cs="楷体"/>
          <w:sz w:val="20"/>
          <w:szCs w:val="20"/>
        </w:rPr>
        <w:t>考试时间：120分钟  满分：100分</w:t>
      </w:r>
      <w:r>
        <w:rPr>
          <w:rFonts w:hint="eastAsia" w:ascii="楷体" w:hAnsi="楷体" w:eastAsia="楷体" w:cs="楷体"/>
          <w:sz w:val="20"/>
          <w:szCs w:val="20"/>
          <w:lang w:eastAsia="zh-CN"/>
        </w:rPr>
        <w:t>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>一、基础知识与运用（每题2分，共20分）</w:t>
      </w:r>
      <w:r>
        <w:rPr>
          <w:rFonts w:hint="eastAsia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1. 下列加点字的注音完全正确的一项是（  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A. 莅临（lì）  恪守（kè）  矫揉造作（jiāo）  戛然而止（jiá）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B. 箴言（zhēn）  龟裂（jūn）  铢两悉称（chèn）  强聒不舍（guō）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C. 瞥见（piē）  腈纶（qíng）  面面相觑（qù）  自惭形秽（huì）  </w:t>
      </w: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D. 褶皱（zhě）  羁绊（pàn）  吹毛求疵（cī）  参差不齐（cēn）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2. 下列词语中没有错别字的一项是（  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A. 制裁  妖娆  相得益章  李代桃僵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B. 震撼  赃物  持之以恒  附庸风雅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C. 麾下  糟塌  形销骨立  鸠占鹊巢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D. 恣睢  广袤  断章取意  彬彬有礼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3. 依次填入下列横线处的词语，最恰当的一项是（  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语文教师应具备________的文学素养和________的教学智慧。在课堂上，既要________文本的深层内涵，也要________学生的个性化表达，让语文课堂成为思维碰撞与情感共鸣的舞台。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A. 深厚  灵活  挖掘  尊重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B. 深刻  灵动  发掘  尊崇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C. 深沉  灵巧  发现  器重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D. 深重  鲜活  开发  重视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4. 下列句子中，没有语病的一项是（  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A. 通过开展“读经典、悟人生”活动，使学生们的阅读兴趣有了明显提高。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B. 语文教师要引导学生养成良好的读书习惯，营造崇尚阅读的校园氛围。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C. 能否准确把握文言文的语境，是理解古代文学作品的关键因素之一。  </w:t>
      </w: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D. 为了避免今后不再发生类似的教学事故，我们必须严格遵守教学规范。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5. 下列有关文学常识的表述，不正确的一项是（  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A. 《诗经》是我国最早的一部诗歌总集，收录了从西周到春秋时期的诗歌305篇，分为“风”“雅”“颂”三部分。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B. 鲁迅的《呐喊》《彷徨》是中国现代小说的经典，其中《祝福》选自《呐喊》。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C. 老舍的《茶馆》通过茶馆的兴衰展现社会变迁，是中国现代戏剧的代表作之一。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D. 莎士比亚是英国文艺复兴时期的戏剧家，代表作有《哈姆雷特》《罗密欧与朱丽叶》等。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6. 下列句子中，加点的文言实词解释错误的一项是（  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A. 君子博学而日参省乎己（参：检验）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B. 不爱珍器重宝肥饶之地（爱：喜爱）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C. 顺风而呼，声非加疾也（疾：宏亮）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D. 假舟楫者，非能水也（水：游泳）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7. 下列句子中，加点的虚词意义和用法相同的一项是（  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A. 其险也如此 / 其皆出于此乎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B. 积土成山，风雨兴焉 / 焉用亡郑以陪邻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C. 君子生非异也，善假于物也 / 师者，所以传道受业解惑也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D. 青，取之于蓝，而青于蓝 / 剑阁峥嵘而崔嵬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8. 下列诗句与作者对应不正确的一项是（  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A. “落霞与孤鹜齐飞，秋水共长天一色”——王勃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B. “同是天涯沦落人，相逢何必曾相识”——白居易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C. “此情可待成追忆，只是当时已惘然”——杜牧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D. “问君能有几多愁？恰似一江春水向东流”——李煜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9. 补写出下列句子中的空缺部分。（任选3题，每空1分，共6分）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（1）________，________；不积小流，无以成江海。（《荀子·劝学》）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（2）________，百年多病独登台。________，潦倒新停浊酒杯。（杜甫《登高》）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（3）________，________，卷起千堆雪。（苏轼《念奴娇·赤壁怀古》）  </w:t>
      </w: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（4）寻寻觅觅，________，________。（李清照《声声慢》）  </w:t>
      </w:r>
    </w:p>
    <w:p>
      <w:pPr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 xml:space="preserve">二、阅读能力考查（共30分）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>（一）现代文阅读（15分</w:t>
      </w:r>
      <w:r>
        <w:rPr>
          <w:rFonts w:hint="eastAsia"/>
        </w:rPr>
        <w:t xml:space="preserve">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阅读下面的文字，完成10-12题。  </w:t>
      </w:r>
    </w:p>
    <w:p>
      <w:pPr>
        <w:jc w:val="center"/>
        <w:rPr>
          <w:rFonts w:hint="default" w:ascii="楷体" w:hAnsi="楷体" w:eastAsia="楷体" w:cs="楷体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0"/>
          <w:szCs w:val="20"/>
          <w:lang w:val="en-US" w:eastAsia="zh-CN"/>
        </w:rPr>
        <w:t>荷塘月色（朱自清）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这几天心里颇不宁静。今晚在院子里坐着乘凉，忽然想起日日走过的荷塘，在这满月的光里，总该另有一番样子吧。月亮渐渐地升高了，墙外马路上孩子们的欢笑，已经听不见了；妻在屋里拍着闰儿，迷迷糊糊地哼着眠歌。我悄悄地披了大衫，带上门出去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沿着荷塘，是一条曲折的小煤屑路。这是一条幽僻的路；白天也少人走，夜晚更加寂寞。荷塘四面，长着许多树，蓊蓊郁郁的。路的一旁，是些杨柳，和一些不知道名字的树。没有月光的晚上，这路上阴森森的，有些怕人。今晚却很好，虽然月光也还是淡淡的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路上只我一个人，背着手踱着。这一片天地好像是我的；我也像超出了平常的自己，到了另一世界里。我爱热闹，也爱冷静；爱群居，也爱独处。像今晚上，一个人在这苍茫的月下，什么都可以想，什么都可以不想，便觉是个自由的人。白天里一定要做的事，一定要说的话，现在都可不理。这是独处的妙处，我且受用这无边的荷香月色好了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</w:t>
      </w:r>
      <w:r>
        <w:rPr>
          <w:rFonts w:hint="eastAsia" w:ascii="楷体" w:hAnsi="楷体" w:eastAsia="楷体" w:cs="楷体"/>
          <w:color w:val="000000"/>
          <w:sz w:val="20"/>
          <w:szCs w:val="20"/>
          <w:u w:val="wave"/>
          <w:lang w:val="en-US" w:eastAsia="zh-CN"/>
        </w:rPr>
        <w:t>曲曲折折的荷塘上面，弥望的是田田的叶子。叶子出水很高，像亭亭的舞女的裙。层层的叶子中间，零星地点缀着些白花，有袅娜地开着的，有羞涩地打着朵儿的；正如一粒粒的明珠，又如碧天里的星星，又如刚出浴的美人。微风过处，送来缕缕清香，仿佛远处高楼上渺茫的歌声似的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这时候叶子与花也有一丝的颤动，像闪电般，霎时传过荷塘的那边去了。叶子本是肩并肩密密地挨着，这便宛然有了一道凝碧的波痕。叶子底下是脉脉的流水，遮住了，不能见一些颜色；而叶子却更见风致了。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月光如流水一般，静静地泻在这一片叶子和花上。薄薄的青雾浮起在荷塘里。叶子和花仿佛在牛乳中洗过一样；又像笼着轻纱的梦。虽然是满月，天上却有一层淡淡的云，所以不能朗照；但我以为这恰是到了好处——酣眠固不可少，小睡也别有风味的。月光是隔了树照过来的，高处丛生的灌木，落下参差的斑驳的黑影，峭楞楞如鬼一般；弯弯的杨柳的稀疏的倩影，却又像是画在荷叶上。塘中的月色并不均匀；但光与影有着和谐的旋律，如梵婀玲上奏着的名曲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荷塘的四面，远远近近，高高低低都是树，而杨柳最多。这些树将一片荷塘重重围住；只在小路一旁，漏着几段空隙，像是特为月光留下的。树色一例是阴阴的，乍看像一团烟雾；但杨柳的丰姿，便在烟雾里也辨得出。树梢上隐隐约约的是一带远山，只有些大意罢了。树缝里也漏着一两点路灯光，没精打采的，是渴睡人的眼。这时候最热闹的，要数树上的蝉声与水里的蛙声；但热闹是它们的，我什么也没有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忽然想起采莲的事情来了。采莲是江南的旧俗，似乎很早就有，而六朝时为盛；从诗歌里可以约略知道。采莲的是少年的女子，她们是荡着小船，唱着艳歌去的。采莲人不用说很多，还有看采莲的人。那是一个热闹的季节，也是一个风流的季节。梁元帝《采莲赋》里说得好：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于是妖童媛女，荡舟心许；鷁首徐回，兼传羽杯；欋将移而藻挂，船欲动而萍开。尔其纤腰束素，迁延顾步；夏始春余，叶嫩花初，恐沾裳而浅笑，畏倾船而敛裾。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可见当时嬉游的光景了。这真是有趣的事，可惜我们现在早已无福消受了。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于是又记起《西洲曲》里的句子：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　　采莲南塘秋，莲花过人头；低头弄莲子，莲子清如水。今晚若有采莲人，这儿的莲花也算得“过人头”了；只不见一些流水的影子，是不行的。这令我到底惦着江南了。——这样想着，猛一抬头，不觉已是自己的门前；轻轻地推门进去，什么声息也没有，妻已睡熟好久了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10. 分析文中画线句子的修辞手法及其表达效果。（5分）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11. 结合全文，概括作者的主要观点或情感态度。（5分）  </w:t>
      </w: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12. 从语文教学的角度，谈谈这篇文章可以培养学生哪些阅读能力。（5分）  </w:t>
      </w:r>
    </w:p>
    <w:p>
      <w:pPr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>（二）古诗文阅读（15分）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文言文阅读（10分）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阅读下面的文言文，完成13-15题。  </w:t>
      </w:r>
    </w:p>
    <w:p>
      <w:pPr>
        <w:ind w:firstLine="400" w:firstLineChars="200"/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u w:val="single"/>
          <w:shd w:val="clear" w:fill="FFFFFF"/>
        </w:rPr>
        <w:t>子曰：</w:t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sz w:val="20"/>
          <w:szCs w:val="20"/>
          <w:u w:val="single"/>
          <w:shd w:val="clear" w:fill="FFFFFF"/>
        </w:rPr>
        <w:t>“三人行，必有我师焉。择其善者而从之，其不善者而改之。”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 xml:space="preserve"> </w:t>
      </w:r>
    </w:p>
    <w:p>
      <w:pPr>
        <w:ind w:firstLine="400" w:firstLineChars="200"/>
        <w:jc w:val="right"/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《</w:t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instrText xml:space="preserve"> HYPERLINK "https://baike.baidu.com/item/%E8%AE%BA%E8%AF%AD/372830?fromModule=lemma_inlink" \t "https://baike.baidu.com/item/%E5%AD%A6%E8%80%8C%E4%B8%8D%E6%80%9D%E5%88%99%E7%BD%94%EF%BC%8C%E6%80%9D%E8%80%8C%E4%B8%8D%E5%AD%A6%E5%88%99%E6%AE%86/_blank" </w:instrText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fldChar w:fldCharType="separate"/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论语</w:t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·述而》</w:t>
      </w:r>
    </w:p>
    <w:p>
      <w:pPr>
        <w:ind w:firstLine="400" w:firstLineChars="200"/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子曰：“学而不思则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u w:val="thick"/>
          <w:shd w:val="clear" w:fill="FFFFFF"/>
        </w:rPr>
        <w:t>罔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，思而不学则殆。”</w:t>
      </w:r>
    </w:p>
    <w:p>
      <w:pPr>
        <w:jc w:val="right"/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《</w:t>
      </w:r>
      <w:r>
        <w:rPr>
          <w:rFonts w:hint="eastAsia" w:ascii="楷体" w:hAnsi="楷体" w:eastAsia="楷体" w:cs="楷体"/>
          <w:i w:val="0"/>
          <w:caps w:val="0"/>
          <w:color w:val="136EC2"/>
          <w:spacing w:val="0"/>
          <w:sz w:val="20"/>
          <w:szCs w:val="20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i w:val="0"/>
          <w:caps w:val="0"/>
          <w:color w:val="136EC2"/>
          <w:spacing w:val="0"/>
          <w:sz w:val="20"/>
          <w:szCs w:val="20"/>
          <w:u w:val="none"/>
          <w:shd w:val="clear" w:fill="FFFFFF"/>
        </w:rPr>
        <w:instrText xml:space="preserve"> HYPERLINK "https://baike.baidu.com/item/%E8%AE%BA%E8%AF%AD/372830?fromModule=lemma_inlink" \t "https://baike.baidu.com/item/%E5%AD%A6%E8%80%8C%E4%B8%8D%E6%80%9D%E5%88%99%E7%BD%94%EF%BC%8C%E6%80%9D%E8%80%8C%E4%B8%8D%E5%AD%A6%E5%88%99%E6%AE%86/_blank" </w:instrText>
      </w:r>
      <w:r>
        <w:rPr>
          <w:rFonts w:hint="eastAsia" w:ascii="楷体" w:hAnsi="楷体" w:eastAsia="楷体" w:cs="楷体"/>
          <w:i w:val="0"/>
          <w:caps w:val="0"/>
          <w:color w:val="136EC2"/>
          <w:spacing w:val="0"/>
          <w:sz w:val="20"/>
          <w:szCs w:val="20"/>
          <w:u w:val="none"/>
          <w:shd w:val="clear" w:fill="FFFFFF"/>
        </w:rPr>
        <w:fldChar w:fldCharType="separate"/>
      </w:r>
      <w:r>
        <w:rPr>
          <w:rStyle w:val="8"/>
          <w:rFonts w:hint="eastAsia" w:ascii="楷体" w:hAnsi="楷体" w:eastAsia="楷体" w:cs="楷体"/>
          <w:i w:val="0"/>
          <w:caps w:val="0"/>
          <w:color w:val="136EC2"/>
          <w:spacing w:val="0"/>
          <w:sz w:val="20"/>
          <w:szCs w:val="20"/>
          <w:u w:val="none"/>
          <w:shd w:val="clear" w:fill="FFFFFF"/>
        </w:rPr>
        <w:t>论语</w:t>
      </w:r>
      <w:r>
        <w:rPr>
          <w:rFonts w:hint="eastAsia" w:ascii="楷体" w:hAnsi="楷体" w:eastAsia="楷体" w:cs="楷体"/>
          <w:i w:val="0"/>
          <w:caps w:val="0"/>
          <w:color w:val="136EC2"/>
          <w:spacing w:val="0"/>
          <w:sz w:val="20"/>
          <w:szCs w:val="20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·为政》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75" w:lineRule="atLeast"/>
        <w:ind w:left="0" w:right="0" w:firstLine="400" w:firstLineChars="200"/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将军向宠，性行淑均，晓畅军事，试用于昔日，先帝称之曰能，是以众议举宠为督。愚以为营中之事，悉以咨之，必能使行阵和睦，优劣得所。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75" w:lineRule="atLeast"/>
        <w:ind w:left="0" w:right="0" w:firstLine="400" w:firstLineChars="200"/>
        <w:rPr>
          <w:rFonts w:hint="eastAsia" w:ascii="楷体" w:hAnsi="楷体" w:eastAsia="楷体" w:cs="楷体"/>
          <w:sz w:val="20"/>
          <w:szCs w:val="20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亲贤臣，远小人，此先汉所以兴隆也；亲小人，远贤臣，此后汉所以倾颓也。先帝在时，每与臣论此事，未尝不叹息痛恨于桓、灵也。侍中、尚书、长史、参军，此悉贞良死节之臣，愿陛下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u w:val="thick"/>
          <w:shd w:val="clear" w:fill="FFFFFF"/>
        </w:rPr>
        <w:t>亲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之信之，则汉室之隆，可计日而待也。</w:t>
      </w:r>
    </w:p>
    <w:p>
      <w:pP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臣本布衣，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u w:val="thick"/>
          <w:shd w:val="clear" w:fill="FFFFFF"/>
        </w:rPr>
        <w:t>躬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耕于南阳，苟全性命于乱世，不求闻达于诸侯。先帝不以臣卑鄙，猥自枉屈，三顾臣于草庐之中，咨臣以当世之事，由是感激，遂许先帝以驱驰。后值倾覆，受任于败军之际，奉命于危难之间，尔来二十有一年矣。</w:t>
      </w:r>
    </w:p>
    <w:p>
      <w:pPr>
        <w:ind w:firstLine="8600" w:firstLineChars="4300"/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《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出师表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》（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节选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）</w:t>
      </w:r>
    </w:p>
    <w:p>
      <w:pPr>
        <w:ind w:firstLine="400" w:firstLineChars="200"/>
        <w:jc w:val="right"/>
        <w:rPr>
          <w:rFonts w:hint="eastAsia" w:ascii="Arial" w:hAnsi="Arial" w:eastAsia="宋体" w:cs="Arial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夫君子之行，静以修身，俭以养德。非淡泊无以明志，非宁静无以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u w:val="thick"/>
          <w:shd w:val="clear" w:fill="FFFFFF"/>
        </w:rPr>
        <w:t>致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</w:rPr>
        <w:t>远。夫学须静也，才须学也，非学无以广才，非志无以成学。淫慢则不能励精，险躁则不能治性。年与时驰，意与日去，遂成枯落，多不接世，悲守穷庐，将复何及！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 xml:space="preserve">                                                                                   《诫子书》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13. 解释文中加点的实词。（4分）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（1）学而不思则罔（罔：________）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（2）臣本布衣，躬耕于南阳（躬：________）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（3）愿陛下亲之信之（亲：________）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（4）非宁静无以致远（致：________）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14. 翻译文中画横线的句子。（4分）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子曰：“三人行，必有我师焉。择其善者而从之，其不善者而改之。”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15. 结合文段，分析古人的学习态度对现代语文教学的启示。（2分）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诗歌鉴赏（5分）  </w:t>
      </w:r>
    </w:p>
    <w:p>
      <w:pPr>
        <w:rPr>
          <w:rFonts w:hint="eastAsia" w:ascii="楷体" w:hAnsi="楷体" w:eastAsia="楷体" w:cs="楷体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阅读杜甫《登高》，回答16题。 </w:t>
      </w:r>
    </w:p>
    <w:p>
      <w:pPr>
        <w:jc w:val="center"/>
        <w:rPr>
          <w:rFonts w:hint="eastAsia" w:ascii="楷体" w:hAnsi="楷体" w:eastAsia="楷体" w:cs="楷体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登高</w:t>
      </w:r>
    </w:p>
    <w:p>
      <w:pPr>
        <w:jc w:val="center"/>
        <w:rPr>
          <w:rFonts w:hint="eastAsia" w:ascii="楷体" w:hAnsi="楷体" w:eastAsia="楷体" w:cs="楷体"/>
          <w:sz w:val="20"/>
          <w:szCs w:val="20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风急天高猿啸哀， 渚清沙白鸟飞回。</w:t>
      </w:r>
    </w:p>
    <w:p>
      <w:pPr>
        <w:jc w:val="center"/>
        <w:rPr>
          <w:rFonts w:hint="eastAsia" w:ascii="楷体" w:hAnsi="楷体" w:eastAsia="楷体" w:cs="楷体"/>
          <w:sz w:val="20"/>
          <w:szCs w:val="20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无边落木萧萧下， 不尽长江滚滚来。</w:t>
      </w:r>
    </w:p>
    <w:p>
      <w:pPr>
        <w:jc w:val="center"/>
        <w:rPr>
          <w:rFonts w:hint="eastAsia" w:ascii="楷体" w:hAnsi="楷体" w:eastAsia="楷体" w:cs="楷体"/>
          <w:sz w:val="20"/>
          <w:szCs w:val="20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万里悲秋常作客，百年多病独登台。</w:t>
      </w:r>
    </w:p>
    <w:p>
      <w:pPr>
        <w:jc w:val="center"/>
        <w:rPr>
          <w:rFonts w:hint="eastAsia" w:ascii="楷体" w:hAnsi="楷体" w:eastAsia="楷体" w:cs="楷体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艰难苦恨繁霜鬓， 潦倒新停浊酒杯。</w:t>
      </w: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16. 赏析“无边落木萧萧下，不尽长江滚滚来”一联的意境和情感。（5分）  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 xml:space="preserve">三、教学设计与实践（10分）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17. 请以统编版高中语文教材中的《乡土中国》（费孝通）为例，设计一则简要的单元教学目标，并说明设计依据。（10分）  </w:t>
      </w: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要求：目标明确，符合新课标理念，体现语文核心素养（语言、思维、审美、文化）。  </w:t>
      </w:r>
    </w:p>
    <w:p>
      <w:pPr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 xml:space="preserve">四、教学案例分析（10分） </w:t>
      </w:r>
      <w:r>
        <w:rPr>
          <w:rFonts w:hint="eastAsia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18. 阅读下面的教学片段，回答问题。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在讲解《林黛玉进贾府》时，某教师设计了如下提问：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“黛玉初入贾府，观察到贾府的环境有什么特点？这些环境描写对人物形象塑造有什么作用？”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学生甲回答：“贾府很大，很豪华，说明贾府很有钱。”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教师回应：“不错，你注意到了环境的外在特征。但能否结合具体语句，分析环境描写如何暗示人物的身份和地位？”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学生乙回答：“‘敕造荣国府’的匾额，显示贾府的显赫地位；‘荣禧堂’的陈设，体现贾政的品味和权势。”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教师：“非常好！环境描写是《红楼梦》的重要特色，不仅渲染氛围，更与人物命运息息相关。”  </w:t>
      </w: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结合语文教学理论，分析该教师的提问和评价行为有何特点及效果。（10分）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 xml:space="preserve">五、作文（40分）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19. 阅读下面的材料，根据要求写作。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《普通高中语文课程标准》指出：“语文课程应引导学生在真实的语言运用情境中，通过自主的语言实践活动，积累言语经验，把握语言规律，发展思维能力，提升审美情趣，传承和理解中华文化，增强文化自信。”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请以“__________（如：语言、思维、审美、文化）与高中语文教学”为副标题，自拟主标题，写一篇议论文。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要求：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（1）主标题自拟，副标题从“语言”“思维”“审美”“文化”中任选其一；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（2）观点明确，论据充分，论证合理；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（3）联系语文教学实际，体现教师专业思考；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（4）不少于800字。  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字迹-邢体草书繁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超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4151"/>
    <w:rsid w:val="132334E4"/>
    <w:rsid w:val="24F205B1"/>
    <w:rsid w:val="348D359C"/>
    <w:rsid w:val="3B141C22"/>
    <w:rsid w:val="3E540281"/>
    <w:rsid w:val="7DD1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Administrator.USER-20240911KA</dc:creator>
  <cp:lastModifiedBy>长翅膀的虎</cp:lastModifiedBy>
  <dcterms:modified xsi:type="dcterms:W3CDTF">2025-05-13T10:56:15Z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