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公文小标宋" w:hAnsi="方正公文小标宋" w:eastAsia="方正公文小标宋"/>
          <w:sz w:val="44"/>
          <w:szCs w:val="44"/>
          <w:shd w:val="clear" w:color="auto" w:fill="auto"/>
          <w:lang w:val="en-US"/>
        </w:rPr>
      </w:pPr>
      <w:r>
        <w:rPr>
          <w:rFonts w:ascii="方正公文小标宋" w:hAnsi="方正公文小标宋" w:eastAsia="方正公文小标宋"/>
          <w:sz w:val="44"/>
          <w:szCs w:val="44"/>
          <w:shd w:val="clear" w:color="auto" w:fill="auto"/>
          <w:lang w:val="en-US"/>
        </w:rPr>
        <w:t>高中语文</w:t>
      </w:r>
      <w:bookmarkStart w:id="0" w:name="_GoBack"/>
      <w:bookmarkEnd w:id="0"/>
      <w:r>
        <w:rPr>
          <w:rFonts w:ascii="方正公文小标宋" w:hAnsi="方正公文小标宋" w:eastAsia="方正公文小标宋"/>
          <w:sz w:val="44"/>
          <w:szCs w:val="44"/>
          <w:shd w:val="clear" w:color="auto" w:fill="auto"/>
          <w:lang w:val="en-US"/>
        </w:rPr>
        <w:t>测试题</w:t>
      </w:r>
    </w:p>
    <w:p>
      <w:pPr>
        <w:pStyle w:val="4"/>
        <w:numPr>
          <w:ilvl w:val="0"/>
          <w:numId w:val="0"/>
        </w:numPr>
        <w:ind w:left="420" w:firstLine="0" w:firstLineChars="0"/>
        <w:jc w:val="center"/>
        <w:rPr>
          <w:rFonts w:hint="eastAsia" w:ascii="方正公文小标宋" w:hAnsi="方正公文小标宋" w:eastAsia="方正公文小标宋" w:cstheme="minorBidi"/>
          <w:kern w:val="2"/>
          <w:sz w:val="44"/>
          <w:szCs w:val="44"/>
          <w:shd w:val="clear" w:color="auto" w:fill="auto"/>
          <w:lang w:val="en-US" w:eastAsia="zh-CN" w:bidi="ar-SA"/>
        </w:rPr>
      </w:pPr>
      <w:r>
        <w:rPr>
          <w:rFonts w:hint="eastAsia" w:ascii="方正公文小标宋" w:hAnsi="方正公文小标宋" w:eastAsia="方正公文小标宋" w:cstheme="minorBidi"/>
          <w:kern w:val="2"/>
          <w:sz w:val="44"/>
          <w:szCs w:val="44"/>
          <w:shd w:val="clear" w:color="auto" w:fill="auto"/>
          <w:lang w:val="en-US" w:eastAsia="zh-CN" w:bidi="ar-SA"/>
        </w:rPr>
        <w:t>（答案）</w:t>
      </w:r>
    </w:p>
    <w:p>
      <w:pPr>
        <w:pStyle w:val="4"/>
        <w:numPr>
          <w:ilvl w:val="0"/>
          <w:numId w:val="0"/>
        </w:numPr>
        <w:ind w:left="420" w:firstLine="0" w:firstLineChars="0"/>
        <w:jc w:val="center"/>
        <w:rPr>
          <w:shd w:val="clear" w:color="auto" w:fill="auto"/>
          <w:lang w:val="en-US"/>
        </w:rPr>
      </w:pPr>
      <w:r>
        <w:rPr>
          <w:shd w:val="clear" w:color="auto" w:fill="auto"/>
          <w:lang w:val="en-US"/>
        </w:rPr>
        <w:t>第一部分（时事政治  10分）</w:t>
      </w:r>
    </w:p>
    <w:p>
      <w:pPr>
        <w:numPr>
          <w:ilvl w:val="0"/>
          <w:numId w:val="0"/>
        </w:numPr>
        <w:rPr>
          <w:shd w:val="clear" w:color="auto" w:fill="auto"/>
          <w:lang w:val="en-US"/>
        </w:rPr>
      </w:pPr>
    </w:p>
    <w:p>
      <w:pPr>
        <w:numPr>
          <w:ilvl w:val="0"/>
          <w:numId w:val="0"/>
        </w:numPr>
        <w:rPr>
          <w:shd w:val="clear" w:color="auto" w:fill="auto"/>
          <w:lang w:val="en-US"/>
        </w:rPr>
      </w:pPr>
      <w:r>
        <w:rPr>
          <w:shd w:val="clear" w:color="auto" w:fill="auto"/>
          <w:lang w:val="en-US"/>
        </w:rPr>
        <w:t>一、单选题（共5分，每题1分）</w:t>
      </w:r>
    </w:p>
    <w:p>
      <w:pPr>
        <w:numPr>
          <w:ilvl w:val="0"/>
          <w:numId w:val="0"/>
        </w:numPr>
        <w:rPr>
          <w:shd w:val="clear" w:color="auto" w:fill="auto"/>
          <w:lang w:val="en-US"/>
        </w:rPr>
      </w:pPr>
      <w:r>
        <w:rPr>
          <w:shd w:val="clear" w:color="auto" w:fill="auto"/>
          <w:lang w:val="en-US"/>
        </w:rPr>
        <w:t>1.  答案：B</w:t>
      </w:r>
      <w:r>
        <w:rPr>
          <w:rFonts w:hint="eastAsia"/>
          <w:shd w:val="clear" w:color="auto" w:fill="auto"/>
          <w:lang w:val="en-US" w:eastAsia="zh-CN"/>
        </w:rPr>
        <w:t xml:space="preserve">      2</w:t>
      </w:r>
      <w:r>
        <w:rPr>
          <w:shd w:val="clear" w:color="auto" w:fill="auto"/>
          <w:lang w:val="en-US"/>
        </w:rPr>
        <w:t>.  答案：B</w:t>
      </w:r>
      <w:r>
        <w:rPr>
          <w:rFonts w:hint="eastAsia"/>
          <w:shd w:val="clear" w:color="auto" w:fill="auto"/>
          <w:lang w:val="en-US" w:eastAsia="zh-CN"/>
        </w:rPr>
        <w:t xml:space="preserve">     3</w:t>
      </w:r>
      <w:r>
        <w:rPr>
          <w:shd w:val="clear" w:color="auto" w:fill="auto"/>
          <w:lang w:val="en-US"/>
        </w:rPr>
        <w:t>.  答案：</w:t>
      </w:r>
      <w:r>
        <w:rPr>
          <w:rFonts w:hint="eastAsia"/>
          <w:shd w:val="clear" w:color="auto" w:fill="auto"/>
          <w:lang w:val="en-US" w:eastAsia="zh-CN"/>
        </w:rPr>
        <w:t>A    4</w:t>
      </w:r>
      <w:r>
        <w:rPr>
          <w:shd w:val="clear" w:color="auto" w:fill="auto"/>
          <w:lang w:val="en-US"/>
        </w:rPr>
        <w:t>.  答案：</w:t>
      </w:r>
      <w:r>
        <w:rPr>
          <w:rFonts w:hint="eastAsia"/>
          <w:shd w:val="clear" w:color="auto" w:fill="auto"/>
          <w:lang w:val="en-US" w:eastAsia="zh-CN"/>
        </w:rPr>
        <w:t>A    5</w:t>
      </w:r>
      <w:r>
        <w:rPr>
          <w:shd w:val="clear" w:color="auto" w:fill="auto"/>
          <w:lang w:val="en-US"/>
        </w:rPr>
        <w:t>.  答案：B</w:t>
      </w:r>
    </w:p>
    <w:p>
      <w:pPr>
        <w:rPr>
          <w:shd w:val="clear" w:color="auto" w:fill="auto"/>
          <w:lang w:val="en-US"/>
        </w:rPr>
      </w:pPr>
      <w:r>
        <w:rPr>
          <w:shd w:val="clear" w:color="auto" w:fill="auto"/>
          <w:lang w:val="en-US"/>
        </w:rPr>
        <w:t xml:space="preserve"> 二、填空题（共5分，每空1分）</w:t>
      </w:r>
    </w:p>
    <w:p>
      <w:pPr>
        <w:rPr>
          <w:shd w:val="clear" w:color="auto" w:fill="auto"/>
          <w:lang w:val="en-US"/>
        </w:rPr>
      </w:pPr>
      <w:r>
        <w:rPr>
          <w:rFonts w:hint="eastAsia"/>
          <w:shd w:val="clear" w:color="auto" w:fill="auto"/>
          <w:lang w:val="en-US" w:eastAsia="zh-CN"/>
        </w:rPr>
        <w:t>1.</w:t>
      </w:r>
      <w:r>
        <w:rPr>
          <w:shd w:val="clear" w:color="auto" w:fill="auto"/>
          <w:lang w:val="en-US"/>
        </w:rPr>
        <w:t>教育科技人才</w:t>
      </w:r>
      <w:r>
        <w:rPr>
          <w:rFonts w:hint="eastAsia"/>
          <w:shd w:val="clear" w:color="auto" w:fill="auto"/>
          <w:lang w:val="en-US" w:eastAsia="zh-CN"/>
        </w:rPr>
        <w:t xml:space="preserve">   2.</w:t>
      </w:r>
      <w:r>
        <w:rPr>
          <w:shd w:val="clear" w:color="auto" w:fill="auto"/>
          <w:lang w:val="en-US"/>
        </w:rPr>
        <w:t>中华民族共同体意识</w:t>
      </w:r>
      <w:r>
        <w:rPr>
          <w:rFonts w:hint="eastAsia"/>
          <w:shd w:val="clear" w:color="auto" w:fill="auto"/>
          <w:lang w:val="en-US" w:eastAsia="zh-CN"/>
        </w:rPr>
        <w:t xml:space="preserve">   3.</w:t>
      </w:r>
      <w:r>
        <w:rPr>
          <w:shd w:val="clear" w:color="auto" w:fill="auto"/>
          <w:lang w:val="en-US"/>
        </w:rPr>
        <w:t>党的领导</w:t>
      </w:r>
      <w:r>
        <w:rPr>
          <w:rFonts w:hint="eastAsia"/>
          <w:shd w:val="clear" w:color="auto" w:fill="auto"/>
          <w:lang w:val="en-US" w:eastAsia="zh-CN"/>
        </w:rPr>
        <w:t xml:space="preserve">   4.</w:t>
      </w:r>
      <w:r>
        <w:rPr>
          <w:shd w:val="clear" w:color="auto" w:fill="auto"/>
          <w:lang w:val="en-US"/>
        </w:rPr>
        <w:t>举旗帜</w:t>
      </w:r>
      <w:r>
        <w:rPr>
          <w:rFonts w:hint="eastAsia"/>
          <w:shd w:val="clear" w:color="auto" w:fill="auto"/>
          <w:lang w:val="en-US" w:eastAsia="zh-CN"/>
        </w:rPr>
        <w:t xml:space="preserve">  5.</w:t>
      </w:r>
      <w:r>
        <w:rPr>
          <w:shd w:val="clear" w:color="auto" w:fill="auto"/>
          <w:lang w:val="en-US"/>
        </w:rPr>
        <w:t xml:space="preserve"> 踔厉奋发</w:t>
      </w:r>
    </w:p>
    <w:p>
      <w:pPr>
        <w:rPr>
          <w:shd w:val="clear" w:color="auto" w:fill="auto"/>
          <w:lang w:val="en-US"/>
        </w:rPr>
      </w:pPr>
    </w:p>
    <w:p>
      <w:pPr>
        <w:spacing w:line="240" w:lineRule="auto"/>
        <w:ind w:firstLine="315"/>
        <w:jc w:val="center"/>
        <w:rPr>
          <w:rFonts w:hint="eastAsia" w:ascii="宋体" w:hAnsi="宋体" w:eastAsia="宋体" w:cs="Arial"/>
          <w:sz w:val="21"/>
          <w:shd w:val="clear" w:color="auto" w:fill="auto"/>
          <w:lang w:val="en-US"/>
        </w:rPr>
      </w:pPr>
      <w:r>
        <w:rPr>
          <w:rFonts w:hint="eastAsia" w:ascii="宋体" w:hAnsi="宋体" w:eastAsia="宋体" w:cs="Arial"/>
          <w:sz w:val="21"/>
          <w:shd w:val="clear" w:color="auto" w:fill="auto"/>
          <w:lang w:val="en-US"/>
        </w:rPr>
        <w:t>第二部分（课程标准</w:t>
      </w:r>
      <w:r>
        <w:rPr>
          <w:rFonts w:hint="eastAsia" w:ascii="宋体" w:hAnsi="宋体" w:eastAsia="宋体" w:cs="Arial"/>
          <w:sz w:val="21"/>
          <w:shd w:val="clear" w:color="auto" w:fill="auto"/>
          <w:lang w:val="en-US" w:eastAsia="zh-CN"/>
        </w:rPr>
        <w:t>及</w:t>
      </w:r>
      <w:r>
        <w:rPr>
          <w:rFonts w:hint="eastAsia" w:ascii="宋体" w:hAnsi="宋体" w:eastAsia="宋体" w:cs="Arial"/>
          <w:sz w:val="21"/>
          <w:shd w:val="clear" w:color="auto" w:fill="auto"/>
          <w:lang w:val="en-US"/>
        </w:rPr>
        <w:t>专业知识</w:t>
      </w:r>
      <w:r>
        <w:rPr>
          <w:rFonts w:hint="default" w:ascii="宋体" w:hAnsi="宋体" w:eastAsia="宋体" w:cs="Arial"/>
          <w:sz w:val="21"/>
          <w:shd w:val="clear" w:color="auto" w:fill="auto"/>
          <w:lang w:val="en-US"/>
        </w:rPr>
        <w:t xml:space="preserve">   90分</w:t>
      </w:r>
      <w:r>
        <w:rPr>
          <w:rFonts w:hint="eastAsia" w:ascii="宋体" w:hAnsi="宋体" w:eastAsia="宋体" w:cs="Arial"/>
          <w:sz w:val="21"/>
          <w:shd w:val="clear" w:color="auto" w:fill="auto"/>
          <w:lang w:val="en-US"/>
        </w:rPr>
        <w:t>）</w:t>
      </w:r>
    </w:p>
    <w:p>
      <w:pPr>
        <w:numPr>
          <w:ilvl w:val="0"/>
          <w:numId w:val="0"/>
        </w:numPr>
        <w:rPr>
          <w:shd w:val="clear" w:color="auto" w:fill="auto"/>
          <w:lang w:val="en-US"/>
        </w:rPr>
      </w:pPr>
      <w:r>
        <w:rPr>
          <w:rFonts w:hint="eastAsia"/>
          <w:shd w:val="clear" w:color="auto" w:fill="auto"/>
          <w:lang w:val="en-US" w:eastAsia="zh-CN"/>
        </w:rPr>
        <w:t>一、</w:t>
      </w:r>
      <w:r>
        <w:rPr>
          <w:shd w:val="clear" w:color="auto" w:fill="auto"/>
          <w:lang w:val="en-US"/>
        </w:rPr>
        <w:t>单选题（共34分，1-5题，每题2分，6-13题，每题3分）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1.答案：A。解析：语言建构与运用要求学生在具体语言情境中正确有效地运用祖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国语言文字进行交流沟通。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2.答案：B。解析：分析人物形象有助于发展学生的思维能力，属于思维发展与提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升素养。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3.答案：C。解析：欣赏诗歌的韵律美是审美鉴赏与创造素养的体现。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4.答案：D。解析：学习和传承传统节日文化属于文化传承与理解素养。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5.答案：A。解析：自主阅读能力有助于学生积累语言、理解文本，属于语言建构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与运用素养的提升。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6.答案:C</w:t>
      </w:r>
    </w:p>
    <w:p>
      <w:pPr>
        <w:rPr>
          <w:rFonts w:hint="eastAsia" w:eastAsiaTheme="minor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7.答案:A。解析：B项“必须品”错误，应该是“必需品”；C项“沉缅”错误，应该是“沉湎”；“一愁莫展”错误，应该是“一筹莫展”；D项“莫不关心”错误，应该是“漠不关心”；“留得清山在”中的“清”错误，应该是“青”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8.答案：A。解析： A. 大刀阔斧：“大刀”指尺寸大的刀，“大”直接描述刀的“大小”。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 xml:space="preserve"> B. 大动干戈：“大动”指大规模行动，“大”表示范围广、程度深，非“大小”。 C. 大言不惭：“大言”指夸大的言辞，“大”强调言辞的夸张，非“大小”。D. 大张旗鼓：“大张”指大规模宣扬，“大”侧重规模，非“大小”。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9.答案：D。解析： A：《孟子》由孟子及其弟子编成，《寡人之于国也》节选自《孟子·梁惠王》，表述正确。 B：《祝福》出自鲁迅小说集《彷徨》，反映辛亥革命后旧中国社会现实，表述正确。 C：《梦游天姥吟留别》是记梦诗、游仙诗，艺术特色突出，是李白代表作，表述正确。 D：曹禺的处女作是《雷雨》，而非《日出》，此选项错误。综上，表述不正确的一项是 D。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10.答案：D。解析：A：“大江东去”三句通过写景营造广阔时空背景，为英雄出场铺垫，分析正确。B：“故垒”三句关联赤壁之战，周瑜于长江南岸指挥以弱胜强的战役，符合史实，分析正确。 C：“江山如画，一时多少豪杰”总写三国英雄辈出，列举曹操、孙权等人物，符合词意，分析正确。D：“羽扇纶巾”在《念奴娇·赤壁怀古》中描绘的是周瑜，而非诸葛亮。词中以“羽扇纶巾”展现周瑜的儒将风度，此选项张冠李戴，分析错误。综上，答案选 D。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11. 答案：C 解析：“辇”在这里是名词作状语，应解释为“乘辇车”，而不是“古代帝王乘坐的车子” ，所以C选项错误。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12. 答案：C 解析：A项，“盘盘焉，囷囷焉”的“焉”是形容词词尾，……的样子；“积土成山，风雨兴焉”的“焉”是兼词，相当于“于之”，从这里。B项，“后人哀之而不鉴之”的“而”表转折，却；“君子博学而日参省乎己”的“而”表递进，并且。C项，两个“于”都是介词，比，意义和用法相同。D项，“辘辘远听，杳不知其所之也”的“之”是动词，到；“道之所存，师之所存也”的“之”是助词，主谓之间取消句子独立性 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13. 答案：D 解析：作者对秦的奢靡进行尽情铺陈描写，目的是借古讽今，通过写阿房宫的兴建及毁灭，总结秦王朝骄奢亡国的历史教训，向唐朝统治者发出警告，而不是为了展现阿房宫的壮美，表达对建筑艺术的赞叹，D选项错误。</w:t>
      </w:r>
    </w:p>
    <w:p>
      <w:pPr>
        <w:widowControl/>
        <w:numPr>
          <w:ilvl w:val="0"/>
          <w:numId w:val="0"/>
        </w:numPr>
        <w:shd w:val="clear" w:color="auto" w:fill="F7FCFF"/>
        <w:spacing w:after="150" w:line="408" w:lineRule="auto"/>
        <w:jc w:val="left"/>
        <w:rPr>
          <w:shd w:val="clear" w:color="auto" w:fill="auto"/>
          <w:lang w:val="en-US"/>
        </w:rPr>
      </w:pPr>
      <w:r>
        <w:rPr>
          <w:shd w:val="clear" w:color="auto" w:fill="auto"/>
          <w:lang w:val="en-US"/>
        </w:rPr>
        <w:t>二、填</w:t>
      </w:r>
      <w:r>
        <w:rPr>
          <w:rFonts w:hint="eastAsia"/>
          <w:shd w:val="clear" w:color="auto" w:fill="auto"/>
          <w:lang w:val="en-US" w:eastAsia="zh-CN"/>
        </w:rPr>
        <w:t>写</w:t>
      </w:r>
      <w:r>
        <w:rPr>
          <w:shd w:val="clear" w:color="auto" w:fill="auto"/>
          <w:lang w:val="en-US"/>
        </w:rPr>
        <w:t>题（共26分）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14. 答案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（1）长桥横卧水波上，没有云怎么出现了龙？楼阁之间的通道架在半空，并非雨过天晴，怎么出现了彩虹？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（2）把宝鼎当作铁锅，把美玉当作石头，把金子当作土块，把珍珠当作沙砾，丢弃得到处都是，秦人看到这些，也不觉得很可惜。</w:t>
      </w:r>
    </w:p>
    <w:p>
      <w:p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解析：（1）中注意“云”“霁”等关键词的翻译，以及“何龙”“何虹”的疑问句式。（2）中要注意“鼎”“玉”“金”“珠”名词作动词，“铛”“石”“块”“砾”名词作状语，“逦迤”等字词的准确翻译 。</w:t>
      </w:r>
    </w:p>
    <w:p>
      <w:pPr>
        <w:numPr>
          <w:ilvl w:val="0"/>
          <w:numId w:val="1"/>
        </w:numPr>
        <w:rPr>
          <w:rFonts w:hint="eastAsia"/>
          <w:shd w:val="clear" w:color="auto" w:fill="auto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（1）百年多病独登台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（2）少无适俗韵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（3）天下归心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（4）亦使后人而复哀后人也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16.《红楼梦》人物评点题。首先，选两个人物，比如林黛玉和薛宝钗。林黛玉：你才思敏捷，冰雪聪明，虽多愁善感，却有一颗纯真之心。薛宝钗：你端庄大方，处世圆融，恪守礼教，是大家眼中的完美闺秀。再检查字数，都不超过60字，符合要求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17. 答案：C（“突出了小说内容的平淡无奇”错误，强调面包普通是为了与小女孩卖面包背后的故事形成反差，更能凸显人物形象 ）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18. 答案：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懂事孝顺：利用周末卖面包给妈妈交医药费，希望治好妈妈的病。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乖巧有礼貌：卖面包时怯生生的，收钱时鞠躬致谢，送花感谢帮助过她的人。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自强自立：虽然年纪小，家庭困难，但通过自己的劳动为家庭分担责任。（每点2分，结合文本分析）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19. 答案：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交代主要人物：明确小说围绕“卖面包的小女孩”展开故事，突出核心人物。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概括主要事件：点明小女孩卖面包这一核心情节，贯穿全文。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设置悬念：引发读者对小女孩卖面包原因、经历等的好奇，吸引读者阅读兴趣。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凸显主题：通过小女孩卖面包的故事，展现其美好品质，表达人间温情 。（每点2分，答出2-3点即可）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作文解析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一、审题立意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核心任务：探讨“如何成为好老师”，需结合新时代教育特点（如信息化、个性化、素养导向等），提炼关键要素。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立意方向：新时代好老师的成长需融合“师德底色”“专业厚度”“创新温度”三大核心要素，缺一不可。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二、结构布局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引言（100字）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用比喻引出主题，如：“教育是一棵树摇动另一棵树，一朵云推动另一朵云。新时代的好老师，需以师德为根、以学识为干、以创新为叶，方能在育人沃土上长成参天大树。”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正文（600字）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1. 师德为根：坚守教育初心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论点：师德是教师的灵魂，体现为对学生的无私关爱与责任担当。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论证：引用陶行知“捧着一颗心来，不带半根草去”，举例乡村教师支月英扎根山区教育36年，用坚守诠释师德。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结论：好老师需以高尚品德浸润学生心灵，成为学生“锤炼品格的引路人”。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2. 专业为干：夯实学识根基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论点：扎实的专业功底是教学的基石，需与时俱进更新知识体系。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论证：对比传统教学与新课标要求，如语文老师需掌握“整本书阅读”指导方法，数学老师需学习编程思维融入课堂。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结论：好老师应成为“学习型教师”，以深厚学识为学生搭建知识阶梯。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3. 创新为叶：激活课堂活力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论点：新时代教育需突破传统模式，用创新激发学生潜能。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论证：举例某教师运用“项目式学习”让学生自主探究历史课题，或利用AI工具个性化批改作文，提升学习效率。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结论：好老师要做“教育创新的实践者”，让课堂成为学生创新思维的孵化器。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 xml:space="preserve"> 结语（100字）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 xml:space="preserve">总结三大要素的内在联系，升华主题：“师德、专业、创新，是新时代好老师的成长密码。当我们以爱心铸魂、以学识筑基、以创新赋能，方能在教育的园地里培育出适应未来的栋梁之材，让每个学生都能绽放属于自己的光芒。” 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三、评分要点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1. 立意准确：是否紧扣“新时代”背景，明确好老师的核心素养（师德、专业、创新）。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2. 结构清晰：总分总结构是否完整，分论点逻辑是否连贯（如从“是什么”到“怎么做”）。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3. 论证有力：是否结合名言、案例（如支月英、陶行知等）增强说服力，避免空泛说理。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4. 语言流畅：是否运用比喻、排比等修辞手法，提升文章感染力（如“根—干—叶”的比喻贯穿全文）。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四、常见误区提醒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避免脱离“新时代”空谈“好老师”，需体现科技赋能、核心素养等时代特征。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- 分论点忌重复交叉，如“关爱学生”与“师德”需归为同一层面，避免拆分为独立论点。</w:t>
      </w:r>
    </w:p>
    <w:p>
      <w:pPr>
        <w:numPr>
          <w:ilvl w:val="0"/>
          <w:numId w:val="0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通过此解析，考生可清晰把握写作框架，结合时代特征与具体案例，写出观点鲜明、逻辑严密的议论文。</w:t>
      </w:r>
    </w:p>
    <w:sectPr>
      <w:pgSz w:w="11905" w:h="16838" w:orient="landscape"/>
      <w:pgMar w:top="1803" w:right="1440" w:bottom="1803" w:left="1440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方正公文小标宋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6B6A2"/>
    <w:multiLevelType w:val="singleLevel"/>
    <w:tmpl w:val="2FE6B6A2"/>
    <w:lvl w:ilvl="0" w:tentative="0">
      <w:start w:val="1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2356B4D"/>
    <w:multiLevelType w:val="singleLevel"/>
    <w:tmpl w:val="72356B4D"/>
    <w:lvl w:ilvl="0" w:tentative="0">
      <w:start w:val="20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2041B"/>
    <w:rsid w:val="249620E9"/>
    <w:rsid w:val="25DF1098"/>
    <w:rsid w:val="36B2041B"/>
    <w:rsid w:val="4471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3007</Words>
  <Characters>3077</Characters>
  <Lines>0</Lines>
  <Paragraphs>0</Paragraphs>
  <TotalTime>26</TotalTime>
  <ScaleCrop>false</ScaleCrop>
  <LinksUpToDate>false</LinksUpToDate>
  <CharactersWithSpaces>3181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2008-12-31T16:08:00Z</dcterms:created>
  <dc:creator>WPS_1676542095</dc:creator>
  <cp:lastModifiedBy>教研室</cp:lastModifiedBy>
  <cp:lastPrinted>2025-05-19T09:18:00Z</cp:lastPrinted>
  <dcterms:modified xsi:type="dcterms:W3CDTF">2025-05-28T02:43:25Z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eyJoZGlkIjoiNjk3ZWYxYjVkNmM5NTNlNmNlYjg1NWY5MTg2M2JiOTciLCJ1c2VySWQiOiIxNTgzNjQyNjA3In0=</vt:lpwstr>
  </property>
  <property fmtid="{D5CDD505-2E9C-101B-9397-08002B2CF9AE}" pid="4" name="ICV">
    <vt:lpwstr>660D37AA21984111B52E3019D7B4C210_12</vt:lpwstr>
  </property>
</Properties>
</file>