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default" w:asci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/>
          <w:b/>
          <w:bCs/>
          <w:sz w:val="36"/>
          <w:szCs w:val="36"/>
          <w:lang w:val="en-US" w:eastAsia="zh-CN"/>
        </w:rPr>
        <w:t>高中心理健康教育专业理论考核答案及解析</w:t>
      </w:r>
    </w:p>
    <w:p>
      <w:pPr>
        <w:pStyle w:val="30"/>
        <w:numPr>
          <w:ilvl w:val="0"/>
          <w:numId w:val="1"/>
        </w:num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选择题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1、答案：B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：埃里克森理论中，青春期（12-18岁）的核心任务是形成自我同一性，避免角色混乱，其他选项对应其他年龄段（如A为学龄期，D为幼儿期）。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2、答案：</w:t>
      </w:r>
      <w:bookmarkStart w:id="2" w:name="_GoBack"/>
      <w:bookmarkEnd w:id="2"/>
      <w:r>
        <w:rPr>
          <w:rFonts w:hint="eastAsia" w:ascii="宋体"/>
          <w:sz w:val="28"/>
          <w:szCs w:val="28"/>
        </w:rPr>
        <w:t xml:space="preserve">C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：共情是站在来访者角度理解其情感并反馈，而非同情或认同，更非直接解决问题。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3、答案：C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：直接表达轻生意向（如“希望一切结束”）属于高危自杀风险信号，需立即干预。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4、答案：B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：学校心理健康教育以促进学生心理发展为根本目标，而非治疗疾病。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5、答案：C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：抑郁症需专业医学诊断，诊断标准包括症状持续时间、社会功能受损等，并非所有患者都有自杀倾向。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6、答案：B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：保密和尊重是团体辅导的基本原则，确保成员安全感。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7、答案：B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：危机干预的第一步是评估当前心理状态（如是否存在自伤风险）。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8、答案：B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</w:t>
      </w:r>
      <w:r>
        <w:rPr>
          <w:rFonts w:hint="eastAsia" w:cs="宋体"/>
          <w:sz w:val="28"/>
        </w:rPr>
        <w:t xml:space="preserve"> SAS（焦虑自评量表），SDS（抑郁自评量表），SCL-90（症状自评量表），EPQ（艾森克人格问卷）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9、答案：B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：心理测评需严格保密，结果仅用于教育指导，不可公开或滥用。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10、答案：D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 ：网络成瘾多与现实压力（如学业、人际）逃避有关，而非智力或道德问题。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11、答案：B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 ：ABC理论中，B（Beliefs）是引发情绪的核心。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12、答案：A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 ：开放式提问可引导表达，避免否定或说教。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13、答案：B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 ：自伤行为涉及生命安全，需优先干预。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14、答案：B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解析 ：</w:t>
      </w:r>
      <w:r>
        <w:rPr>
          <w:rFonts w:ascii="宋体"/>
          <w:b/>
          <w:bCs/>
          <w:sz w:val="28"/>
          <w:szCs w:val="28"/>
        </w:rPr>
        <w:t xml:space="preserve"> B</w:t>
      </w:r>
      <w:r>
        <w:rPr>
          <w:rFonts w:ascii="宋体"/>
          <w:sz w:val="28"/>
          <w:szCs w:val="28"/>
        </w:rPr>
        <w:t xml:space="preserve">：生涯规划教育旨在让学生深入了解自己，包括自身的兴趣爱好、能力特长、性格特点等，同时认识社会上不同职业的需求、发展趋势等。通过这种探索，帮助学生找到自我与社会需求之间的契合点，从而为未来的职业选择、人生发展等做好准备。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15、答案：A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 ：</w:t>
      </w:r>
      <w:r>
        <w:rPr>
          <w:rFonts w:ascii="宋体"/>
          <w:sz w:val="28"/>
          <w:szCs w:val="28"/>
        </w:rPr>
        <w:t>指出来访者的矛盾言行。这与面质技术的定义相符，面质就是聚焦于来访者存在的各种矛盾之处，通过指出这些矛盾，引发来访者的思考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16、答案：B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解析：</w:t>
      </w:r>
      <w:r>
        <w:rPr>
          <w:rFonts w:ascii="宋体"/>
          <w:sz w:val="28"/>
          <w:szCs w:val="28"/>
        </w:rPr>
        <w:t>父母离异是家庭的一种选择，这种选择可能有复杂的原因，而且已经给学生带来了情绪上的困扰。教师批评家庭选择，一方面可能会让学生感到更加痛苦和自责。所以教师应避免批评家庭选择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17、答案：C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 ：</w:t>
      </w:r>
      <w:r>
        <w:rPr>
          <w:rFonts w:ascii="宋体"/>
          <w:sz w:val="28"/>
          <w:szCs w:val="28"/>
        </w:rPr>
        <w:t>信度是指测验结果的一致性、稳定性及可靠性，即多次测量结果是否相近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18、答案：C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 ：正强化的定义是给予一个愉快刺激，从而增强其行为出现的概率。也就是通过奖励（愉快刺激）来增加行为。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19、答案：B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 ：学生有自伤倾向是非常严重且紧急的情况，需要多方面力量共同关注和处理。如果教师承诺不告知任何人，就无法及时让学校、家长等知晓情况，不能形成有效的支持系统。学生的安全得不到充分保障，可能会导致更严重的后果20、答案：D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20、答案：D</w:t>
      </w:r>
    </w:p>
    <w:p>
      <w:pPr>
        <w:spacing w:line="360" w:lineRule="exact"/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解析 ：心理辅导强调保密性和信任关系的建立。公开监控设备会让学生感到自己的隐私无法得到保障，在心理辅导过程中可能会有所顾虑，不敢真实地表达自己的想法和感受，这不利于心理辅导工作的有效开展。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21、答案：B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 ：心理咨询师无权进行医学诊断和治疗。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22、答案：B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 ：反复重现创伤体验”是创伤后应激障碍（PTSD）非常典型的症状。患者会反复、不由自主地以闯入性回忆、梦境等形式重现曾经经历的创伤性事件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23、答案：A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 ：破冰活动”通常是一些轻松、有趣且互动性强的活动，其核心作用就是打破这种陌生和隔阂。通过参与破冰活动，成员们在轻松的氛围中相互交流、合作，逐渐熟悉彼此，从而建立起对团体和其他成员的信任，感受到安全的氛围。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24、答案：B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 ：长期压抑负面情绪，会使情绪不断累积，无法得到有效释放，可能会对身心健康造成不良影响，比如引发焦虑、抑郁等心理问题，还可能影响身体的免疫系统等.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25、答案：C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解析 ：需遵循未成年人保护流程，协同学校、社工等介入。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26、答案：B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情绪稳定意味着个体能够较好地管理自己的情绪，不会出现大幅度的情绪波动，保持相对平和、积极的情绪状态。适应环境则表明个体能够根据不同的情境调整自己的行为、态度和认知，与周围环境和谐相处。情绪稳定且适应环境在我国心理健康标准中，情绪稳定、乐观是主要标志，同时良好的环境适应能力也是标准之一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27、答案：A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：重复来访者的关键话语，这是积极倾听技术的一种表现形式。当咨询师重复来访者关键话语时，一方面向来访者表明自己在认真听其讲述 ，专注于对方所说的内容；另一方面，通过重复可以帮助来访者进一步确认自己表达的内容，也促使来访者对自己的话语进行再次思考，加深自我 - 理解。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28、答案：B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：教授放松技巧是教师可以采取的有效且合适的措施。当学生因考试焦虑出现躯体症状时，通过教授如深呼吸放松、渐进性肌肉松弛等放松技巧，能够帮助学生缓解当下的焦虑情绪和躯体症状。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29、答案：B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学校心理健康教育致力于帮助学生认识自我，挖掘自身心理潜能，促进其心理层面的成长和发展。通过各种心理健康教育活动，如心理辅导课程、心理咨询等，引导学生更好地发挥自身心理优势，实现心理潜能的发展，这符合学校心理健康教育的主要目标范畴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30、答案：D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解析 ：心理健康教师接受过心理学专业训练，其角色定位就是运用专业知识和技能，为学生提供心理层面的支持，比如开展心理健康教育课程、进行心理咨询与辅导等，帮助学生解决心理困扰，促进学生心理健康发展。</w:t>
      </w:r>
    </w:p>
    <w:p>
      <w:pPr>
        <w:spacing w:line="360" w:lineRule="exact"/>
        <w:rPr>
          <w:rFonts w:ascii="宋体"/>
          <w:sz w:val="28"/>
          <w:szCs w:val="28"/>
        </w:rPr>
      </w:pPr>
    </w:p>
    <w:p>
      <w:pPr>
        <w:spacing w:line="360" w:lineRule="exact"/>
        <w:ind w:left="8400" w:hanging="8400" w:hangingChars="30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二、判断题</w:t>
      </w:r>
    </w:p>
    <w:p>
      <w:pPr>
        <w:spacing w:line="360" w:lineRule="exact"/>
        <w:ind w:left="8400" w:hanging="8400" w:hangingChars="30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1．答案：√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解析：青春期是自我意识发展的关键期，高中生渴望独立但仍需家庭支持，符合“心理断乳期”特点。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2. 答案：×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解析：共情是“理解”来访者的感受，而同情是“怜悯”，二者本质不同，共情是心理咨询的核心技术。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3.×</w:t>
      </w:r>
    </w:p>
    <w:p>
      <w:pPr>
        <w:spacing w:line="360" w:lineRule="exact"/>
        <w:rPr>
          <w:rFonts w:cs="宋体"/>
          <w:sz w:val="28"/>
          <w:shd w:val="pct10" w:color="auto" w:fill="FFFFFF"/>
        </w:rPr>
      </w:pPr>
      <w:r>
        <w:rPr>
          <w:rFonts w:hint="eastAsia" w:ascii="宋体"/>
          <w:sz w:val="28"/>
          <w:szCs w:val="28"/>
        </w:rPr>
        <w:t>解析：</w:t>
      </w:r>
      <w:r>
        <w:rPr>
          <w:rFonts w:hint="eastAsia" w:cs="宋体"/>
          <w:sz w:val="28"/>
        </w:rPr>
        <w:t>建立咨询关系的关键技术是共情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4.√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解析：这是抑郁症诊断的核心症状（需排除生理因素），符合DSM-5标准。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5.×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解析：建设性冲突可促进成员自我觉察，领导者需引导冲突转化为成长契机，而非一味回避。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6.×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解析：心理测验需结合行为观察、访谈等多渠道信息，单一测验不能直接诊断。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7.×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解析：逆反心理是独立性发展的表现，适度表达有助于自我认同，压制可能加剧对立。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8.×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解析：自伤属于危机情况，需打破保密原则，及时联系监护人并启动干预流程。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9.√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解析：塞利格曼等研究表明，乐观解释风格可通过“ABCDE模型”等方法习得。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10.×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解析：高中生形式运算能力虽占主导，但辩证思维仍在发展中，易受情绪和经验影响。</w:t>
      </w:r>
    </w:p>
    <w:p>
      <w:pPr>
        <w:pStyle w:val="30"/>
        <w:numPr>
          <w:ilvl w:val="0"/>
          <w:numId w:val="2"/>
        </w:numPr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简答题</w:t>
      </w:r>
    </w:p>
    <w:p>
      <w:pPr>
        <w:pStyle w:val="30"/>
        <w:numPr>
          <w:ilvl w:val="0"/>
          <w:numId w:val="0"/>
        </w:numPr>
        <w:ind w:leftChars="0"/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1、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fldChar w:fldCharType="begin"/>
      </w:r>
      <w:r>
        <w:rPr>
          <w:rFonts w:ascii="宋体"/>
          <w:sz w:val="28"/>
          <w:szCs w:val="28"/>
        </w:rPr>
        <w:instrText xml:space="preserve"> </w:instrText>
      </w:r>
      <w:r>
        <w:rPr>
          <w:rFonts w:hint="eastAsia" w:ascii="宋体"/>
          <w:sz w:val="28"/>
          <w:szCs w:val="28"/>
        </w:rPr>
        <w:instrText xml:space="preserve">eq \o\ac(○,1)</w:instrText>
      </w:r>
      <w:r>
        <w:rPr>
          <w:rFonts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</w:rPr>
        <w:t>心理危机是指个体在面临突然或重大生活事件，如亲人离世、婚姻变故、失业、自然灾害、严重疾病等，</w:t>
      </w:r>
      <w:r>
        <w:rPr>
          <w:rFonts w:ascii="宋体"/>
          <w:sz w:val="28"/>
          <w:szCs w:val="28"/>
        </w:rPr>
        <w:fldChar w:fldCharType="begin"/>
      </w:r>
      <w:r>
        <w:rPr>
          <w:rFonts w:ascii="宋体"/>
          <w:sz w:val="28"/>
          <w:szCs w:val="28"/>
        </w:rPr>
        <w:instrText xml:space="preserve"> </w:instrText>
      </w:r>
      <w:r>
        <w:rPr>
          <w:rFonts w:hint="eastAsia" w:ascii="宋体"/>
          <w:sz w:val="28"/>
          <w:szCs w:val="28"/>
        </w:rPr>
        <w:instrText xml:space="preserve">eq \o\ac(○,2)</w:instrText>
      </w:r>
      <w:r>
        <w:rPr>
          <w:rFonts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</w:rPr>
        <w:t>无法用常规方法应对时所出现的一种心理失衡状态。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解析：</w:t>
      </w:r>
      <w:r>
        <w:rPr>
          <w:rFonts w:ascii="宋体"/>
          <w:sz w:val="28"/>
          <w:szCs w:val="28"/>
        </w:rPr>
        <w:t>心理危机是指个体在面临突然或重大生活逆境，如亲人离世、失恋</w:t>
      </w:r>
      <w:r>
        <w:rPr>
          <w:rFonts w:hint="eastAsia" w:ascii="宋体"/>
          <w:sz w:val="28"/>
          <w:szCs w:val="28"/>
        </w:rPr>
        <w:t>、</w:t>
      </w:r>
      <w:r>
        <w:rPr>
          <w:rFonts w:ascii="宋体"/>
          <w:sz w:val="28"/>
          <w:szCs w:val="28"/>
        </w:rPr>
        <w:t>失业，以及长期处于社会压力下，自身认知偏差、人格特质等内部因素与外部环境因素交互作用，且应对资源缺乏，导致心理平衡被打破，正常生活和心理状态受到严重影响，产生紧张、焦虑、抑郁甚至绝望等情绪，处于一种心理失衡的状态。这种状态如果得不到及时有效的干预，可能会引发更严重的心理问题或行为。</w:t>
      </w:r>
      <w:r>
        <w:rPr>
          <w:rFonts w:hint="eastAsia" w:ascii="宋体"/>
          <w:sz w:val="28"/>
          <w:szCs w:val="28"/>
        </w:rPr>
        <w:t>（一点3分，两点5分）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2、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示例：</w:t>
      </w:r>
      <w:r>
        <w:rPr>
          <w:rFonts w:ascii="宋体"/>
          <w:sz w:val="28"/>
          <w:szCs w:val="28"/>
        </w:rPr>
        <w:fldChar w:fldCharType="begin"/>
      </w:r>
      <w:r>
        <w:rPr>
          <w:rFonts w:ascii="宋体"/>
          <w:sz w:val="28"/>
          <w:szCs w:val="28"/>
        </w:rPr>
        <w:instrText xml:space="preserve"> </w:instrText>
      </w:r>
      <w:r>
        <w:rPr>
          <w:rFonts w:hint="eastAsia" w:ascii="宋体"/>
          <w:sz w:val="28"/>
          <w:szCs w:val="28"/>
        </w:rPr>
        <w:instrText xml:space="preserve">eq \o\ac(○,1)</w:instrText>
      </w:r>
      <w:r>
        <w:rPr>
          <w:rFonts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</w:rPr>
        <w:t>角色扮演（增强同理心）、</w:t>
      </w:r>
      <w:r>
        <w:rPr>
          <w:rFonts w:ascii="宋体"/>
          <w:sz w:val="28"/>
          <w:szCs w:val="28"/>
        </w:rPr>
        <w:fldChar w:fldCharType="begin"/>
      </w:r>
      <w:r>
        <w:rPr>
          <w:rFonts w:ascii="宋体"/>
          <w:sz w:val="28"/>
          <w:szCs w:val="28"/>
        </w:rPr>
        <w:instrText xml:space="preserve"> </w:instrText>
      </w:r>
      <w:r>
        <w:rPr>
          <w:rFonts w:hint="eastAsia" w:ascii="宋体"/>
          <w:sz w:val="28"/>
          <w:szCs w:val="28"/>
        </w:rPr>
        <w:instrText xml:space="preserve">eq \o\ac(○,2)</w:instrText>
      </w:r>
      <w:r>
        <w:rPr>
          <w:rFonts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</w:rPr>
        <w:t>心理剧（释放情绪）、</w:t>
      </w:r>
      <w:r>
        <w:rPr>
          <w:rFonts w:ascii="宋体"/>
          <w:sz w:val="28"/>
          <w:szCs w:val="28"/>
        </w:rPr>
        <w:fldChar w:fldCharType="begin"/>
      </w:r>
      <w:r>
        <w:rPr>
          <w:rFonts w:ascii="宋体"/>
          <w:sz w:val="28"/>
          <w:szCs w:val="28"/>
        </w:rPr>
        <w:instrText xml:space="preserve"> </w:instrText>
      </w:r>
      <w:r>
        <w:rPr>
          <w:rFonts w:hint="eastAsia" w:ascii="宋体"/>
          <w:sz w:val="28"/>
          <w:szCs w:val="28"/>
        </w:rPr>
        <w:instrText xml:space="preserve">eq \o\ac(○,3)</w:instrText>
      </w:r>
      <w:r>
        <w:rPr>
          <w:rFonts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</w:rPr>
        <w:t>团体讨论（促进观点交流）。（写出一个方法2分，最高6分；每写出个方法的优势2分，最高4分）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解析：只要适合高中学生心理健康的教学方法均可</w:t>
      </w: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四、</w:t>
      </w:r>
      <w:r>
        <w:rPr>
          <w:rFonts w:hint="eastAsia" w:ascii="宋体"/>
          <w:sz w:val="28"/>
          <w:szCs w:val="28"/>
        </w:rPr>
        <w:t>案例分析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案例1：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1. 层面分析：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（1）认知：存在“灾难化思维”（考不好</w:t>
      </w:r>
      <w:r>
        <w:rPr>
          <w:rFonts w:ascii="宋体"/>
          <w:sz w:val="28"/>
          <w:szCs w:val="28"/>
        </w:rPr>
        <w:t>=</w:t>
      </w:r>
      <w:r>
        <w:rPr>
          <w:rFonts w:hint="eastAsia" w:ascii="宋体"/>
          <w:sz w:val="28"/>
          <w:szCs w:val="28"/>
        </w:rPr>
        <w:t>对不起父母）、“全有或全无”认知（必须考到完美），自我效能感低。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（2）情绪：显性焦虑（手抖、声音颤抖）、隐性恐惧（对失败的强烈担忧），伴随自责情绪。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（3）行为：强迫性刷题、社交退缩（拒绝小组讨论）、过度唤起（熬夜背书导致睡眠紊乱）。（每写出一点2分，满分4分）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2. 干预措施：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（1）认知行为疗法（</w:t>
      </w:r>
      <w:r>
        <w:rPr>
          <w:rFonts w:ascii="宋体"/>
          <w:sz w:val="28"/>
          <w:szCs w:val="28"/>
        </w:rPr>
        <w:t>CBT</w:t>
      </w:r>
      <w:r>
        <w:rPr>
          <w:rFonts w:hint="eastAsia" w:ascii="宋体"/>
          <w:sz w:val="28"/>
          <w:szCs w:val="28"/>
        </w:rPr>
        <w:t>）：用“情绪日记”帮助小薇识别焦虑触发点（如考试情境）和自动化思维（“考不好=人生失败”），通过“证据检验”质疑不合理信念。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（2）教授“考前5分钟 grounding 技术”（如五指法：说出5个看到的物体、4种触感等），降低生理焦虑水平。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（3）积极心理干预：引导小薇列举“学习优势清单”（如逻辑思维清晰、笔记工整），强化自我肯定，对抗“唯成绩论”的自我否定。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（4）家校协同：与家长沟通“无条件积极关注”的重要性，建议用“过程导向反馈”（如“你努力的样子让我骄傲”）替代“结果导向评价”（如“必须考进前10”）。（每写出一点2分，满分6分）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案例2：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1. 是否属于欺凌：是。依据：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（1）重复性：多次嘲笑与孤立（非偶发冲突）；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（2）权力不对等：小林处于被动弱势，缺乏反抗能力；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（3）蓄意伤害：言语贬损与社交排斥具有主观恶意。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（每写出一点2分，满分4分）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2. 干预流程与伦理：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第一步：危机评估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立即排查自伤风险：询问划伤频率、是否有自杀念头，若存在紧急风险，打破保密原则，联系班主任、家长并启动心理危机应急预案（伦理依据：生命权优先于保密权）。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第二步：支持性干预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为小林提供个体辅导，运用“心理急救”技术（如稳定化技术）缓解情绪，协助其建立支持系统（如加入友善的社团）。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第三步：系统性干预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与班主任合作调查欺凌行为，对施害者进行认知干预（如“换位思考训练”），同时开展班级主题班会（如“拒绝冷漠：如何成为友善的旁观者”）。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伦理注意：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保护小林隐私，避免在干预过程中公开其身份；</w:t>
      </w: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对施害者避免贴标签，以教育引导为主，而非单纯惩罚。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（每写出一点2分，满分6分）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五、</w:t>
      </w:r>
      <w:r>
        <w:rPr>
          <w:rFonts w:hint="eastAsia" w:ascii="宋体"/>
          <w:sz w:val="28"/>
          <w:szCs w:val="28"/>
        </w:rPr>
        <w:t>综合题</w:t>
      </w:r>
      <w:bookmarkStart w:id="0" w:name="OLE_LINK3"/>
    </w:p>
    <w:p>
      <w:pPr>
        <w:spacing w:line="360" w:lineRule="exact"/>
        <w:rPr>
          <w:rFonts w:hint="eastAsia" w:ascii="宋体"/>
          <w:sz w:val="28"/>
          <w:szCs w:val="28"/>
        </w:rPr>
      </w:pPr>
      <w:bookmarkStart w:id="1" w:name="OLE_LINK2"/>
      <w:r>
        <w:rPr>
          <w:rFonts w:hint="eastAsia" w:ascii="宋体"/>
          <w:sz w:val="28"/>
          <w:szCs w:val="28"/>
        </w:rPr>
        <w:t>答案示</w:t>
      </w:r>
      <w:bookmarkEnd w:id="1"/>
      <w:r>
        <w:rPr>
          <w:rFonts w:hint="eastAsia" w:ascii="宋体"/>
          <w:sz w:val="28"/>
          <w:szCs w:val="28"/>
        </w:rPr>
        <w:t xml:space="preserve">例1：课堂教学简案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主题：破解“背刺”迷局——从谣言到信任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适用年级：高一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课时：45分钟  </w:t>
      </w:r>
    </w:p>
    <w:bookmarkEnd w:id="0"/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一、教学目标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1.理解“背刺”行为的心理成因及对人际关系的破坏性；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2.学会理性分析信息真伪，掌握化解冲突的沟通技巧；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3.感受被误解的痛苦，增强班级信任感与归属感。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二、教学过程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1. 情境导入：盲人画像（5分钟）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活动：两人一组，一人闭眼描述某同学特征，另一人根据描述画像。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提问：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“画像和真人有多大差距？为什么？”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“如果描述的是负面特征，被画的人会有什么感受？”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2. 核心探究：谣言实验室（20分钟）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谣言传递实验：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（1） 教师向第一排学生悄悄传递一句话（如“小A觉得小B太自私”）；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（2）逐排传递至最后一排，对比原句与最终版本的变化。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小组讨论：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“为什么信息会变形？”（主观猜测、记忆偏差、情绪渲染）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“如果你是被传谣的人，会希望同学怎么做？”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3. 技能训练：谣言灭火器（15分钟）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角色扮演：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情境：“你听到朋友说‘小C在背后骂你’。”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任务：用“三问法”回应：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① “你亲耳听到的吗？”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② “TA具体说了什么？”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③ “我们一起找TA确认好吗？”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总结口诀：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“耳听未必真，眼见未必实，当面问清楚，不做传声筒。”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4. 总结升华：信任契约（5分钟）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- 全班共同签署《阳光沟通公约》（如：不传未经证实的话、当面表达不满等）。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答案示例2：团体辅导简案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主题：打破心墙——重建小团体间的信任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对象：有明显对立的小团体成员（8-10人）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时长：60分钟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一、活动流程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1. 破冰活动：解码暗号（10分钟）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规则：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每人匿名写下近期听到的“背刺”自己的传言；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纸条放入“暗号箱”，随机抽取并朗读；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引导思考：“这些话有多少是真实的？”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2. 核心活动：信任盲行（25分钟）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环节一：盲行体验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两人一组，一人蒙眼，另一人用非语言方式引导其跨越障碍；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结束后互换角色。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环节二：感悟分享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提问：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“蒙眼时是否担心被故意绊倒？为什么？”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  “现实中被‘背刺’是否类似这种恐惧？”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3. 冲突化解：空椅子对话（20分钟）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设置：在团体中央放置两把椅子，代表冲突双方；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步骤：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1. 邀请成员轮流扮演“传话人”和“被传话人”，还原冲突场景；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2. 引导表达真实感受：“当我听到……时，我感到……”；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3. 团体成员共同提出解决建议（如建立直接沟通渠道）。 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4. 团体承诺：联结手环（5分钟） 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成员共同编织彩色手环，每人保留一段，象征“切断谣言链条，联结真实信任”。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</w:p>
    <w:p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做题思路</w:t>
      </w:r>
      <w:r>
        <w:rPr>
          <w:rFonts w:ascii="宋体"/>
          <w:sz w:val="28"/>
          <w:szCs w:val="28"/>
        </w:rPr>
        <w:t xml:space="preserve"> </w:t>
      </w:r>
    </w:p>
    <w:p>
      <w:pPr>
        <w:spacing w:line="360" w:lineRule="exact"/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分析题目要求：仔细阅读题目，明确的主题、针对的年级以及具体的任务，如设计游戏、模拟场景、引导反思等。了解题目对活动目标、准备、流程、总结等各个部分的侧重点。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C2B70"/>
    <w:multiLevelType w:val="multilevel"/>
    <w:tmpl w:val="4DEC2B70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F571C96"/>
    <w:multiLevelType w:val="multilevel"/>
    <w:tmpl w:val="6F571C9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D9"/>
    <w:rsid w:val="000528FB"/>
    <w:rsid w:val="00073E84"/>
    <w:rsid w:val="001471B7"/>
    <w:rsid w:val="00151644"/>
    <w:rsid w:val="001747A4"/>
    <w:rsid w:val="002F1236"/>
    <w:rsid w:val="0037330F"/>
    <w:rsid w:val="0046597A"/>
    <w:rsid w:val="004C14FB"/>
    <w:rsid w:val="005A3620"/>
    <w:rsid w:val="005B08A7"/>
    <w:rsid w:val="00791B30"/>
    <w:rsid w:val="007B3E69"/>
    <w:rsid w:val="00882744"/>
    <w:rsid w:val="008E3C44"/>
    <w:rsid w:val="008F4970"/>
    <w:rsid w:val="00A16287"/>
    <w:rsid w:val="00AE5492"/>
    <w:rsid w:val="00B12E13"/>
    <w:rsid w:val="00B35AE3"/>
    <w:rsid w:val="00B51C3E"/>
    <w:rsid w:val="00B65F3C"/>
    <w:rsid w:val="00B73C5D"/>
    <w:rsid w:val="00BC10D1"/>
    <w:rsid w:val="00D804D9"/>
    <w:rsid w:val="00E35052"/>
    <w:rsid w:val="00F321A0"/>
    <w:rsid w:val="00F45FD1"/>
    <w:rsid w:val="00FA1BE7"/>
    <w:rsid w:val="20F865B9"/>
    <w:rsid w:val="6857725C"/>
    <w:rsid w:val="7D81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99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5169</Words>
  <Characters>5276</Characters>
  <Lines>231</Lines>
  <Paragraphs>349</Paragraphs>
  <TotalTime>114</TotalTime>
  <ScaleCrop>false</ScaleCrop>
  <LinksUpToDate>false</LinksUpToDate>
  <CharactersWithSpaces>5673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2025-05-14T05:18:00Z</dcterms:created>
  <dc:creator>正香 徐</dc:creator>
  <cp:lastModifiedBy>Administrator</cp:lastModifiedBy>
  <dcterms:modified xsi:type="dcterms:W3CDTF">2025-05-19T10:15:12Z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eyJoZGlkIjoiYTRhM2EwNGMyNGY4YWMxMThlYzNkMTZiOGMxOGViYmMifQ==</vt:lpwstr>
  </property>
  <property fmtid="{D5CDD505-2E9C-101B-9397-08002B2CF9AE}" pid="3" name="KSOProductBuildVer">
    <vt:lpwstr>2052-11.8.6.9023</vt:lpwstr>
  </property>
  <property fmtid="{D5CDD505-2E9C-101B-9397-08002B2CF9AE}" pid="4" name="ICV">
    <vt:lpwstr>B8B32AF91D7C4D95A1831261129CF65D_12</vt:lpwstr>
  </property>
</Properties>
</file>