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F1427A">
      <w:pPr>
        <w:spacing w:line="360" w:lineRule="auto"/>
        <w:jc w:val="center"/>
        <w:rPr>
          <w:rFonts w:hint="eastAsia" w:ascii="宋体" w:hAnsi="宋体" w:cs="宋体"/>
          <w:b/>
          <w:color w:val="auto"/>
          <w:sz w:val="36"/>
          <w:szCs w:val="36"/>
          <w:lang w:val="en-US" w:eastAsia="zh-CN"/>
        </w:rPr>
      </w:pPr>
      <w:r>
        <w:rPr>
          <w:rFonts w:hint="eastAsia" w:ascii="宋体" w:hAnsi="宋体" w:cs="宋体"/>
          <w:b/>
          <w:color w:val="auto"/>
          <w:sz w:val="36"/>
          <w:szCs w:val="36"/>
          <w:lang w:val="en-US" w:eastAsia="zh-CN"/>
        </w:rPr>
        <w:t>高中通用技术测试题</w:t>
      </w:r>
    </w:p>
    <w:p w14:paraId="1198B445">
      <w:pPr>
        <w:spacing w:line="360" w:lineRule="auto"/>
        <w:jc w:val="left"/>
        <w:rPr>
          <w:rFonts w:hint="default" w:ascii="宋体" w:hAnsi="宋体" w:cs="宋体"/>
          <w:b/>
          <w:color w:val="auto"/>
          <w:sz w:val="32"/>
          <w:szCs w:val="32"/>
          <w:lang w:val="en-US" w:eastAsia="zh-CN"/>
        </w:rPr>
      </w:pPr>
      <w:r>
        <w:rPr>
          <w:rFonts w:hint="eastAsia" w:ascii="宋体" w:hAnsi="宋体" w:cs="宋体"/>
          <w:b/>
          <w:color w:val="auto"/>
          <w:sz w:val="32"/>
          <w:szCs w:val="32"/>
          <w:lang w:val="en-US" w:eastAsia="zh-CN"/>
        </w:rPr>
        <w:t>学校：              姓名：           得分：</w:t>
      </w:r>
    </w:p>
    <w:p w14:paraId="565F8518">
      <w:pPr>
        <w:spacing w:line="360" w:lineRule="auto"/>
        <w:jc w:val="left"/>
      </w:pPr>
      <w:r>
        <w:rPr>
          <w:rFonts w:ascii="宋体" w:hAnsi="宋体" w:eastAsia="宋体" w:cs="宋体"/>
          <w:b/>
          <w:color w:val="auto"/>
          <w:sz w:val="24"/>
        </w:rPr>
        <w:t>一、单选题（共</w:t>
      </w:r>
      <w:r>
        <w:rPr>
          <w:rFonts w:ascii="Times New Roman" w:hAnsi="Times New Roman" w:eastAsia="Times New Roman" w:cs="Times New Roman"/>
          <w:b/>
          <w:color w:val="auto"/>
          <w:sz w:val="24"/>
        </w:rPr>
        <w:t>25</w:t>
      </w:r>
      <w:r>
        <w:rPr>
          <w:rFonts w:ascii="宋体" w:hAnsi="宋体" w:eastAsia="宋体" w:cs="宋体"/>
          <w:b/>
          <w:color w:val="auto"/>
          <w:sz w:val="24"/>
        </w:rPr>
        <w:t>小题，共</w:t>
      </w:r>
      <w:r>
        <w:rPr>
          <w:rFonts w:ascii="Times New Roman" w:hAnsi="Times New Roman" w:eastAsia="Times New Roman" w:cs="Times New Roman"/>
          <w:b/>
          <w:color w:val="auto"/>
          <w:sz w:val="24"/>
        </w:rPr>
        <w:t>50</w:t>
      </w:r>
      <w:r>
        <w:rPr>
          <w:rFonts w:ascii="宋体" w:hAnsi="宋体" w:eastAsia="宋体" w:cs="宋体"/>
          <w:b/>
          <w:color w:val="auto"/>
          <w:sz w:val="24"/>
        </w:rPr>
        <w:t>分。每小题</w:t>
      </w:r>
      <w:r>
        <w:rPr>
          <w:rFonts w:ascii="Times New Roman" w:hAnsi="Times New Roman" w:eastAsia="Times New Roman" w:cs="Times New Roman"/>
          <w:b/>
          <w:color w:val="auto"/>
          <w:sz w:val="24"/>
        </w:rPr>
        <w:t>2</w:t>
      </w:r>
      <w:r>
        <w:rPr>
          <w:rFonts w:ascii="宋体" w:hAnsi="宋体" w:eastAsia="宋体" w:cs="宋体"/>
          <w:b/>
          <w:color w:val="auto"/>
          <w:sz w:val="24"/>
        </w:rPr>
        <w:t>分，在每小题给出的四个选项里，只有一个符合题目要求）</w:t>
      </w:r>
    </w:p>
    <w:p w14:paraId="06D1EE28">
      <w:pPr>
        <w:spacing w:line="360" w:lineRule="auto"/>
        <w:jc w:val="left"/>
      </w:pPr>
      <w:r>
        <w:rPr>
          <w:color w:val="auto"/>
        </w:rPr>
        <w:t xml:space="preserve">1. </w:t>
      </w:r>
      <w:r>
        <w:rPr>
          <w:rFonts w:ascii="宋体" w:hAnsi="宋体" w:eastAsia="宋体" w:cs="宋体"/>
          <w:color w:val="auto"/>
        </w:rPr>
        <w:t>如图结构中没有铰连接的是（</w:t>
      </w:r>
      <w:r>
        <w:rPr>
          <w:rFonts w:ascii="Times New Roman" w:hAnsi="Times New Roman" w:eastAsia="Times New Roman" w:cs="Times New Roman"/>
          <w:color w:val="auto"/>
        </w:rPr>
        <w:t xml:space="preserve">   </w:t>
      </w:r>
      <w:r>
        <w:rPr>
          <w:rFonts w:ascii="宋体" w:hAnsi="宋体" w:eastAsia="宋体" w:cs="宋体"/>
          <w:color w:val="auto"/>
        </w:rPr>
        <w:t>）</w:t>
      </w:r>
    </w:p>
    <w:p w14:paraId="4B88874E">
      <w:r>
        <w:drawing>
          <wp:anchor distT="0" distB="0" distL="114300" distR="114300" simplePos="0" relativeHeight="251659264" behindDoc="1" locked="0" layoutInCell="1" allowOverlap="1">
            <wp:simplePos x="0" y="0"/>
            <wp:positionH relativeFrom="column">
              <wp:posOffset>5086350</wp:posOffset>
            </wp:positionH>
            <wp:positionV relativeFrom="paragraph">
              <wp:posOffset>179070</wp:posOffset>
            </wp:positionV>
            <wp:extent cx="936625" cy="876300"/>
            <wp:effectExtent l="0" t="0" r="34925" b="38100"/>
            <wp:wrapTight wrapText="bothSides">
              <wp:wrapPolygon>
                <wp:start x="0" y="0"/>
                <wp:lineTo x="0" y="21130"/>
                <wp:lineTo x="21087" y="21130"/>
                <wp:lineTo x="21087" y="0"/>
                <wp:lineTo x="0" y="0"/>
              </wp:wrapPolygon>
            </wp:wrapTight>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
                    <a:stretch>
                      <a:fillRect/>
                    </a:stretch>
                  </pic:blipFill>
                  <pic:spPr>
                    <a:xfrm>
                      <a:off x="0" y="0"/>
                      <a:ext cx="936625" cy="876300"/>
                    </a:xfrm>
                    <a:prstGeom prst="rect">
                      <a:avLst/>
                    </a:prstGeom>
                  </pic:spPr>
                </pic:pic>
              </a:graphicData>
            </a:graphic>
          </wp:anchor>
        </w:drawing>
      </w:r>
    </w:p>
    <w:p w14:paraId="5261EF94">
      <w:pPr>
        <w:tabs>
          <w:tab w:val="left" w:pos="2436"/>
          <w:tab w:val="left" w:pos="4873"/>
          <w:tab w:val="left" w:pos="7309"/>
        </w:tabs>
        <w:spacing w:line="360" w:lineRule="auto"/>
        <w:jc w:val="left"/>
        <w:textAlignment w:val="center"/>
        <w:rPr>
          <w:color w:val="000000"/>
        </w:rPr>
      </w:pPr>
      <w:r>
        <w:t xml:space="preserve">A. </w:t>
      </w:r>
      <w:r>
        <w:drawing>
          <wp:inline distT="0" distB="0" distL="114300" distR="114300">
            <wp:extent cx="975360" cy="729615"/>
            <wp:effectExtent l="0" t="0" r="15240" b="1333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975360" cy="729615"/>
                    </a:xfrm>
                    <a:prstGeom prst="rect">
                      <a:avLst/>
                    </a:prstGeom>
                  </pic:spPr>
                </pic:pic>
              </a:graphicData>
            </a:graphic>
          </wp:inline>
        </w:drawing>
      </w:r>
      <w:r>
        <w:tab/>
      </w:r>
      <w:r>
        <w:t xml:space="preserve">B. </w:t>
      </w:r>
      <w:r>
        <w:drawing>
          <wp:inline distT="0" distB="0" distL="114300" distR="114300">
            <wp:extent cx="933450" cy="777875"/>
            <wp:effectExtent l="0" t="0" r="0" b="317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933450" cy="777875"/>
                    </a:xfrm>
                    <a:prstGeom prst="rect">
                      <a:avLst/>
                    </a:prstGeom>
                  </pic:spPr>
                </pic:pic>
              </a:graphicData>
            </a:graphic>
          </wp:inline>
        </w:drawing>
      </w:r>
      <w:r>
        <w:tab/>
      </w:r>
      <w:r>
        <w:t xml:space="preserve">C. </w:t>
      </w:r>
      <w:r>
        <w:drawing>
          <wp:inline distT="0" distB="0" distL="114300" distR="114300">
            <wp:extent cx="945515" cy="819785"/>
            <wp:effectExtent l="0" t="0" r="6985" b="1841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945515" cy="819785"/>
                    </a:xfrm>
                    <a:prstGeom prst="rect">
                      <a:avLst/>
                    </a:prstGeom>
                  </pic:spPr>
                </pic:pic>
              </a:graphicData>
            </a:graphic>
          </wp:inline>
        </w:drawing>
      </w:r>
      <w:r>
        <w:tab/>
      </w:r>
      <w:r>
        <w:t xml:space="preserve">D. </w:t>
      </w:r>
    </w:p>
    <w:p w14:paraId="16433F14">
      <w:pPr>
        <w:tabs>
          <w:tab w:val="left" w:pos="2758"/>
        </w:tabs>
        <w:rPr>
          <w:rFonts w:hint="eastAsia" w:eastAsia="宋体"/>
          <w:lang w:eastAsia="zh-CN"/>
        </w:rPr>
      </w:pPr>
      <w:r>
        <w:rPr>
          <w:rFonts w:hint="eastAsia"/>
          <w:lang w:eastAsia="zh-CN"/>
        </w:rPr>
        <w:tab/>
      </w:r>
    </w:p>
    <w:p w14:paraId="6084CA75">
      <w:pPr>
        <w:numPr>
          <w:ilvl w:val="0"/>
          <w:numId w:val="1"/>
        </w:numPr>
        <w:spacing w:line="360" w:lineRule="auto"/>
        <w:jc w:val="left"/>
        <w:textAlignment w:val="center"/>
        <w:rPr>
          <w:rFonts w:ascii="宋体" w:hAnsi="宋体" w:eastAsia="宋体" w:cs="宋体"/>
          <w:color w:val="000000"/>
        </w:rPr>
      </w:pPr>
      <w:r>
        <w:rPr>
          <w:rFonts w:ascii="宋体" w:hAnsi="宋体" w:eastAsia="宋体" w:cs="宋体"/>
          <w:color w:val="000000"/>
        </w:rPr>
        <w:t>为了兼顾汽车喇叭的警示作用和噪音影响，研发汽车时会引入汽车喇叭声级试验</w:t>
      </w:r>
      <w:r>
        <w:rPr>
          <w:rFonts w:ascii="Times New Roman" w:hAnsi="Times New Roman" w:eastAsia="Times New Roman" w:cs="Times New Roman"/>
          <w:color w:val="000000"/>
        </w:rPr>
        <w:t>(</w:t>
      </w:r>
      <w:r>
        <w:rPr>
          <w:rFonts w:ascii="宋体" w:hAnsi="宋体" w:eastAsia="宋体" w:cs="宋体"/>
          <w:color w:val="000000"/>
        </w:rPr>
        <w:t>如图所示</w:t>
      </w:r>
      <w:r>
        <w:rPr>
          <w:rFonts w:ascii="Times New Roman" w:hAnsi="Times New Roman" w:eastAsia="Times New Roman" w:cs="Times New Roman"/>
          <w:color w:val="000000"/>
        </w:rPr>
        <w:t>)</w:t>
      </w:r>
      <w:r>
        <w:rPr>
          <w:rFonts w:ascii="宋体" w:hAnsi="宋体" w:eastAsia="宋体" w:cs="宋体"/>
          <w:color w:val="000000"/>
        </w:rPr>
        <w:t>，测试时将声级计置于汽车前</w:t>
      </w:r>
      <w:r>
        <w:rPr>
          <w:rFonts w:ascii="Times New Roman" w:hAnsi="Times New Roman" w:eastAsia="Times New Roman" w:cs="Times New Roman"/>
          <w:color w:val="000000"/>
        </w:rPr>
        <w:t>2-3m</w:t>
      </w:r>
      <w:r>
        <w:rPr>
          <w:rFonts w:ascii="宋体" w:hAnsi="宋体" w:eastAsia="宋体" w:cs="宋体"/>
          <w:color w:val="000000"/>
        </w:rPr>
        <w:t>之间，离地高</w:t>
      </w:r>
      <w:r>
        <w:rPr>
          <w:rFonts w:ascii="Times New Roman" w:hAnsi="Times New Roman" w:eastAsia="Times New Roman" w:cs="Times New Roman"/>
          <w:color w:val="000000"/>
        </w:rPr>
        <w:t>1.0-1.2m</w:t>
      </w:r>
      <w:r>
        <w:rPr>
          <w:rFonts w:ascii="宋体" w:hAnsi="宋体" w:eastAsia="宋体" w:cs="宋体"/>
          <w:color w:val="000000"/>
        </w:rPr>
        <w:t>处，检测到的喇叭声级均需在</w:t>
      </w:r>
      <w:r>
        <w:rPr>
          <w:rFonts w:ascii="Times New Roman" w:hAnsi="Times New Roman" w:eastAsia="Times New Roman" w:cs="Times New Roman"/>
          <w:color w:val="000000"/>
        </w:rPr>
        <w:t>90-115</w:t>
      </w:r>
      <w:r>
        <w:rPr>
          <w:rFonts w:ascii="宋体" w:hAnsi="宋体" w:eastAsia="宋体" w:cs="宋体"/>
          <w:color w:val="000000"/>
        </w:rPr>
        <w:t>分贝的范围内，该试验的方法属于</w:t>
      </w:r>
      <w:r>
        <w:rPr>
          <w:rFonts w:ascii="Times New Roman" w:hAnsi="Times New Roman" w:eastAsia="Times New Roman" w:cs="Times New Roman"/>
          <w:color w:val="000000"/>
        </w:rPr>
        <w:t>(    )</w:t>
      </w:r>
      <w:r>
        <w:rPr>
          <w:rFonts w:ascii="宋体" w:hAnsi="宋体" w:eastAsia="宋体" w:cs="宋体"/>
          <w:color w:val="000000"/>
        </w:rPr>
        <w:t>。</w:t>
      </w:r>
    </w:p>
    <w:p w14:paraId="5B20428C">
      <w:pPr>
        <w:numPr>
          <w:ilvl w:val="0"/>
          <w:numId w:val="0"/>
        </w:numPr>
        <w:spacing w:line="360" w:lineRule="auto"/>
        <w:jc w:val="left"/>
        <w:textAlignment w:val="center"/>
        <w:rPr>
          <w:rFonts w:ascii="宋体" w:hAnsi="宋体" w:eastAsia="宋体" w:cs="宋体"/>
          <w:color w:val="000000"/>
        </w:rPr>
      </w:pPr>
      <w:r>
        <w:rPr>
          <w:color w:val="000000"/>
        </w:rPr>
        <w:drawing>
          <wp:inline distT="0" distB="0" distL="114300" distR="114300">
            <wp:extent cx="3819525" cy="1247775"/>
            <wp:effectExtent l="0" t="0" r="9525" b="9525"/>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3819525" cy="1247775"/>
                    </a:xfrm>
                    <a:prstGeom prst="rect">
                      <a:avLst/>
                    </a:prstGeom>
                  </pic:spPr>
                </pic:pic>
              </a:graphicData>
            </a:graphic>
          </wp:inline>
        </w:drawing>
      </w:r>
    </w:p>
    <w:p w14:paraId="71942C3B">
      <w:pPr>
        <w:spacing w:line="360" w:lineRule="auto"/>
        <w:jc w:val="left"/>
        <w:textAlignment w:val="center"/>
        <w:rPr>
          <w:color w:val="000000"/>
        </w:rPr>
      </w:pPr>
      <w:r>
        <w:rPr>
          <w:color w:val="000000"/>
        </w:rPr>
        <w:t xml:space="preserve">A. </w:t>
      </w:r>
      <w:r>
        <w:rPr>
          <w:rFonts w:ascii="宋体" w:hAnsi="宋体" w:eastAsia="宋体" w:cs="宋体"/>
          <w:color w:val="000000"/>
        </w:rPr>
        <w:t>模拟试验法</w:t>
      </w:r>
      <w:r>
        <w:rPr>
          <w:rFonts w:hint="eastAsia" w:ascii="宋体" w:hAnsi="宋体" w:cs="宋体"/>
          <w:color w:val="000000"/>
          <w:lang w:val="en-US" w:eastAsia="zh-CN"/>
        </w:rPr>
        <w:t xml:space="preserve">                     </w:t>
      </w:r>
      <w:r>
        <w:rPr>
          <w:color w:val="000000"/>
        </w:rPr>
        <w:t xml:space="preserve">B. </w:t>
      </w:r>
      <w:r>
        <w:rPr>
          <w:rFonts w:ascii="宋体" w:hAnsi="宋体" w:eastAsia="宋体" w:cs="宋体"/>
          <w:color w:val="000000"/>
        </w:rPr>
        <w:t>强化试验法</w:t>
      </w:r>
    </w:p>
    <w:p w14:paraId="05D6CDF1">
      <w:pPr>
        <w:spacing w:line="360" w:lineRule="auto"/>
        <w:jc w:val="left"/>
        <w:textAlignment w:val="center"/>
        <w:rPr>
          <w:color w:val="000000"/>
        </w:rPr>
      </w:pPr>
      <w:r>
        <w:rPr>
          <w:color w:val="000000"/>
        </w:rPr>
        <w:t xml:space="preserve">C. </w:t>
      </w:r>
      <w:r>
        <w:rPr>
          <w:rFonts w:ascii="宋体" w:hAnsi="宋体" w:eastAsia="宋体" w:cs="宋体"/>
          <w:color w:val="000000"/>
        </w:rPr>
        <w:t>优选试验法</w:t>
      </w:r>
      <w:r>
        <w:rPr>
          <w:rFonts w:hint="eastAsia" w:ascii="宋体" w:hAnsi="宋体" w:cs="宋体"/>
          <w:color w:val="000000"/>
          <w:lang w:val="en-US" w:eastAsia="zh-CN"/>
        </w:rPr>
        <w:t xml:space="preserve">                     </w:t>
      </w:r>
      <w:r>
        <w:rPr>
          <w:color w:val="000000"/>
        </w:rPr>
        <w:t xml:space="preserve">D. </w:t>
      </w:r>
      <w:r>
        <w:rPr>
          <w:rFonts w:ascii="宋体" w:hAnsi="宋体" w:eastAsia="宋体" w:cs="宋体"/>
          <w:color w:val="000000"/>
        </w:rPr>
        <w:t>移植试验法</w:t>
      </w:r>
    </w:p>
    <w:p w14:paraId="5AF952B5">
      <w:pPr>
        <w:spacing w:line="360" w:lineRule="auto"/>
        <w:jc w:val="left"/>
        <w:textAlignment w:val="center"/>
        <w:rPr>
          <w:color w:val="000000"/>
        </w:rPr>
      </w:pPr>
      <w:r>
        <w:rPr>
          <w:rFonts w:hint="eastAsia" w:ascii="宋体" w:hAnsi="宋体" w:cs="宋体"/>
          <w:color w:val="000000"/>
          <w:lang w:val="en-US" w:eastAsia="zh-CN"/>
        </w:rPr>
        <w:t>3.</w:t>
      </w:r>
      <w:r>
        <w:rPr>
          <w:rFonts w:ascii="宋体" w:hAnsi="宋体" w:eastAsia="宋体" w:cs="宋体"/>
          <w:color w:val="000000"/>
        </w:rPr>
        <w:t>坐落于海门区的希诺股份有限公司新产品层出不穷，今年一季度应税销售同比增长</w:t>
      </w:r>
      <w:r>
        <w:rPr>
          <w:rFonts w:ascii="Times New Roman" w:hAnsi="Times New Roman" w:eastAsia="Times New Roman" w:cs="Times New Roman"/>
          <w:color w:val="000000"/>
        </w:rPr>
        <w:t>119%</w:t>
      </w:r>
      <w:r>
        <w:rPr>
          <w:rFonts w:ascii="宋体" w:hAnsi="宋体" w:eastAsia="宋体" w:cs="宋体"/>
          <w:color w:val="000000"/>
        </w:rPr>
        <w:t>．下左图为希诺一款纯钛保温杯，右图是利用坐标图表述其产品的评价结果，以下对坐标图的分析不正确的是（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575330D">
      <w:pPr>
        <w:tabs>
          <w:tab w:val="left" w:pos="5938"/>
        </w:tabs>
        <w:rPr>
          <w:rFonts w:hint="eastAsia" w:eastAsia="宋体"/>
          <w:lang w:eastAsia="zh-CN"/>
        </w:rPr>
      </w:pPr>
      <w:r>
        <w:rPr>
          <w:color w:val="000000"/>
        </w:rPr>
        <w:drawing>
          <wp:inline distT="0" distB="0" distL="114300" distR="114300">
            <wp:extent cx="3771900" cy="15240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3771900" cy="1524000"/>
                    </a:xfrm>
                    <a:prstGeom prst="rect">
                      <a:avLst/>
                    </a:prstGeom>
                  </pic:spPr>
                </pic:pic>
              </a:graphicData>
            </a:graphic>
          </wp:inline>
        </w:drawing>
      </w:r>
      <w:r>
        <w:rPr>
          <w:rFonts w:hint="eastAsia"/>
          <w:lang w:eastAsia="zh-CN"/>
        </w:rPr>
        <w:tab/>
      </w:r>
    </w:p>
    <w:p w14:paraId="0DC08476">
      <w:pPr>
        <w:tabs>
          <w:tab w:val="left" w:pos="4873"/>
        </w:tabs>
        <w:spacing w:line="360" w:lineRule="auto"/>
        <w:jc w:val="left"/>
        <w:textAlignment w:val="center"/>
        <w:rPr>
          <w:color w:val="000000"/>
        </w:rPr>
      </w:pPr>
      <w:r>
        <w:t xml:space="preserve"> </w:t>
      </w:r>
      <w:r>
        <w:rPr>
          <w:color w:val="000000"/>
        </w:rPr>
        <w:t xml:space="preserve">A. </w:t>
      </w:r>
      <w:r>
        <w:rPr>
          <w:rFonts w:ascii="宋体" w:hAnsi="宋体" w:eastAsia="宋体" w:cs="宋体"/>
          <w:color w:val="000000"/>
        </w:rPr>
        <w:t>该产品造型较美观且健康环保</w:t>
      </w:r>
      <w:r>
        <w:rPr>
          <w:color w:val="000000"/>
        </w:rPr>
        <w:tab/>
      </w:r>
      <w:r>
        <w:rPr>
          <w:color w:val="000000"/>
        </w:rPr>
        <w:t xml:space="preserve">B. </w:t>
      </w:r>
      <w:r>
        <w:rPr>
          <w:rFonts w:ascii="宋体" w:hAnsi="宋体" w:eastAsia="宋体" w:cs="宋体"/>
          <w:color w:val="000000"/>
        </w:rPr>
        <w:t>该产品功能完善且性价比高</w:t>
      </w:r>
    </w:p>
    <w:p w14:paraId="08ABDF1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该产品外观和实用性均较好</w:t>
      </w:r>
      <w:r>
        <w:rPr>
          <w:color w:val="000000"/>
        </w:rPr>
        <w:tab/>
      </w:r>
      <w:r>
        <w:rPr>
          <w:color w:val="000000"/>
        </w:rPr>
        <w:t xml:space="preserve">D. </w:t>
      </w:r>
      <w:r>
        <w:rPr>
          <w:rFonts w:ascii="宋体" w:hAnsi="宋体" w:eastAsia="宋体" w:cs="宋体"/>
          <w:color w:val="000000"/>
        </w:rPr>
        <w:t>该产品市场前景大大高于同类产品</w:t>
      </w:r>
    </w:p>
    <w:p w14:paraId="21BFA56F">
      <w:pPr>
        <w:spacing w:line="360" w:lineRule="auto"/>
        <w:jc w:val="left"/>
      </w:pPr>
      <w:r>
        <w:rPr>
          <w:rFonts w:hint="eastAsia"/>
          <w:color w:val="auto"/>
          <w:lang w:val="en-US" w:eastAsia="zh-CN"/>
        </w:rPr>
        <w:t>4</w:t>
      </w:r>
      <w:r>
        <w:rPr>
          <w:color w:val="auto"/>
        </w:rPr>
        <w:t xml:space="preserve">. </w:t>
      </w:r>
      <w:r>
        <w:rPr>
          <w:rFonts w:ascii="宋体" w:hAnsi="宋体" w:eastAsia="宋体" w:cs="宋体"/>
          <w:color w:val="auto"/>
        </w:rPr>
        <w:t>下列活动是科学活动而不是技术活动的是（</w:t>
      </w:r>
      <w:r>
        <w:rPr>
          <w:rFonts w:ascii="Times New Roman" w:hAnsi="Times New Roman" w:eastAsia="Times New Roman" w:cs="Times New Roman"/>
          <w:color w:val="auto"/>
        </w:rPr>
        <w:t xml:space="preserve">   </w:t>
      </w:r>
      <w:r>
        <w:rPr>
          <w:rFonts w:ascii="宋体" w:hAnsi="宋体" w:eastAsia="宋体" w:cs="宋体"/>
          <w:color w:val="auto"/>
        </w:rPr>
        <w:t>）</w:t>
      </w:r>
    </w:p>
    <w:p w14:paraId="6CB44A11">
      <w:pPr>
        <w:tabs>
          <w:tab w:val="left" w:pos="4873"/>
        </w:tabs>
        <w:spacing w:line="360" w:lineRule="auto"/>
        <w:jc w:val="left"/>
        <w:textAlignment w:val="center"/>
        <w:rPr>
          <w:color w:val="auto"/>
        </w:rPr>
      </w:pPr>
      <w:r>
        <w:t xml:space="preserve">A. </w:t>
      </w:r>
      <w:r>
        <w:rPr>
          <w:rFonts w:ascii="宋体" w:hAnsi="宋体" w:eastAsia="宋体" w:cs="宋体"/>
          <w:color w:val="auto"/>
        </w:rPr>
        <w:t>成功培育出克隆绵羊“多莉”</w:t>
      </w:r>
      <w:r>
        <w:tab/>
      </w:r>
      <w:r>
        <w:t xml:space="preserve">B. </w:t>
      </w:r>
      <w:r>
        <w:rPr>
          <w:rFonts w:ascii="宋体" w:hAnsi="宋体" w:eastAsia="宋体" w:cs="宋体"/>
          <w:color w:val="auto"/>
        </w:rPr>
        <w:t>保温杯的生产</w:t>
      </w:r>
    </w:p>
    <w:p w14:paraId="2DE99C3D">
      <w:pPr>
        <w:tabs>
          <w:tab w:val="left" w:pos="4873"/>
        </w:tabs>
        <w:spacing w:line="360" w:lineRule="auto"/>
        <w:jc w:val="left"/>
        <w:textAlignment w:val="center"/>
        <w:rPr>
          <w:color w:val="000000"/>
        </w:rPr>
      </w:pPr>
      <w:r>
        <w:t xml:space="preserve">C. </w:t>
      </w:r>
      <w:r>
        <w:rPr>
          <w:rFonts w:ascii="宋体" w:hAnsi="宋体" w:eastAsia="宋体" w:cs="宋体"/>
          <w:color w:val="auto"/>
        </w:rPr>
        <w:t>长征五号火箭的制造</w:t>
      </w:r>
      <w:r>
        <w:tab/>
      </w:r>
      <w:r>
        <w:t xml:space="preserve">D. </w:t>
      </w:r>
      <w:r>
        <w:rPr>
          <w:rFonts w:ascii="宋体" w:hAnsi="宋体" w:eastAsia="宋体" w:cs="宋体"/>
          <w:color w:val="auto"/>
        </w:rPr>
        <w:t>“勾股定理”的推导</w:t>
      </w:r>
    </w:p>
    <w:p w14:paraId="3DEFEC13">
      <w:pPr>
        <w:spacing w:line="360" w:lineRule="auto"/>
        <w:jc w:val="left"/>
        <w:textAlignment w:val="center"/>
        <w:rPr>
          <w:color w:val="000000"/>
        </w:rPr>
      </w:pPr>
      <w:r>
        <w:rPr>
          <w:rFonts w:hint="eastAsia"/>
          <w:color w:val="000000"/>
          <w:lang w:val="en-US" w:eastAsia="zh-CN"/>
        </w:rPr>
        <w:t>5</w:t>
      </w:r>
      <w:r>
        <w:rPr>
          <w:color w:val="000000"/>
        </w:rPr>
        <w:t xml:space="preserve">. </w:t>
      </w:r>
      <w:r>
        <w:rPr>
          <w:rFonts w:ascii="宋体" w:hAnsi="宋体" w:eastAsia="宋体" w:cs="宋体"/>
          <w:color w:val="000000"/>
        </w:rPr>
        <w:t>一款可折叠的纯净水水桶架，通过限位挡块限定水桶架打开的角度，如图。杆</w:t>
      </w:r>
      <w:r>
        <w:rPr>
          <w:rFonts w:ascii="Times New Roman" w:hAnsi="Times New Roman" w:eastAsia="Times New Roman" w:cs="Times New Roman"/>
          <w:color w:val="000000"/>
        </w:rPr>
        <w:t>3</w:t>
      </w:r>
      <w:r>
        <w:rPr>
          <w:rFonts w:ascii="宋体" w:hAnsi="宋体" w:eastAsia="宋体" w:cs="宋体"/>
          <w:color w:val="000000"/>
        </w:rPr>
        <w:t>焊接固定到杆</w:t>
      </w:r>
      <w:r>
        <w:rPr>
          <w:rFonts w:ascii="Times New Roman" w:hAnsi="Times New Roman" w:eastAsia="Times New Roman" w:cs="Times New Roman"/>
          <w:color w:val="000000"/>
        </w:rPr>
        <w:t>2</w:t>
      </w:r>
      <w:r>
        <w:rPr>
          <w:rFonts w:ascii="宋体" w:hAnsi="宋体" w:eastAsia="宋体" w:cs="宋体"/>
          <w:color w:val="000000"/>
        </w:rPr>
        <w:t>上。杆</w:t>
      </w:r>
      <w:r>
        <w:rPr>
          <w:rFonts w:ascii="Times New Roman" w:hAnsi="Times New Roman" w:eastAsia="Times New Roman" w:cs="Times New Roman"/>
          <w:color w:val="000000"/>
        </w:rPr>
        <w:t>1</w:t>
      </w:r>
      <w:r>
        <w:rPr>
          <w:rFonts w:ascii="宋体" w:hAnsi="宋体" w:eastAsia="宋体" w:cs="宋体"/>
          <w:color w:val="000000"/>
        </w:rPr>
        <w:t>与杆</w:t>
      </w:r>
      <w:r>
        <w:rPr>
          <w:rFonts w:ascii="Times New Roman" w:hAnsi="Times New Roman" w:eastAsia="Times New Roman" w:cs="Times New Roman"/>
          <w:color w:val="000000"/>
        </w:rPr>
        <w:t>2</w:t>
      </w:r>
      <w:r>
        <w:rPr>
          <w:rFonts w:ascii="宋体" w:hAnsi="宋体" w:eastAsia="宋体" w:cs="宋体"/>
          <w:color w:val="000000"/>
        </w:rPr>
        <w:t>、杆</w:t>
      </w:r>
      <w:r>
        <w:rPr>
          <w:rFonts w:ascii="Times New Roman" w:hAnsi="Times New Roman" w:eastAsia="Times New Roman" w:cs="Times New Roman"/>
          <w:color w:val="000000"/>
        </w:rPr>
        <w:t>2</w:t>
      </w:r>
      <w:r>
        <w:rPr>
          <w:rFonts w:ascii="宋体" w:hAnsi="宋体" w:eastAsia="宋体" w:cs="宋体"/>
          <w:color w:val="000000"/>
        </w:rPr>
        <w:t>与杆</w:t>
      </w:r>
      <w:r>
        <w:rPr>
          <w:rFonts w:ascii="Times New Roman" w:hAnsi="Times New Roman" w:eastAsia="Times New Roman" w:cs="Times New Roman"/>
          <w:color w:val="000000"/>
        </w:rPr>
        <w:t>3</w:t>
      </w:r>
      <w:r>
        <w:rPr>
          <w:rFonts w:ascii="宋体" w:hAnsi="宋体" w:eastAsia="宋体" w:cs="宋体"/>
          <w:color w:val="000000"/>
        </w:rPr>
        <w:t>的连接方式分别是（</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p>
    <w:p w14:paraId="734CA91D">
      <w:pPr>
        <w:spacing w:line="360" w:lineRule="auto"/>
        <w:jc w:val="left"/>
        <w:textAlignment w:val="center"/>
        <w:rPr>
          <w:color w:val="000000"/>
        </w:rPr>
      </w:pPr>
      <w:r>
        <w:rPr>
          <w:color w:val="000000"/>
        </w:rPr>
        <w:drawing>
          <wp:inline distT="0" distB="0" distL="114300" distR="114300">
            <wp:extent cx="2428875" cy="11239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2428875" cy="1123950"/>
                    </a:xfrm>
                    <a:prstGeom prst="rect">
                      <a:avLst/>
                    </a:prstGeom>
                  </pic:spPr>
                </pic:pic>
              </a:graphicData>
            </a:graphic>
          </wp:inline>
        </w:drawing>
      </w:r>
    </w:p>
    <w:p w14:paraId="4211335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刚连接、铰连接</w:t>
      </w:r>
      <w:r>
        <w:rPr>
          <w:color w:val="000000"/>
        </w:rPr>
        <w:tab/>
      </w:r>
      <w:r>
        <w:rPr>
          <w:color w:val="000000"/>
        </w:rPr>
        <w:t xml:space="preserve">B. </w:t>
      </w:r>
      <w:r>
        <w:rPr>
          <w:rFonts w:ascii="宋体" w:hAnsi="宋体" w:eastAsia="宋体" w:cs="宋体"/>
          <w:color w:val="000000"/>
        </w:rPr>
        <w:t>铰连接、铰连接</w:t>
      </w:r>
      <w:r>
        <w:rPr>
          <w:color w:val="000000"/>
        </w:rPr>
        <w:tab/>
      </w:r>
      <w:r>
        <w:rPr>
          <w:color w:val="000000"/>
        </w:rPr>
        <w:t xml:space="preserve">C. </w:t>
      </w:r>
      <w:r>
        <w:rPr>
          <w:rFonts w:ascii="宋体" w:hAnsi="宋体" w:eastAsia="宋体" w:cs="宋体"/>
          <w:color w:val="000000"/>
        </w:rPr>
        <w:t>铰连接、刚连接</w:t>
      </w:r>
      <w:r>
        <w:rPr>
          <w:color w:val="000000"/>
        </w:rPr>
        <w:tab/>
      </w:r>
      <w:r>
        <w:rPr>
          <w:color w:val="000000"/>
        </w:rPr>
        <w:t xml:space="preserve">D. </w:t>
      </w:r>
      <w:r>
        <w:rPr>
          <w:rFonts w:ascii="宋体" w:hAnsi="宋体" w:eastAsia="宋体" w:cs="宋体"/>
          <w:color w:val="000000"/>
        </w:rPr>
        <w:t>刚连接、刚连接</w:t>
      </w:r>
    </w:p>
    <w:p w14:paraId="09EF2BD0">
      <w:pPr>
        <w:spacing w:line="360" w:lineRule="auto"/>
        <w:jc w:val="left"/>
        <w:textAlignment w:val="center"/>
        <w:rPr>
          <w:color w:val="000000"/>
        </w:rPr>
      </w:pPr>
      <w:r>
        <w:rPr>
          <w:rFonts w:hint="eastAsia"/>
          <w:color w:val="000000"/>
          <w:lang w:val="en-US" w:eastAsia="zh-CN"/>
        </w:rPr>
        <w:t>6</w:t>
      </w:r>
      <w:r>
        <w:rPr>
          <w:color w:val="000000"/>
        </w:rPr>
        <w:t xml:space="preserve">. </w:t>
      </w:r>
      <w:r>
        <w:rPr>
          <w:rFonts w:ascii="宋体" w:hAnsi="宋体" w:eastAsia="宋体" w:cs="宋体"/>
          <w:color w:val="000000"/>
        </w:rPr>
        <w:t>近年来政府在公共领域大力推广新能源汽车的应用，如要求城市公交、出租车及城市配送等领域新能源车保有量达到一定规模，以促进新能源汽车市场的成熟和发展．下列关于新能源汽车技术的说法正确的是（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C05762B">
      <w:pPr>
        <w:spacing w:line="360" w:lineRule="auto"/>
        <w:jc w:val="left"/>
        <w:textAlignment w:val="center"/>
        <w:rPr>
          <w:color w:val="000000"/>
        </w:rPr>
      </w:pPr>
      <w:r>
        <w:rPr>
          <w:color w:val="000000"/>
        </w:rPr>
        <w:t xml:space="preserve">A. </w:t>
      </w:r>
      <w:r>
        <w:rPr>
          <w:rFonts w:ascii="宋体" w:hAnsi="宋体" w:eastAsia="宋体" w:cs="宋体"/>
          <w:color w:val="000000"/>
        </w:rPr>
        <w:t>新能源汽车需要利用电学、化学、工程学等方面的知识，体现了技术的综合性</w:t>
      </w:r>
    </w:p>
    <w:p w14:paraId="02CC78F7">
      <w:pPr>
        <w:spacing w:line="360" w:lineRule="auto"/>
        <w:jc w:val="left"/>
        <w:textAlignment w:val="center"/>
        <w:rPr>
          <w:color w:val="000000"/>
        </w:rPr>
      </w:pPr>
      <w:r>
        <w:rPr>
          <w:color w:val="000000"/>
        </w:rPr>
        <w:t xml:space="preserve">B. </w:t>
      </w:r>
      <w:r>
        <w:rPr>
          <w:rFonts w:ascii="宋体" w:hAnsi="宋体" w:eastAsia="宋体" w:cs="宋体"/>
          <w:color w:val="000000"/>
        </w:rPr>
        <w:t>采用先进电动机动力系统，汽车加速更快、行驶时车内更安静，体现了技术的整体性</w:t>
      </w:r>
    </w:p>
    <w:p w14:paraId="1C55AC06">
      <w:pPr>
        <w:spacing w:line="360" w:lineRule="auto"/>
        <w:jc w:val="left"/>
        <w:textAlignment w:val="center"/>
        <w:rPr>
          <w:color w:val="000000"/>
        </w:rPr>
      </w:pPr>
      <w:r>
        <w:rPr>
          <w:color w:val="000000"/>
        </w:rPr>
        <w:t xml:space="preserve">C. </w:t>
      </w:r>
      <w:r>
        <w:rPr>
          <w:rFonts w:ascii="宋体" w:hAnsi="宋体" w:eastAsia="宋体" w:cs="宋体"/>
          <w:color w:val="000000"/>
        </w:rPr>
        <w:t>新能源汽车需要安装多种传感器和芯片，整体成本较燃油车高，体现了技术的两面性</w:t>
      </w:r>
    </w:p>
    <w:p w14:paraId="4A17FD56">
      <w:pPr>
        <w:spacing w:line="360" w:lineRule="auto"/>
        <w:jc w:val="left"/>
        <w:textAlignment w:val="center"/>
        <w:rPr>
          <w:color w:val="000000"/>
        </w:rPr>
      </w:pPr>
      <w:r>
        <w:rPr>
          <w:color w:val="000000"/>
        </w:rPr>
        <w:t xml:space="preserve">D. </w:t>
      </w:r>
      <w:r>
        <w:rPr>
          <w:rFonts w:ascii="宋体" w:hAnsi="宋体" w:eastAsia="宋体" w:cs="宋体"/>
          <w:color w:val="000000"/>
        </w:rPr>
        <w:t>新能源汽车减少了汽油的使用，节约了石油资源，体现了技术的创新性</w:t>
      </w:r>
    </w:p>
    <w:p w14:paraId="33C1DFA8">
      <w:pPr>
        <w:spacing w:line="360" w:lineRule="auto"/>
        <w:jc w:val="left"/>
        <w:textAlignment w:val="center"/>
        <w:rPr>
          <w:color w:val="000000"/>
        </w:rPr>
      </w:pPr>
      <w:r>
        <w:rPr>
          <w:rFonts w:hint="eastAsia"/>
          <w:color w:val="000000"/>
          <w:lang w:val="en-US" w:eastAsia="zh-CN"/>
        </w:rPr>
        <w:t>7</w:t>
      </w:r>
      <w:r>
        <w:rPr>
          <w:color w:val="000000"/>
        </w:rPr>
        <w:t xml:space="preserve">. </w:t>
      </w:r>
      <w:r>
        <w:rPr>
          <w:rFonts w:ascii="宋体" w:hAnsi="宋体" w:eastAsia="宋体" w:cs="宋体"/>
          <w:color w:val="000000"/>
        </w:rPr>
        <w:t>如图所示，小明对北京和巴黎奥运会的奖牌进行了评价，下列关于该评价的说法中</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58F9797">
      <w:pPr>
        <w:spacing w:line="360" w:lineRule="auto"/>
        <w:jc w:val="left"/>
        <w:textAlignment w:val="center"/>
        <w:rPr>
          <w:color w:val="000000"/>
        </w:rPr>
      </w:pPr>
      <w:r>
        <w:rPr>
          <w:color w:val="000000"/>
        </w:rPr>
        <w:drawing>
          <wp:inline distT="0" distB="0" distL="114300" distR="114300">
            <wp:extent cx="3314700" cy="1704975"/>
            <wp:effectExtent l="0" t="0" r="0" b="9525"/>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3314700" cy="1704975"/>
                    </a:xfrm>
                    <a:prstGeom prst="rect">
                      <a:avLst/>
                    </a:prstGeom>
                  </pic:spPr>
                </pic:pic>
              </a:graphicData>
            </a:graphic>
          </wp:inline>
        </w:drawing>
      </w:r>
      <w:r>
        <w:rPr>
          <w:color w:val="000000"/>
        </w:rPr>
        <w:drawing>
          <wp:inline distT="0" distB="0" distL="114300" distR="114300">
            <wp:extent cx="2085975" cy="1819275"/>
            <wp:effectExtent l="0" t="0" r="9525" b="9525"/>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085975" cy="1819275"/>
                    </a:xfrm>
                    <a:prstGeom prst="rect">
                      <a:avLst/>
                    </a:prstGeom>
                  </pic:spPr>
                </pic:pic>
              </a:graphicData>
            </a:graphic>
          </wp:inline>
        </w:drawing>
      </w:r>
    </w:p>
    <w:p w14:paraId="77D99B1C">
      <w:pPr>
        <w:spacing w:line="360" w:lineRule="auto"/>
        <w:jc w:val="left"/>
        <w:textAlignment w:val="center"/>
        <w:rPr>
          <w:color w:val="000000"/>
        </w:rPr>
      </w:pPr>
      <w:r>
        <w:rPr>
          <w:color w:val="000000"/>
        </w:rPr>
        <w:t xml:space="preserve">A. </w:t>
      </w:r>
      <w:r>
        <w:rPr>
          <w:rFonts w:ascii="宋体" w:hAnsi="宋体" w:eastAsia="宋体" w:cs="宋体"/>
          <w:color w:val="000000"/>
        </w:rPr>
        <w:t>该评价属于最终产品评价</w:t>
      </w:r>
    </w:p>
    <w:p w14:paraId="44FC9D6B">
      <w:pPr>
        <w:spacing w:line="360" w:lineRule="auto"/>
        <w:jc w:val="left"/>
        <w:textAlignment w:val="center"/>
        <w:rPr>
          <w:color w:val="000000"/>
        </w:rPr>
      </w:pPr>
      <w:r>
        <w:rPr>
          <w:color w:val="000000"/>
        </w:rPr>
        <w:t xml:space="preserve">B. </w:t>
      </w:r>
      <w:r>
        <w:rPr>
          <w:rFonts w:ascii="宋体" w:hAnsi="宋体" w:eastAsia="宋体" w:cs="宋体"/>
          <w:color w:val="000000"/>
        </w:rPr>
        <w:t>北京奥运会奖牌由两种材质镶嵌而成，制作难度更高</w:t>
      </w:r>
    </w:p>
    <w:p w14:paraId="0C0155E9">
      <w:pPr>
        <w:spacing w:line="360" w:lineRule="auto"/>
        <w:jc w:val="left"/>
        <w:textAlignment w:val="center"/>
        <w:rPr>
          <w:color w:val="000000"/>
        </w:rPr>
      </w:pPr>
      <w:r>
        <w:rPr>
          <w:color w:val="000000"/>
        </w:rPr>
        <w:t xml:space="preserve">C. </w:t>
      </w:r>
      <w:r>
        <w:rPr>
          <w:rFonts w:ascii="宋体" w:hAnsi="宋体" w:eastAsia="宋体" w:cs="宋体"/>
          <w:color w:val="000000"/>
        </w:rPr>
        <w:t>巴黎奥运会奖牌由四块奖牌拼接而成，成本更高</w:t>
      </w:r>
    </w:p>
    <w:p w14:paraId="612F9445">
      <w:pPr>
        <w:spacing w:line="360" w:lineRule="auto"/>
        <w:jc w:val="left"/>
        <w:textAlignment w:val="center"/>
        <w:rPr>
          <w:color w:val="000000"/>
        </w:rPr>
      </w:pPr>
      <w:r>
        <w:rPr>
          <w:color w:val="000000"/>
        </w:rPr>
        <w:t xml:space="preserve">D. </w:t>
      </w:r>
      <w:r>
        <w:rPr>
          <w:rFonts w:ascii="宋体" w:hAnsi="宋体" w:eastAsia="宋体" w:cs="宋体"/>
          <w:color w:val="000000"/>
        </w:rPr>
        <w:t>相比巴黎奥运会奖牌，北京奥运会奖牌更具文化寓意</w:t>
      </w:r>
    </w:p>
    <w:p w14:paraId="7E45C51A">
      <w:pPr>
        <w:spacing w:line="360" w:lineRule="auto"/>
        <w:jc w:val="left"/>
        <w:textAlignment w:val="center"/>
        <w:rPr>
          <w:color w:val="000000"/>
        </w:rPr>
      </w:pPr>
      <w:r>
        <w:rPr>
          <w:rFonts w:hint="eastAsia"/>
          <w:color w:val="000000"/>
          <w:lang w:val="en-US" w:eastAsia="zh-CN"/>
        </w:rPr>
        <w:t>8</w:t>
      </w:r>
      <w:r>
        <w:rPr>
          <w:color w:val="000000"/>
        </w:rPr>
        <w:t xml:space="preserve">. </w:t>
      </w:r>
      <w:r>
        <w:rPr>
          <w:rFonts w:ascii="宋体" w:hAnsi="宋体" w:eastAsia="宋体" w:cs="宋体"/>
          <w:color w:val="000000"/>
        </w:rPr>
        <w:t>下列连接方式与其他连接方式不同的是（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733273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门与门框的连接</w:t>
      </w:r>
      <w:r>
        <w:rPr>
          <w:color w:val="000000"/>
        </w:rPr>
        <w:tab/>
      </w:r>
      <w:r>
        <w:rPr>
          <w:rFonts w:hint="eastAsia"/>
          <w:color w:val="000000"/>
          <w:lang w:val="en-US" w:eastAsia="zh-CN"/>
        </w:rPr>
        <w:t xml:space="preserve">                      </w:t>
      </w:r>
      <w:r>
        <w:rPr>
          <w:color w:val="000000"/>
        </w:rPr>
        <w:t xml:space="preserve">B. </w:t>
      </w:r>
      <w:r>
        <w:rPr>
          <w:rFonts w:ascii="宋体" w:hAnsi="宋体" w:eastAsia="宋体" w:cs="宋体"/>
          <w:color w:val="000000"/>
        </w:rPr>
        <w:t>折叠雨伞骨架的连接</w:t>
      </w:r>
      <w:r>
        <w:rPr>
          <w:color w:val="000000"/>
        </w:rPr>
        <w:tab/>
      </w:r>
    </w:p>
    <w:p w14:paraId="5425D5DC">
      <w:pPr>
        <w:tabs>
          <w:tab w:val="left" w:pos="2436"/>
          <w:tab w:val="left" w:pos="4873"/>
          <w:tab w:val="left" w:pos="7309"/>
        </w:tabs>
        <w:spacing w:line="360" w:lineRule="auto"/>
        <w:jc w:val="left"/>
        <w:textAlignment w:val="center"/>
        <w:rPr>
          <w:color w:val="000000"/>
        </w:rPr>
      </w:pPr>
      <w:r>
        <w:rPr>
          <w:color w:val="000000"/>
        </w:rPr>
        <w:t xml:space="preserve">C. </w:t>
      </w:r>
      <w:r>
        <w:rPr>
          <w:rFonts w:ascii="宋体" w:hAnsi="宋体" w:eastAsia="宋体" w:cs="宋体"/>
          <w:color w:val="000000"/>
        </w:rPr>
        <w:t>瑞士军刀各种工具的连接</w:t>
      </w:r>
      <w:r>
        <w:rPr>
          <w:color w:val="000000"/>
        </w:rPr>
        <w:tab/>
      </w:r>
      <w:r>
        <w:rPr>
          <w:color w:val="000000"/>
        </w:rPr>
        <w:t xml:space="preserve">D. </w:t>
      </w:r>
      <w:r>
        <w:rPr>
          <w:rFonts w:ascii="宋体" w:hAnsi="宋体" w:eastAsia="宋体" w:cs="宋体"/>
          <w:color w:val="000000"/>
        </w:rPr>
        <w:t>斧头与斧柄的连接</w:t>
      </w:r>
    </w:p>
    <w:p w14:paraId="3418027D">
      <w:pPr>
        <w:spacing w:line="360" w:lineRule="auto"/>
        <w:jc w:val="both"/>
        <w:textAlignment w:val="center"/>
        <w:rPr>
          <w:color w:val="000000"/>
        </w:rPr>
      </w:pPr>
      <w:r>
        <w:rPr>
          <w:rFonts w:hint="eastAsia"/>
          <w:color w:val="000000"/>
          <w:lang w:val="en-US" w:eastAsia="zh-CN"/>
        </w:rPr>
        <w:t>9</w:t>
      </w:r>
      <w:r>
        <w:rPr>
          <w:color w:val="000000"/>
        </w:rPr>
        <w:t xml:space="preserve">. </w:t>
      </w:r>
      <w:r>
        <w:rPr>
          <w:rFonts w:ascii="宋体" w:hAnsi="宋体" w:eastAsia="宋体" w:cs="宋体"/>
          <w:color w:val="000000"/>
        </w:rPr>
        <w:t>如图所示是某同学正在设计的一款可伸缩壁灯，要求灯罩与墙面的距离可调整并能保持调整后的距离，而且支架具有足够强度的支撑。下列设计分析中不恰当的是（   ）</w:t>
      </w:r>
    </w:p>
    <w:p w14:paraId="2BB5487B">
      <w:pPr>
        <w:spacing w:line="360" w:lineRule="auto"/>
        <w:jc w:val="both"/>
        <w:textAlignment w:val="center"/>
        <w:rPr>
          <w:color w:val="000000"/>
        </w:rPr>
      </w:pPr>
      <w:r>
        <w:rPr>
          <w:color w:val="000000"/>
        </w:rPr>
        <w:drawing>
          <wp:inline distT="0" distB="0" distL="114300" distR="114300">
            <wp:extent cx="1419225" cy="57150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1419225" cy="571500"/>
                    </a:xfrm>
                    <a:prstGeom prst="rect">
                      <a:avLst/>
                    </a:prstGeom>
                  </pic:spPr>
                </pic:pic>
              </a:graphicData>
            </a:graphic>
          </wp:inline>
        </w:drawing>
      </w:r>
    </w:p>
    <w:p w14:paraId="778D60C7">
      <w:pPr>
        <w:spacing w:line="360" w:lineRule="auto"/>
        <w:jc w:val="left"/>
        <w:textAlignment w:val="center"/>
        <w:rPr>
          <w:color w:val="000000"/>
        </w:rPr>
      </w:pPr>
      <w:r>
        <w:rPr>
          <w:color w:val="000000"/>
        </w:rPr>
        <w:t xml:space="preserve">A. </w:t>
      </w:r>
      <w:r>
        <w:rPr>
          <w:rFonts w:ascii="宋体" w:hAnsi="宋体" w:eastAsia="宋体" w:cs="宋体"/>
          <w:color w:val="000000"/>
        </w:rPr>
        <w:t>底座上设有多个安装孔，以便底座与墙体牢固连接</w:t>
      </w:r>
    </w:p>
    <w:p w14:paraId="77627F24">
      <w:pPr>
        <w:spacing w:line="360" w:lineRule="auto"/>
        <w:jc w:val="left"/>
        <w:textAlignment w:val="center"/>
        <w:rPr>
          <w:color w:val="000000"/>
        </w:rPr>
      </w:pPr>
      <w:r>
        <w:rPr>
          <w:color w:val="000000"/>
        </w:rPr>
        <w:t xml:space="preserve">B. </w:t>
      </w:r>
      <w:r>
        <w:rPr>
          <w:rFonts w:ascii="宋体" w:hAnsi="宋体" w:eastAsia="宋体" w:cs="宋体"/>
          <w:color w:val="000000"/>
        </w:rPr>
        <w:t>上下支架交错连接，提高支架的强度</w:t>
      </w:r>
    </w:p>
    <w:p w14:paraId="752BB1FA">
      <w:pPr>
        <w:spacing w:line="360" w:lineRule="auto"/>
        <w:jc w:val="left"/>
        <w:textAlignment w:val="center"/>
        <w:rPr>
          <w:color w:val="000000"/>
        </w:rPr>
      </w:pPr>
      <w:r>
        <w:rPr>
          <w:color w:val="000000"/>
        </w:rPr>
        <w:t xml:space="preserve">C. </w:t>
      </w:r>
      <w:r>
        <w:rPr>
          <w:rFonts w:ascii="宋体" w:hAnsi="宋体" w:eastAsia="宋体" w:cs="宋体"/>
          <w:color w:val="000000"/>
        </w:rPr>
        <w:t>上下支架之间采用较连接，以实现可伸缩</w:t>
      </w:r>
    </w:p>
    <w:p w14:paraId="759CE133">
      <w:pPr>
        <w:spacing w:line="360" w:lineRule="auto"/>
        <w:jc w:val="left"/>
        <w:textAlignment w:val="center"/>
        <w:rPr>
          <w:rFonts w:ascii="宋体" w:hAnsi="宋体" w:eastAsia="宋体" w:cs="宋体"/>
          <w:color w:val="000000"/>
        </w:rPr>
      </w:pPr>
      <w:r>
        <w:rPr>
          <w:color w:val="000000"/>
        </w:rPr>
        <w:t xml:space="preserve">D. </w:t>
      </w:r>
      <w:r>
        <w:rPr>
          <w:rFonts w:ascii="宋体" w:hAnsi="宋体" w:eastAsia="宋体" w:cs="宋体"/>
          <w:color w:val="000000"/>
        </w:rPr>
        <w:t>采用横截面较小的脆性塑料制作支架，节约成本，提高强度</w:t>
      </w:r>
    </w:p>
    <w:p w14:paraId="57919004">
      <w:pPr>
        <w:spacing w:line="360" w:lineRule="auto"/>
        <w:jc w:val="left"/>
        <w:textAlignment w:val="center"/>
        <w:rPr>
          <w:rFonts w:ascii="宋体" w:hAnsi="宋体" w:eastAsia="宋体" w:cs="宋体"/>
          <w:color w:val="000000"/>
        </w:rPr>
      </w:pPr>
      <w:r>
        <w:rPr>
          <w:rFonts w:hint="eastAsia" w:ascii="宋体" w:hAnsi="宋体" w:eastAsia="宋体" w:cs="宋体"/>
          <w:color w:val="000000"/>
          <w:lang w:val="en-US" w:eastAsia="zh-CN"/>
        </w:rPr>
        <w:t>10</w:t>
      </w:r>
      <w:r>
        <w:rPr>
          <w:rFonts w:ascii="宋体" w:hAnsi="宋体" w:eastAsia="宋体" w:cs="宋体"/>
          <w:color w:val="000000"/>
        </w:rPr>
        <w:t>. 创新设计的一般过程不包括（ ）。</w:t>
      </w:r>
    </w:p>
    <w:p w14:paraId="4E0AB379">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 A. 发现与明确问题 </w:t>
      </w:r>
      <w:r>
        <w:rPr>
          <w:rFonts w:hint="eastAsia" w:ascii="宋体" w:hAnsi="宋体" w:eastAsia="宋体" w:cs="宋体"/>
          <w:color w:val="000000"/>
          <w:lang w:val="en-US" w:eastAsia="zh-CN"/>
        </w:rPr>
        <w:t xml:space="preserve">           </w:t>
      </w:r>
      <w:r>
        <w:rPr>
          <w:rFonts w:ascii="宋体" w:hAnsi="宋体" w:eastAsia="宋体" w:cs="宋体"/>
          <w:color w:val="000000"/>
        </w:rPr>
        <w:t xml:space="preserve">B. 制定设计方案 </w:t>
      </w:r>
    </w:p>
    <w:p w14:paraId="45B5E22F">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C. 制作模型或原型 </w:t>
      </w:r>
      <w:r>
        <w:rPr>
          <w:rFonts w:hint="eastAsia" w:ascii="宋体" w:hAnsi="宋体" w:eastAsia="宋体" w:cs="宋体"/>
          <w:color w:val="000000"/>
          <w:lang w:val="en-US" w:eastAsia="zh-CN"/>
        </w:rPr>
        <w:t xml:space="preserve">            </w:t>
      </w:r>
      <w:r>
        <w:rPr>
          <w:rFonts w:ascii="宋体" w:hAnsi="宋体" w:eastAsia="宋体" w:cs="宋体"/>
          <w:color w:val="000000"/>
        </w:rPr>
        <w:t>D. 进行科学实验</w:t>
      </w:r>
    </w:p>
    <w:p w14:paraId="789CAAD7">
      <w:pPr>
        <w:spacing w:line="360" w:lineRule="auto"/>
        <w:jc w:val="left"/>
        <w:textAlignment w:val="center"/>
        <w:rPr>
          <w:color w:val="000000"/>
        </w:rPr>
      </w:pPr>
      <w:r>
        <w:rPr>
          <w:rFonts w:hint="eastAsia"/>
          <w:color w:val="000000"/>
          <w:lang w:val="en-US" w:eastAsia="zh-CN"/>
        </w:rPr>
        <w:t>11</w:t>
      </w:r>
      <w:r>
        <w:rPr>
          <w:color w:val="000000"/>
        </w:rPr>
        <w:t xml:space="preserve">. </w:t>
      </w:r>
      <w:r>
        <w:rPr>
          <w:rFonts w:ascii="宋体" w:hAnsi="宋体" w:eastAsia="宋体" w:cs="宋体"/>
          <w:color w:val="000000"/>
        </w:rPr>
        <w:t>以下有关流程和流程优化的说法</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A5FA399">
      <w:pPr>
        <w:spacing w:line="360" w:lineRule="auto"/>
        <w:jc w:val="left"/>
        <w:textAlignment w:val="center"/>
        <w:rPr>
          <w:color w:val="000000"/>
        </w:rPr>
      </w:pPr>
      <w:r>
        <w:rPr>
          <w:color w:val="000000"/>
        </w:rPr>
        <w:t xml:space="preserve">A. </w:t>
      </w:r>
      <w:r>
        <w:rPr>
          <w:rFonts w:ascii="宋体" w:hAnsi="宋体" w:eastAsia="宋体" w:cs="宋体"/>
          <w:color w:val="000000"/>
        </w:rPr>
        <w:t>流程设计应考虑的基本因素包括材料、工艺、环境、设备、人员和资金</w:t>
      </w:r>
    </w:p>
    <w:p w14:paraId="51359557">
      <w:pPr>
        <w:spacing w:line="360" w:lineRule="auto"/>
        <w:jc w:val="left"/>
        <w:textAlignment w:val="center"/>
        <w:rPr>
          <w:color w:val="000000"/>
        </w:rPr>
      </w:pPr>
      <w:r>
        <w:rPr>
          <w:color w:val="000000"/>
        </w:rPr>
        <w:t xml:space="preserve">B. </w:t>
      </w:r>
      <w:r>
        <w:rPr>
          <w:rFonts w:ascii="宋体" w:hAnsi="宋体" w:eastAsia="宋体" w:cs="宋体"/>
          <w:color w:val="000000"/>
        </w:rPr>
        <w:t>流程优化包括工期优化、工艺优化、成本优化等优化指标</w:t>
      </w:r>
    </w:p>
    <w:p w14:paraId="3D17DA8F">
      <w:pPr>
        <w:spacing w:line="360" w:lineRule="auto"/>
        <w:jc w:val="left"/>
        <w:textAlignment w:val="center"/>
        <w:rPr>
          <w:color w:val="000000"/>
        </w:rPr>
      </w:pPr>
      <w:r>
        <w:rPr>
          <w:color w:val="000000"/>
        </w:rPr>
        <w:t xml:space="preserve">C. </w:t>
      </w:r>
      <w:r>
        <w:rPr>
          <w:rFonts w:ascii="宋体" w:hAnsi="宋体" w:eastAsia="宋体" w:cs="宋体"/>
          <w:color w:val="000000"/>
        </w:rPr>
        <w:t>三维打印技术制作笔筒和手工制作的流程完全相同，但工期明显缩短</w:t>
      </w:r>
    </w:p>
    <w:p w14:paraId="5556FF32">
      <w:pPr>
        <w:spacing w:line="360" w:lineRule="auto"/>
        <w:jc w:val="left"/>
        <w:textAlignment w:val="center"/>
        <w:rPr>
          <w:color w:val="000000"/>
        </w:rPr>
      </w:pPr>
      <w:r>
        <w:rPr>
          <w:color w:val="000000"/>
        </w:rPr>
        <w:t xml:space="preserve">D. </w:t>
      </w:r>
      <w:r>
        <w:rPr>
          <w:rFonts w:ascii="宋体" w:hAnsi="宋体" w:eastAsia="宋体" w:cs="宋体"/>
          <w:color w:val="000000"/>
        </w:rPr>
        <w:t>利用三维打印技术制作笔筒与手工制作相比，可以提高质量、降低成本</w:t>
      </w:r>
    </w:p>
    <w:p w14:paraId="74B7A832">
      <w:pPr>
        <w:spacing w:line="360" w:lineRule="auto"/>
        <w:jc w:val="left"/>
        <w:textAlignment w:val="center"/>
        <w:rPr>
          <w:color w:val="000000"/>
        </w:rPr>
      </w:pPr>
      <w:r>
        <w:rPr>
          <w:color w:val="000000"/>
        </w:rPr>
        <w:t>1</w:t>
      </w:r>
      <w:r>
        <w:rPr>
          <w:rFonts w:hint="eastAsia"/>
          <w:color w:val="000000"/>
          <w:lang w:val="en-US" w:eastAsia="zh-CN"/>
        </w:rPr>
        <w:t>2</w:t>
      </w:r>
      <w:r>
        <w:rPr>
          <w:color w:val="000000"/>
        </w:rPr>
        <w:t xml:space="preserve">. </w:t>
      </w:r>
      <w:r>
        <w:rPr>
          <w:rFonts w:ascii="宋体" w:hAnsi="宋体" w:eastAsia="宋体" w:cs="宋体"/>
          <w:color w:val="000000"/>
        </w:rPr>
        <w:t>作为南通“八龙过江”的重要通道之一，拟建海太过江通道位于苏通大桥下游约</w:t>
      </w:r>
      <w:r>
        <w:rPr>
          <w:rFonts w:ascii="Times New Roman" w:hAnsi="Times New Roman" w:eastAsia="Times New Roman" w:cs="Times New Roman"/>
          <w:color w:val="000000"/>
        </w:rPr>
        <w:t>8</w:t>
      </w:r>
      <w:r>
        <w:rPr>
          <w:rFonts w:ascii="宋体" w:hAnsi="宋体" w:eastAsia="宋体" w:cs="宋体"/>
          <w:color w:val="000000"/>
        </w:rPr>
        <w:t>公里，拟采用公路、轨道三管隧道方式穿越长江．公路连接通锡高速、沪陕高速和沪武高速，项目建成后将打通长江南北两岸交通壁垒，缓解苏通大桥过江交通压力，能更好的服务常熟、太仓、海门两岸融合发展．下图为过江铁路隧道断面图，轨距是批铁路轨道两条钢轨的内距．目前世界上大多数的铁路都采用</w:t>
      </w:r>
      <w:r>
        <w:rPr>
          <w:rFonts w:ascii="Times New Roman" w:hAnsi="Times New Roman" w:eastAsia="Times New Roman" w:cs="Times New Roman"/>
          <w:color w:val="000000"/>
        </w:rPr>
        <w:t>1435mm</w:t>
      </w:r>
      <w:r>
        <w:rPr>
          <w:rFonts w:ascii="宋体" w:hAnsi="宋体" w:eastAsia="宋体" w:cs="宋体"/>
          <w:color w:val="000000"/>
        </w:rPr>
        <w:t>的标准轨，这说明轨距的设计主要遵循了（</w:t>
      </w:r>
      <w:r>
        <w:rPr>
          <w:rFonts w:ascii="Times New Roman" w:hAnsi="Times New Roman" w:eastAsia="Times New Roman" w:cs="Times New Roman"/>
          <w:color w:val="000000"/>
        </w:rPr>
        <w:t xml:space="preserve">    </w:t>
      </w:r>
      <w:r>
        <w:rPr>
          <w:rFonts w:ascii="宋体" w:hAnsi="宋体" w:eastAsia="宋体" w:cs="宋体"/>
          <w:color w:val="000000"/>
        </w:rPr>
        <w:t>）</w:t>
      </w:r>
    </w:p>
    <w:p w14:paraId="692A7BB7">
      <w:pPr>
        <w:spacing w:line="360" w:lineRule="auto"/>
        <w:jc w:val="left"/>
        <w:textAlignment w:val="center"/>
        <w:rPr>
          <w:color w:val="000000"/>
        </w:rPr>
      </w:pPr>
      <w:r>
        <w:rPr>
          <w:color w:val="000000"/>
        </w:rPr>
        <w:drawing>
          <wp:inline distT="0" distB="0" distL="114300" distR="114300">
            <wp:extent cx="1895475" cy="176212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895475" cy="1762125"/>
                    </a:xfrm>
                    <a:prstGeom prst="rect">
                      <a:avLst/>
                    </a:prstGeom>
                  </pic:spPr>
                </pic:pic>
              </a:graphicData>
            </a:graphic>
          </wp:inline>
        </w:drawing>
      </w:r>
    </w:p>
    <w:p w14:paraId="64778A5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科学性原则</w:t>
      </w:r>
      <w:r>
        <w:rPr>
          <w:color w:val="000000"/>
        </w:rPr>
        <w:tab/>
      </w:r>
      <w:r>
        <w:rPr>
          <w:color w:val="000000"/>
        </w:rPr>
        <w:t xml:space="preserve">B. </w:t>
      </w:r>
      <w:r>
        <w:rPr>
          <w:rFonts w:ascii="宋体" w:hAnsi="宋体" w:eastAsia="宋体" w:cs="宋体"/>
          <w:color w:val="000000"/>
        </w:rPr>
        <w:t>技术规范性原则</w:t>
      </w:r>
      <w:r>
        <w:rPr>
          <w:color w:val="000000"/>
        </w:rPr>
        <w:tab/>
      </w:r>
      <w:r>
        <w:rPr>
          <w:color w:val="000000"/>
        </w:rPr>
        <w:t xml:space="preserve">C. </w:t>
      </w:r>
      <w:r>
        <w:rPr>
          <w:rFonts w:ascii="宋体" w:hAnsi="宋体" w:eastAsia="宋体" w:cs="宋体"/>
          <w:color w:val="000000"/>
        </w:rPr>
        <w:t>实用性原则</w:t>
      </w:r>
      <w:r>
        <w:rPr>
          <w:color w:val="000000"/>
        </w:rPr>
        <w:tab/>
      </w:r>
      <w:r>
        <w:rPr>
          <w:color w:val="000000"/>
        </w:rPr>
        <w:t xml:space="preserve">D. </w:t>
      </w:r>
      <w:r>
        <w:rPr>
          <w:rFonts w:ascii="宋体" w:hAnsi="宋体" w:eastAsia="宋体" w:cs="宋体"/>
          <w:color w:val="000000"/>
        </w:rPr>
        <w:t>创新性原则</w:t>
      </w:r>
    </w:p>
    <w:p w14:paraId="75F6B63F">
      <w:pPr>
        <w:spacing w:line="360" w:lineRule="auto"/>
        <w:jc w:val="left"/>
        <w:textAlignment w:val="center"/>
        <w:rPr>
          <w:color w:val="000000"/>
        </w:rPr>
      </w:pPr>
      <w:r>
        <w:rPr>
          <w:rFonts w:hint="eastAsia"/>
          <w:color w:val="000000"/>
          <w:lang w:val="en-US" w:eastAsia="zh-CN"/>
        </w:rPr>
        <w:t>13</w:t>
      </w:r>
      <w:r>
        <w:rPr>
          <w:color w:val="000000"/>
        </w:rPr>
        <w:t xml:space="preserve">. </w:t>
      </w:r>
      <w:r>
        <w:rPr>
          <w:rFonts w:ascii="宋体" w:hAnsi="宋体" w:eastAsia="宋体" w:cs="宋体"/>
          <w:color w:val="000000"/>
        </w:rPr>
        <w:t>如图所示是自行车和电动自行车的分析评价图，下列说法中不正确的是（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CE50DCB">
      <w:pPr>
        <w:spacing w:line="360" w:lineRule="auto"/>
        <w:jc w:val="left"/>
        <w:textAlignment w:val="center"/>
        <w:rPr>
          <w:color w:val="000000"/>
        </w:rPr>
      </w:pPr>
      <w:r>
        <w:rPr>
          <w:color w:val="000000"/>
        </w:rPr>
        <w:drawing>
          <wp:inline distT="0" distB="0" distL="114300" distR="114300">
            <wp:extent cx="2628900" cy="1685925"/>
            <wp:effectExtent l="0" t="0" r="0" b="9525"/>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628900" cy="1685925"/>
                    </a:xfrm>
                    <a:prstGeom prst="rect">
                      <a:avLst/>
                    </a:prstGeom>
                  </pic:spPr>
                </pic:pic>
              </a:graphicData>
            </a:graphic>
          </wp:inline>
        </w:drawing>
      </w:r>
    </w:p>
    <w:p w14:paraId="36880B23">
      <w:pPr>
        <w:spacing w:line="360" w:lineRule="auto"/>
        <w:jc w:val="left"/>
        <w:textAlignment w:val="center"/>
        <w:rPr>
          <w:color w:val="000000"/>
        </w:rPr>
      </w:pPr>
      <w:r>
        <w:rPr>
          <w:color w:val="000000"/>
        </w:rPr>
        <w:t xml:space="preserve">A. </w:t>
      </w:r>
      <w:r>
        <w:rPr>
          <w:rFonts w:ascii="宋体" w:hAnsi="宋体" w:eastAsia="宋体" w:cs="宋体"/>
          <w:color w:val="000000"/>
        </w:rPr>
        <w:t>电动自行车价格比自行车高</w:t>
      </w:r>
    </w:p>
    <w:p w14:paraId="7471F5B5">
      <w:pPr>
        <w:spacing w:line="360" w:lineRule="auto"/>
        <w:jc w:val="left"/>
        <w:textAlignment w:val="center"/>
        <w:rPr>
          <w:color w:val="000000"/>
        </w:rPr>
      </w:pPr>
      <w:r>
        <w:rPr>
          <w:color w:val="000000"/>
        </w:rPr>
        <w:t xml:space="preserve">B. </w:t>
      </w:r>
      <w:r>
        <w:rPr>
          <w:rFonts w:ascii="宋体" w:hAnsi="宋体" w:eastAsia="宋体" w:cs="宋体"/>
          <w:color w:val="000000"/>
        </w:rPr>
        <w:t>坐标图是对产品的设计结果进行评价</w:t>
      </w:r>
    </w:p>
    <w:p w14:paraId="7CF7D129">
      <w:pPr>
        <w:spacing w:line="360" w:lineRule="auto"/>
        <w:jc w:val="left"/>
        <w:textAlignment w:val="center"/>
        <w:rPr>
          <w:color w:val="000000"/>
        </w:rPr>
      </w:pPr>
      <w:r>
        <w:rPr>
          <w:color w:val="000000"/>
        </w:rPr>
        <w:t xml:space="preserve">C. </w:t>
      </w:r>
      <w:r>
        <w:rPr>
          <w:rFonts w:ascii="宋体" w:hAnsi="宋体" w:eastAsia="宋体" w:cs="宋体"/>
          <w:color w:val="000000"/>
        </w:rPr>
        <w:t>自行车的评价图所围成的面积更大，自行车一定比电动自行车更好</w:t>
      </w:r>
    </w:p>
    <w:p w14:paraId="081B3208">
      <w:pPr>
        <w:spacing w:line="360" w:lineRule="auto"/>
        <w:jc w:val="left"/>
        <w:textAlignment w:val="center"/>
        <w:rPr>
          <w:color w:val="000000"/>
        </w:rPr>
      </w:pPr>
      <w:r>
        <w:rPr>
          <w:color w:val="000000"/>
        </w:rPr>
        <w:t xml:space="preserve">D. </w:t>
      </w:r>
      <w:r>
        <w:rPr>
          <w:rFonts w:ascii="宋体" w:hAnsi="宋体" w:eastAsia="宋体" w:cs="宋体"/>
          <w:color w:val="000000"/>
        </w:rPr>
        <w:t>坐标图的评价依据为设计要求和设计的一般原则相结合</w:t>
      </w:r>
    </w:p>
    <w:p w14:paraId="5A715174">
      <w:pPr>
        <w:spacing w:line="360" w:lineRule="auto"/>
        <w:jc w:val="left"/>
        <w:textAlignment w:val="center"/>
        <w:rPr>
          <w:color w:val="000000"/>
        </w:rPr>
      </w:pPr>
      <w:r>
        <w:rPr>
          <w:rFonts w:hint="eastAsia"/>
          <w:color w:val="000000"/>
          <w:lang w:val="en-US" w:eastAsia="zh-CN"/>
        </w:rPr>
        <w:t>14</w:t>
      </w:r>
      <w:r>
        <w:rPr>
          <w:color w:val="000000"/>
        </w:rPr>
        <w:t xml:space="preserve">. </w:t>
      </w:r>
      <w:r>
        <w:rPr>
          <w:rFonts w:ascii="宋体" w:hAnsi="宋体" w:eastAsia="宋体" w:cs="宋体"/>
          <w:color w:val="000000"/>
        </w:rPr>
        <w:t>如图所示是一款可坐可躺的多功能椅，靠背角度、座面高度调节可一键操作，搁脚可推拉伸缩，采用大规格的五星脚支撑。下列分析与评价中</w:t>
      </w:r>
      <w:r>
        <w:rPr>
          <w:rFonts w:ascii="宋体" w:hAnsi="宋体" w:eastAsia="宋体" w:cs="宋体"/>
          <w:color w:val="000000"/>
          <w:em w:val="dot"/>
        </w:rPr>
        <w:t>不恰当</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8AF16B8">
      <w:pPr>
        <w:spacing w:line="360" w:lineRule="auto"/>
        <w:jc w:val="left"/>
        <w:textAlignment w:val="center"/>
        <w:rPr>
          <w:color w:val="000000"/>
        </w:rPr>
      </w:pPr>
      <w:r>
        <w:rPr>
          <w:color w:val="000000"/>
        </w:rPr>
        <w:drawing>
          <wp:inline distT="0" distB="0" distL="114300" distR="114300">
            <wp:extent cx="1638300" cy="1524000"/>
            <wp:effectExtent l="0" t="0" r="0" b="0"/>
            <wp:docPr id="5" name="图片 5" descr="学科网(www.zxxk.com)--教育资源门户，提供试卷、教案、课件、论文、素材以及各类教学资源下载，还有大量而丰富的教学相关资讯！ IPXKD1DFpt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IPXKD1DFptjNAx1ODbqMbQ=="/>
                    <pic:cNvPicPr>
                      <a:picLocks noChangeAspect="1"/>
                    </pic:cNvPicPr>
                  </pic:nvPicPr>
                  <pic:blipFill>
                    <a:blip r:embed="rId16"/>
                    <a:stretch>
                      <a:fillRect/>
                    </a:stretch>
                  </pic:blipFill>
                  <pic:spPr>
                    <a:xfrm>
                      <a:off x="0" y="0"/>
                      <a:ext cx="1638300" cy="1524000"/>
                    </a:xfrm>
                    <a:prstGeom prst="rect">
                      <a:avLst/>
                    </a:prstGeom>
                  </pic:spPr>
                </pic:pic>
              </a:graphicData>
            </a:graphic>
          </wp:inline>
        </w:drawing>
      </w:r>
    </w:p>
    <w:p w14:paraId="0650564D">
      <w:pPr>
        <w:spacing w:line="360" w:lineRule="auto"/>
        <w:jc w:val="left"/>
        <w:textAlignment w:val="center"/>
        <w:rPr>
          <w:color w:val="000000"/>
        </w:rPr>
      </w:pPr>
      <w:r>
        <w:rPr>
          <w:color w:val="000000"/>
        </w:rPr>
        <w:t xml:space="preserve">A. </w:t>
      </w:r>
      <w:r>
        <w:rPr>
          <w:rFonts w:ascii="宋体" w:hAnsi="宋体" w:eastAsia="宋体" w:cs="宋体"/>
          <w:color w:val="000000"/>
        </w:rPr>
        <w:t>靠背角度调节可一键操作，实现了人机关系的高效目标</w:t>
      </w:r>
    </w:p>
    <w:p w14:paraId="569973CD">
      <w:pPr>
        <w:spacing w:line="360" w:lineRule="auto"/>
        <w:jc w:val="left"/>
        <w:textAlignment w:val="center"/>
        <w:rPr>
          <w:color w:val="000000"/>
        </w:rPr>
      </w:pPr>
      <w:r>
        <w:rPr>
          <w:color w:val="000000"/>
        </w:rPr>
        <w:t xml:space="preserve">B. </w:t>
      </w:r>
      <w:r>
        <w:rPr>
          <w:rFonts w:ascii="宋体" w:hAnsi="宋体" w:eastAsia="宋体" w:cs="宋体"/>
          <w:color w:val="000000"/>
        </w:rPr>
        <w:t>座面高度可调，考虑了人体的动态尺寸</w:t>
      </w:r>
    </w:p>
    <w:p w14:paraId="5BF32A83">
      <w:pPr>
        <w:spacing w:line="360" w:lineRule="auto"/>
        <w:jc w:val="left"/>
        <w:textAlignment w:val="center"/>
        <w:rPr>
          <w:color w:val="000000"/>
        </w:rPr>
      </w:pPr>
      <w:r>
        <w:rPr>
          <w:color w:val="000000"/>
        </w:rPr>
        <w:t xml:space="preserve">C. </w:t>
      </w:r>
      <w:r>
        <w:rPr>
          <w:rFonts w:ascii="宋体" w:hAnsi="宋体" w:eastAsia="宋体" w:cs="宋体"/>
          <w:color w:val="000000"/>
        </w:rPr>
        <w:t>采用大规格五星脚支撑，提高了该椅的稳定性</w:t>
      </w:r>
    </w:p>
    <w:p w14:paraId="640B3CED">
      <w:pPr>
        <w:spacing w:line="360" w:lineRule="auto"/>
        <w:jc w:val="left"/>
        <w:textAlignment w:val="center"/>
        <w:rPr>
          <w:color w:val="000000"/>
        </w:rPr>
      </w:pPr>
      <w:r>
        <w:rPr>
          <w:color w:val="000000"/>
        </w:rPr>
        <w:t xml:space="preserve">D. </w:t>
      </w:r>
      <w:r>
        <w:rPr>
          <w:rFonts w:ascii="宋体" w:hAnsi="宋体" w:eastAsia="宋体" w:cs="宋体"/>
          <w:color w:val="000000"/>
        </w:rPr>
        <w:t>可调靠背和伸缩搁脚的设计，使该椅可坐可躺，说明功能的实现需要相应结构来保证</w:t>
      </w:r>
    </w:p>
    <w:p w14:paraId="7BEE165B">
      <w:pPr>
        <w:tabs>
          <w:tab w:val="left" w:pos="2436"/>
          <w:tab w:val="left" w:pos="4873"/>
          <w:tab w:val="left" w:pos="7309"/>
        </w:tabs>
        <w:spacing w:line="360" w:lineRule="auto"/>
        <w:jc w:val="left"/>
        <w:textAlignment w:val="center"/>
        <w:rPr>
          <w:rFonts w:hint="eastAsia" w:ascii="宋体" w:hAnsi="宋体" w:cs="宋体"/>
          <w:sz w:val="24"/>
          <w:szCs w:val="24"/>
          <w:lang w:eastAsia="zh-CN"/>
        </w:rPr>
      </w:pPr>
      <w:r>
        <w:rPr>
          <w:rFonts w:hint="eastAsia"/>
          <w:color w:val="000000"/>
          <w:lang w:val="en-US" w:eastAsia="zh-CN"/>
        </w:rPr>
        <w:t>15</w:t>
      </w:r>
      <w:r>
        <w:rPr>
          <w:color w:val="000000"/>
        </w:rPr>
        <w:t xml:space="preserve">. </w:t>
      </w:r>
      <w:r>
        <w:rPr>
          <w:rFonts w:ascii="宋体" w:hAnsi="宋体" w:eastAsia="宋体" w:cs="宋体"/>
          <w:sz w:val="24"/>
          <w:szCs w:val="24"/>
        </w:rPr>
        <w:t>通用技术学科核心素养中的技术意识主要培养学生对技术 的（ ）。</w:t>
      </w:r>
    </w:p>
    <w:p w14:paraId="12BA1E12">
      <w:pPr>
        <w:tabs>
          <w:tab w:val="left" w:pos="2436"/>
          <w:tab w:val="left" w:pos="4873"/>
          <w:tab w:val="left" w:pos="7309"/>
        </w:tabs>
        <w:spacing w:line="360" w:lineRule="auto"/>
        <w:jc w:val="left"/>
        <w:textAlignment w:val="center"/>
        <w:rPr>
          <w:rFonts w:ascii="宋体" w:hAnsi="宋体" w:eastAsia="宋体" w:cs="宋体"/>
          <w:sz w:val="24"/>
          <w:szCs w:val="24"/>
        </w:rPr>
      </w:pPr>
      <w:r>
        <w:rPr>
          <w:rFonts w:ascii="宋体" w:hAnsi="宋体" w:eastAsia="宋体" w:cs="宋体"/>
          <w:sz w:val="24"/>
          <w:szCs w:val="24"/>
        </w:rPr>
        <w:t xml:space="preserve"> A. 认知和理解 </w:t>
      </w:r>
      <w:r>
        <w:rPr>
          <w:rFonts w:hint="eastAsia" w:ascii="宋体" w:hAnsi="宋体" w:cs="宋体"/>
          <w:sz w:val="24"/>
          <w:szCs w:val="24"/>
          <w:lang w:val="en-US" w:eastAsia="zh-CN"/>
        </w:rPr>
        <w:t xml:space="preserve">              </w:t>
      </w:r>
      <w:r>
        <w:rPr>
          <w:rFonts w:ascii="宋体" w:hAnsi="宋体" w:eastAsia="宋体" w:cs="宋体"/>
          <w:sz w:val="24"/>
          <w:szCs w:val="24"/>
        </w:rPr>
        <w:t xml:space="preserve">B. 操作和应用 </w:t>
      </w:r>
    </w:p>
    <w:p w14:paraId="63F6B620">
      <w:pPr>
        <w:tabs>
          <w:tab w:val="left" w:pos="2436"/>
          <w:tab w:val="left" w:pos="4873"/>
          <w:tab w:val="left" w:pos="7309"/>
        </w:tabs>
        <w:spacing w:line="360" w:lineRule="auto"/>
        <w:jc w:val="left"/>
        <w:textAlignment w:val="center"/>
        <w:rPr>
          <w:color w:val="000000"/>
        </w:rPr>
      </w:pPr>
      <w:r>
        <w:rPr>
          <w:rFonts w:ascii="宋体" w:hAnsi="宋体" w:eastAsia="宋体" w:cs="宋体"/>
          <w:sz w:val="24"/>
          <w:szCs w:val="24"/>
        </w:rPr>
        <w:t>C. 创新和改进</w:t>
      </w:r>
      <w:r>
        <w:rPr>
          <w:rFonts w:hint="eastAsia" w:ascii="宋体" w:hAnsi="宋体" w:cs="宋体"/>
          <w:sz w:val="24"/>
          <w:szCs w:val="24"/>
          <w:lang w:val="en-US" w:eastAsia="zh-CN"/>
        </w:rPr>
        <w:t xml:space="preserve">               </w:t>
      </w:r>
      <w:r>
        <w:rPr>
          <w:rFonts w:ascii="宋体" w:hAnsi="宋体" w:eastAsia="宋体" w:cs="宋体"/>
          <w:sz w:val="24"/>
          <w:szCs w:val="24"/>
        </w:rPr>
        <w:t xml:space="preserve"> D. 评价和选择</w:t>
      </w:r>
    </w:p>
    <w:p w14:paraId="50EAE7D9">
      <w:pPr>
        <w:spacing w:line="360" w:lineRule="auto"/>
        <w:jc w:val="left"/>
        <w:textAlignment w:val="center"/>
        <w:rPr>
          <w:rFonts w:ascii="宋体" w:hAnsi="宋体" w:eastAsia="宋体" w:cs="宋体"/>
          <w:sz w:val="24"/>
          <w:szCs w:val="24"/>
        </w:rPr>
      </w:pPr>
      <w:r>
        <w:rPr>
          <w:rFonts w:hint="eastAsia"/>
          <w:color w:val="000000"/>
          <w:lang w:val="en-US" w:eastAsia="zh-CN"/>
        </w:rPr>
        <w:t>16</w:t>
      </w:r>
      <w:r>
        <w:rPr>
          <w:color w:val="000000"/>
        </w:rPr>
        <w:t xml:space="preserve">. </w:t>
      </w:r>
      <w:r>
        <w:rPr>
          <w:rFonts w:ascii="宋体" w:hAnsi="宋体" w:eastAsia="宋体" w:cs="宋体"/>
          <w:sz w:val="24"/>
          <w:szCs w:val="24"/>
        </w:rPr>
        <w:t>通用技术课程的教学应注重（ ）。</w:t>
      </w:r>
    </w:p>
    <w:p w14:paraId="14D75576">
      <w:pPr>
        <w:spacing w:line="360" w:lineRule="auto"/>
        <w:jc w:val="left"/>
        <w:textAlignment w:val="center"/>
        <w:rPr>
          <w:rFonts w:ascii="宋体" w:hAnsi="宋体" w:eastAsia="宋体" w:cs="宋体"/>
          <w:sz w:val="24"/>
          <w:szCs w:val="24"/>
        </w:rPr>
      </w:pPr>
      <w:r>
        <w:rPr>
          <w:rFonts w:ascii="宋体" w:hAnsi="宋体" w:eastAsia="宋体" w:cs="宋体"/>
          <w:sz w:val="24"/>
          <w:szCs w:val="24"/>
        </w:rPr>
        <w:t xml:space="preserve"> A. 知识传授和技能训练 </w:t>
      </w:r>
      <w:r>
        <w:rPr>
          <w:rFonts w:hint="eastAsia" w:ascii="宋体" w:hAnsi="宋体" w:cs="宋体"/>
          <w:sz w:val="24"/>
          <w:szCs w:val="24"/>
          <w:lang w:val="en-US" w:eastAsia="zh-CN"/>
        </w:rPr>
        <w:t xml:space="preserve">               </w:t>
      </w:r>
      <w:r>
        <w:rPr>
          <w:rFonts w:ascii="宋体" w:hAnsi="宋体" w:eastAsia="宋体" w:cs="宋体"/>
          <w:sz w:val="24"/>
          <w:szCs w:val="24"/>
        </w:rPr>
        <w:t xml:space="preserve">B. 理论学习和实践操作 </w:t>
      </w:r>
    </w:p>
    <w:p w14:paraId="09D0D151">
      <w:pPr>
        <w:spacing w:line="360" w:lineRule="auto"/>
        <w:jc w:val="left"/>
        <w:textAlignment w:val="center"/>
        <w:rPr>
          <w:color w:val="000000"/>
        </w:rPr>
      </w:pPr>
      <w:r>
        <w:rPr>
          <w:rFonts w:ascii="宋体" w:hAnsi="宋体" w:eastAsia="宋体" w:cs="宋体"/>
          <w:sz w:val="24"/>
          <w:szCs w:val="24"/>
        </w:rPr>
        <w:t xml:space="preserve">C. 学生的自主学习和教师的指导 </w:t>
      </w:r>
      <w:r>
        <w:rPr>
          <w:rFonts w:hint="eastAsia" w:ascii="宋体" w:hAnsi="宋体" w:cs="宋体"/>
          <w:sz w:val="24"/>
          <w:szCs w:val="24"/>
          <w:lang w:val="en-US" w:eastAsia="zh-CN"/>
        </w:rPr>
        <w:t xml:space="preserve">        </w:t>
      </w:r>
      <w:r>
        <w:rPr>
          <w:rFonts w:ascii="宋体" w:hAnsi="宋体" w:eastAsia="宋体" w:cs="宋体"/>
          <w:sz w:val="24"/>
          <w:szCs w:val="24"/>
        </w:rPr>
        <w:t>D. 技术的先进性和实用性</w:t>
      </w:r>
    </w:p>
    <w:p w14:paraId="74FF465B">
      <w:pPr>
        <w:spacing w:line="360" w:lineRule="auto"/>
        <w:jc w:val="left"/>
        <w:textAlignment w:val="center"/>
        <w:rPr>
          <w:color w:val="000000"/>
        </w:rPr>
      </w:pPr>
      <w:r>
        <w:rPr>
          <w:rFonts w:hint="eastAsia"/>
          <w:color w:val="000000"/>
          <w:lang w:val="en-US" w:eastAsia="zh-CN"/>
        </w:rPr>
        <w:t>17</w:t>
      </w:r>
      <w:r>
        <w:rPr>
          <w:color w:val="000000"/>
        </w:rPr>
        <w:t xml:space="preserve">. </w:t>
      </w:r>
      <w:r>
        <w:rPr>
          <w:rFonts w:ascii="宋体" w:hAnsi="宋体" w:eastAsia="宋体" w:cs="宋体"/>
          <w:color w:val="000000"/>
        </w:rPr>
        <w:t>如图所示的技术图样，尺寸标注正确的地方共有（</w:t>
      </w:r>
      <w:r>
        <w:rPr>
          <w:rFonts w:ascii="Times New Roman" w:hAnsi="Times New Roman" w:eastAsia="Times New Roman" w:cs="Times New Roman"/>
          <w:color w:val="000000"/>
        </w:rPr>
        <w:t xml:space="preserve">   </w:t>
      </w:r>
      <w:r>
        <w:rPr>
          <w:rFonts w:ascii="宋体" w:hAnsi="宋体" w:eastAsia="宋体" w:cs="宋体"/>
          <w:color w:val="000000"/>
        </w:rPr>
        <w:t>）</w:t>
      </w:r>
    </w:p>
    <w:p w14:paraId="3468902A">
      <w:pPr>
        <w:spacing w:line="360" w:lineRule="auto"/>
        <w:jc w:val="left"/>
        <w:textAlignment w:val="center"/>
        <w:rPr>
          <w:color w:val="000000"/>
        </w:rPr>
      </w:pPr>
      <w:r>
        <w:rPr>
          <w:color w:val="000000"/>
        </w:rPr>
        <w:drawing>
          <wp:inline distT="0" distB="0" distL="114300" distR="114300">
            <wp:extent cx="1800225" cy="1695450"/>
            <wp:effectExtent l="0" t="0" r="9525" b="0"/>
            <wp:docPr id="7" name="图片 7" descr="学科网(www.zxxk.com)--教育资源门户，提供试卷、教案、课件、论文、素材以及各类教学资源下载，还有大量而丰富的教学相关资讯！ IPXKD1DFpt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IPXKD1DFptjNAx1ODbqMbQ=="/>
                    <pic:cNvPicPr>
                      <a:picLocks noChangeAspect="1"/>
                    </pic:cNvPicPr>
                  </pic:nvPicPr>
                  <pic:blipFill>
                    <a:blip r:embed="rId17"/>
                    <a:stretch>
                      <a:fillRect/>
                    </a:stretch>
                  </pic:blipFill>
                  <pic:spPr>
                    <a:xfrm>
                      <a:off x="0" y="0"/>
                      <a:ext cx="1800225" cy="1695450"/>
                    </a:xfrm>
                    <a:prstGeom prst="rect">
                      <a:avLst/>
                    </a:prstGeom>
                  </pic:spPr>
                </pic:pic>
              </a:graphicData>
            </a:graphic>
          </wp:inline>
        </w:drawing>
      </w:r>
    </w:p>
    <w:p w14:paraId="2285B8EB">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处</w:t>
      </w:r>
      <w:r>
        <w:rPr>
          <w:color w:val="000000"/>
        </w:rPr>
        <w:tab/>
      </w:r>
      <w:r>
        <w:rPr>
          <w:color w:val="000000"/>
        </w:rPr>
        <w:t xml:space="preserve">B. </w:t>
      </w:r>
      <w:r>
        <w:rPr>
          <w:rFonts w:ascii="Times New Roman" w:hAnsi="Times New Roman" w:eastAsia="Times New Roman" w:cs="Times New Roman"/>
          <w:color w:val="000000"/>
        </w:rPr>
        <w:t>2</w:t>
      </w:r>
      <w:r>
        <w:rPr>
          <w:rFonts w:ascii="宋体" w:hAnsi="宋体" w:eastAsia="宋体" w:cs="宋体"/>
          <w:color w:val="000000"/>
        </w:rPr>
        <w:t>处</w:t>
      </w:r>
      <w:r>
        <w:rPr>
          <w:color w:val="000000"/>
        </w:rPr>
        <w:tab/>
      </w:r>
      <w:r>
        <w:rPr>
          <w:color w:val="000000"/>
        </w:rPr>
        <w:t xml:space="preserve">C. </w:t>
      </w:r>
      <w:r>
        <w:rPr>
          <w:rFonts w:ascii="Times New Roman" w:hAnsi="Times New Roman" w:eastAsia="Times New Roman" w:cs="Times New Roman"/>
          <w:color w:val="000000"/>
        </w:rPr>
        <w:t>3</w:t>
      </w:r>
      <w:r>
        <w:rPr>
          <w:rFonts w:ascii="宋体" w:hAnsi="宋体" w:eastAsia="宋体" w:cs="宋体"/>
          <w:color w:val="000000"/>
        </w:rPr>
        <w:t>处</w:t>
      </w:r>
      <w:r>
        <w:rPr>
          <w:color w:val="000000"/>
        </w:rPr>
        <w:tab/>
      </w:r>
      <w:r>
        <w:rPr>
          <w:color w:val="000000"/>
        </w:rPr>
        <w:t xml:space="preserve">D. </w:t>
      </w:r>
      <w:r>
        <w:rPr>
          <w:rFonts w:ascii="Times New Roman" w:hAnsi="Times New Roman" w:eastAsia="Times New Roman" w:cs="Times New Roman"/>
          <w:color w:val="000000"/>
        </w:rPr>
        <w:t>4</w:t>
      </w:r>
      <w:r>
        <w:rPr>
          <w:rFonts w:ascii="宋体" w:hAnsi="宋体" w:eastAsia="宋体" w:cs="宋体"/>
          <w:color w:val="000000"/>
        </w:rPr>
        <w:t>处</w:t>
      </w:r>
    </w:p>
    <w:p w14:paraId="6DACDFD1">
      <w:pPr>
        <w:spacing w:line="360" w:lineRule="auto"/>
        <w:jc w:val="both"/>
        <w:textAlignment w:val="center"/>
        <w:rPr>
          <w:color w:val="000000"/>
        </w:rPr>
      </w:pPr>
      <w:r>
        <w:rPr>
          <w:rFonts w:hint="eastAsia"/>
          <w:color w:val="000000"/>
          <w:lang w:val="en-US" w:eastAsia="zh-CN"/>
        </w:rPr>
        <w:t>18</w:t>
      </w:r>
      <w:r>
        <w:rPr>
          <w:color w:val="000000"/>
        </w:rPr>
        <w:t xml:space="preserve">. </w:t>
      </w:r>
      <w:r>
        <w:rPr>
          <w:rFonts w:ascii="宋体" w:hAnsi="宋体" w:eastAsia="宋体" w:cs="宋体"/>
          <w:color w:val="000000"/>
        </w:rPr>
        <w:t>分别在一根竹杆和一根同样尺寸的脆性塑料杆上不断加挂相同质量的重物，竹杆比脆性塑料杆能挂更多重物而不会断裂，说明了（</w:t>
      </w:r>
      <w:r>
        <w:rPr>
          <w:rFonts w:ascii="Times New Roman" w:hAnsi="Times New Roman" w:eastAsia="Times New Roman" w:cs="Times New Roman"/>
          <w:color w:val="000000"/>
        </w:rPr>
        <w:t>    </w:t>
      </w:r>
      <w:r>
        <w:rPr>
          <w:rFonts w:ascii="宋体" w:hAnsi="宋体" w:eastAsia="宋体" w:cs="宋体"/>
          <w:color w:val="000000"/>
        </w:rPr>
        <w:t>）影响结构的强度。</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46805EE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材料</w:t>
      </w:r>
      <w:r>
        <w:rPr>
          <w:color w:val="000000"/>
        </w:rPr>
        <w:tab/>
      </w:r>
      <w:r>
        <w:rPr>
          <w:color w:val="000000"/>
        </w:rPr>
        <w:t xml:space="preserve">B. </w:t>
      </w:r>
      <w:r>
        <w:rPr>
          <w:rFonts w:ascii="宋体" w:hAnsi="宋体" w:eastAsia="宋体" w:cs="宋体"/>
          <w:color w:val="000000"/>
        </w:rPr>
        <w:t>结构的形状</w:t>
      </w:r>
      <w:r>
        <w:rPr>
          <w:color w:val="000000"/>
        </w:rPr>
        <w:tab/>
      </w:r>
      <w:r>
        <w:rPr>
          <w:color w:val="000000"/>
        </w:rPr>
        <w:t xml:space="preserve">C. </w:t>
      </w:r>
      <w:r>
        <w:rPr>
          <w:rFonts w:ascii="宋体" w:hAnsi="宋体" w:eastAsia="宋体" w:cs="宋体"/>
          <w:color w:val="000000"/>
        </w:rPr>
        <w:t>构件横截面形状</w:t>
      </w:r>
      <w:r>
        <w:rPr>
          <w:color w:val="000000"/>
        </w:rPr>
        <w:tab/>
      </w:r>
      <w:r>
        <w:rPr>
          <w:color w:val="000000"/>
        </w:rPr>
        <w:t xml:space="preserve">D. </w:t>
      </w:r>
      <w:r>
        <w:rPr>
          <w:rFonts w:ascii="宋体" w:hAnsi="宋体" w:eastAsia="宋体" w:cs="宋体"/>
          <w:color w:val="000000"/>
        </w:rPr>
        <w:t>构件的连接方式</w:t>
      </w:r>
    </w:p>
    <w:p w14:paraId="35377570">
      <w:pPr>
        <w:spacing w:line="360" w:lineRule="auto"/>
        <w:jc w:val="left"/>
        <w:textAlignment w:val="center"/>
        <w:rPr>
          <w:color w:val="000000"/>
        </w:rPr>
      </w:pPr>
      <w:r>
        <w:rPr>
          <w:rFonts w:ascii="宋体" w:hAnsi="宋体" w:eastAsia="宋体" w:cs="宋体"/>
          <w:color w:val="000000"/>
        </w:rPr>
        <w:t>在某红绿灯路口王小明同学经常遇到堵车，使他上学迟到。周末他到该路口认真观察后，发现是因为红灯时间设置不合理。于是他将该问题反应到交通管理部门。结合实际完成下面小题</w:t>
      </w:r>
    </w:p>
    <w:p w14:paraId="43EAFA72">
      <w:pPr>
        <w:spacing w:line="360" w:lineRule="auto"/>
        <w:jc w:val="left"/>
        <w:textAlignment w:val="center"/>
        <w:rPr>
          <w:color w:val="000000"/>
        </w:rPr>
      </w:pPr>
      <w:r>
        <w:rPr>
          <w:rFonts w:hint="eastAsia"/>
          <w:color w:val="000000"/>
          <w:lang w:val="en-US" w:eastAsia="zh-CN"/>
        </w:rPr>
        <w:t>19</w:t>
      </w:r>
      <w:r>
        <w:rPr>
          <w:color w:val="000000"/>
        </w:rPr>
        <w:t xml:space="preserve">. </w:t>
      </w:r>
      <w:r>
        <w:rPr>
          <w:rFonts w:ascii="宋体" w:hAnsi="宋体" w:eastAsia="宋体" w:cs="宋体"/>
          <w:color w:val="000000"/>
        </w:rPr>
        <w:t>王小明同学发现问题的途径是（</w:t>
      </w:r>
      <w:r>
        <w:rPr>
          <w:rFonts w:ascii="Times New Roman" w:hAnsi="Times New Roman" w:eastAsia="Times New Roman" w:cs="Times New Roman"/>
          <w:color w:val="000000"/>
        </w:rPr>
        <w:t xml:space="preserve">   </w:t>
      </w:r>
      <w:r>
        <w:rPr>
          <w:rFonts w:ascii="宋体" w:hAnsi="宋体" w:eastAsia="宋体" w:cs="宋体"/>
          <w:color w:val="000000"/>
        </w:rPr>
        <w:t>）</w:t>
      </w:r>
    </w:p>
    <w:p w14:paraId="5F552CA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别人给出的问题</w:t>
      </w:r>
      <w:r>
        <w:rPr>
          <w:color w:val="000000"/>
        </w:rPr>
        <w:tab/>
      </w:r>
      <w:r>
        <w:rPr>
          <w:color w:val="000000"/>
        </w:rPr>
        <w:t xml:space="preserve">B. </w:t>
      </w:r>
      <w:r>
        <w:rPr>
          <w:rFonts w:ascii="宋体" w:hAnsi="宋体" w:eastAsia="宋体" w:cs="宋体"/>
          <w:color w:val="000000"/>
        </w:rPr>
        <w:t>技术研究与技术试验</w:t>
      </w:r>
    </w:p>
    <w:p w14:paraId="48ACCEE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观察日常生活</w:t>
      </w:r>
      <w:r>
        <w:rPr>
          <w:color w:val="000000"/>
        </w:rPr>
        <w:tab/>
      </w:r>
      <w:r>
        <w:rPr>
          <w:color w:val="000000"/>
        </w:rPr>
        <w:t xml:space="preserve">D. </w:t>
      </w:r>
      <w:r>
        <w:rPr>
          <w:rFonts w:ascii="宋体" w:hAnsi="宋体" w:eastAsia="宋体" w:cs="宋体"/>
          <w:color w:val="000000"/>
        </w:rPr>
        <w:t>设计和分析信息</w:t>
      </w:r>
    </w:p>
    <w:p w14:paraId="6F6C2496">
      <w:pPr>
        <w:spacing w:line="360" w:lineRule="auto"/>
        <w:jc w:val="left"/>
        <w:textAlignment w:val="center"/>
        <w:rPr>
          <w:color w:val="000000"/>
        </w:rPr>
      </w:pPr>
      <w:r>
        <w:rPr>
          <w:rFonts w:hint="eastAsia"/>
          <w:color w:val="000000"/>
          <w:lang w:val="en-US" w:eastAsia="zh-CN"/>
        </w:rPr>
        <w:t>20</w:t>
      </w:r>
      <w:r>
        <w:rPr>
          <w:color w:val="000000"/>
        </w:rPr>
        <w:t xml:space="preserve"> </w:t>
      </w:r>
      <w:r>
        <w:rPr>
          <w:rFonts w:ascii="宋体" w:hAnsi="宋体" w:eastAsia="宋体" w:cs="宋体"/>
          <w:color w:val="000000"/>
        </w:rPr>
        <w:t>交通管理部门在检修该红绿灯系统时，可能用到下列材料，其中属于天然材料的是（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5048A57">
      <w:pPr>
        <w:tabs>
          <w:tab w:val="left" w:pos="4873"/>
        </w:tabs>
        <w:spacing w:line="360" w:lineRule="auto"/>
        <w:jc w:val="left"/>
        <w:textAlignment w:val="center"/>
        <w:rPr>
          <w:color w:val="000000"/>
        </w:rPr>
      </w:pPr>
      <w:r>
        <w:rPr>
          <w:color w:val="000000"/>
        </w:rPr>
        <w:t>A. 钢管</w:t>
      </w:r>
      <w:r>
        <w:rPr>
          <w:rFonts w:hint="eastAsia"/>
          <w:color w:val="000000"/>
          <w:lang w:val="en-US" w:eastAsia="zh-CN"/>
        </w:rPr>
        <w:t xml:space="preserve">      </w:t>
      </w:r>
      <w:r>
        <w:rPr>
          <w:color w:val="000000"/>
        </w:rPr>
        <w:t>B. 水泥</w:t>
      </w:r>
      <w:r>
        <w:rPr>
          <w:rFonts w:hint="eastAsia"/>
          <w:color w:val="000000"/>
          <w:lang w:val="en-US" w:eastAsia="zh-CN"/>
        </w:rPr>
        <w:t xml:space="preserve">     </w:t>
      </w:r>
      <w:r>
        <w:rPr>
          <w:color w:val="000000"/>
        </w:rPr>
        <w:t>C. 铆钉</w:t>
      </w:r>
      <w:r>
        <w:rPr>
          <w:rFonts w:hint="eastAsia"/>
          <w:color w:val="000000"/>
          <w:lang w:val="en-US" w:eastAsia="zh-CN"/>
        </w:rPr>
        <w:t xml:space="preserve">     </w:t>
      </w:r>
      <w:r>
        <w:rPr>
          <w:color w:val="000000"/>
        </w:rPr>
        <w:t>D. 竹竿</w:t>
      </w:r>
    </w:p>
    <w:p w14:paraId="084BD4AC">
      <w:pPr>
        <w:spacing w:line="360" w:lineRule="auto"/>
        <w:jc w:val="left"/>
        <w:textAlignment w:val="center"/>
        <w:rPr>
          <w:rFonts w:hint="eastAsia" w:ascii="宋体" w:hAnsi="宋体" w:cs="宋体"/>
          <w:sz w:val="24"/>
          <w:szCs w:val="24"/>
          <w:lang w:eastAsia="zh-CN"/>
        </w:rPr>
      </w:pPr>
      <w:r>
        <w:rPr>
          <w:rFonts w:hint="eastAsia"/>
          <w:color w:val="000000"/>
          <w:lang w:val="en-US" w:eastAsia="zh-CN"/>
        </w:rPr>
        <w:t>21</w:t>
      </w:r>
      <w:r>
        <w:rPr>
          <w:color w:val="000000"/>
        </w:rPr>
        <w:t xml:space="preserve">. </w:t>
      </w:r>
      <w:r>
        <w:rPr>
          <w:rFonts w:ascii="宋体" w:hAnsi="宋体" w:eastAsia="宋体" w:cs="宋体"/>
          <w:sz w:val="24"/>
          <w:szCs w:val="24"/>
        </w:rPr>
        <w:t xml:space="preserve"> 通用技术课程的教学方法应多样化，包括（ ）。</w:t>
      </w:r>
      <w:r>
        <w:rPr>
          <w:rFonts w:hint="eastAsia" w:ascii="宋体" w:hAnsi="宋体" w:cs="宋体"/>
          <w:sz w:val="24"/>
          <w:szCs w:val="24"/>
          <w:lang w:eastAsia="zh-CN"/>
        </w:rPr>
        <w:t>、</w:t>
      </w:r>
    </w:p>
    <w:p w14:paraId="56BCD18C">
      <w:pPr>
        <w:tabs>
          <w:tab w:val="left" w:pos="4873"/>
        </w:tabs>
        <w:spacing w:line="360" w:lineRule="auto"/>
        <w:jc w:val="left"/>
        <w:textAlignment w:val="center"/>
        <w:rPr>
          <w:color w:val="000000"/>
        </w:rPr>
      </w:pPr>
      <w:r>
        <w:rPr>
          <w:color w:val="000000"/>
        </w:rPr>
        <w:t xml:space="preserve"> A. 讲授法、演示法、讨论法</w:t>
      </w:r>
      <w:r>
        <w:rPr>
          <w:rFonts w:hint="eastAsia"/>
          <w:color w:val="000000"/>
          <w:lang w:val="en-US" w:eastAsia="zh-CN"/>
        </w:rPr>
        <w:t xml:space="preserve">                </w:t>
      </w:r>
      <w:r>
        <w:rPr>
          <w:color w:val="000000"/>
        </w:rPr>
        <w:t xml:space="preserve"> B. 实验法、探究法、项目教学法</w:t>
      </w:r>
    </w:p>
    <w:p w14:paraId="77EF587A">
      <w:pPr>
        <w:tabs>
          <w:tab w:val="left" w:pos="4873"/>
        </w:tabs>
        <w:spacing w:line="360" w:lineRule="auto"/>
        <w:jc w:val="left"/>
        <w:textAlignment w:val="center"/>
        <w:rPr>
          <w:color w:val="000000"/>
        </w:rPr>
      </w:pPr>
      <w:r>
        <w:rPr>
          <w:color w:val="000000"/>
        </w:rPr>
        <w:t xml:space="preserve"> C. 案例分析法、小组合作法、自主学习法</w:t>
      </w:r>
      <w:r>
        <w:rPr>
          <w:rFonts w:hint="eastAsia"/>
          <w:color w:val="000000"/>
          <w:lang w:val="en-US" w:eastAsia="zh-CN"/>
        </w:rPr>
        <w:t xml:space="preserve">     </w:t>
      </w:r>
      <w:r>
        <w:rPr>
          <w:color w:val="000000"/>
        </w:rPr>
        <w:t>D. 以上都是</w:t>
      </w:r>
    </w:p>
    <w:p w14:paraId="0368FFEC">
      <w:pPr>
        <w:tabs>
          <w:tab w:val="left" w:pos="4873"/>
        </w:tabs>
        <w:spacing w:line="360" w:lineRule="auto"/>
        <w:jc w:val="left"/>
        <w:textAlignment w:val="center"/>
        <w:rPr>
          <w:rFonts w:hint="eastAsia" w:ascii="宋体" w:hAnsi="宋体" w:cs="宋体"/>
          <w:sz w:val="24"/>
          <w:szCs w:val="24"/>
          <w:lang w:eastAsia="zh-CN"/>
        </w:rPr>
      </w:pPr>
      <w:r>
        <w:rPr>
          <w:rFonts w:hint="eastAsia"/>
          <w:color w:val="000000"/>
          <w:lang w:val="en-US" w:eastAsia="zh-CN"/>
        </w:rPr>
        <w:t>22</w:t>
      </w:r>
      <w:r>
        <w:rPr>
          <w:color w:val="000000"/>
        </w:rPr>
        <w:t xml:space="preserve">. </w:t>
      </w:r>
      <w:r>
        <w:rPr>
          <w:rFonts w:ascii="宋体" w:hAnsi="宋体" w:eastAsia="宋体" w:cs="宋体"/>
          <w:sz w:val="24"/>
          <w:szCs w:val="24"/>
        </w:rPr>
        <w:t>通用技术课程的评价主体应包括（ ）。</w:t>
      </w:r>
      <w:r>
        <w:rPr>
          <w:rFonts w:hint="eastAsia" w:ascii="宋体" w:hAnsi="宋体" w:cs="宋体"/>
          <w:sz w:val="24"/>
          <w:szCs w:val="24"/>
          <w:lang w:eastAsia="zh-CN"/>
        </w:rPr>
        <w:t>、</w:t>
      </w:r>
    </w:p>
    <w:p w14:paraId="5BF4D8FA">
      <w:pPr>
        <w:tabs>
          <w:tab w:val="left" w:pos="4873"/>
        </w:tabs>
        <w:spacing w:line="360" w:lineRule="auto"/>
        <w:jc w:val="left"/>
        <w:textAlignment w:val="center"/>
        <w:rPr>
          <w:color w:val="000000"/>
        </w:rPr>
      </w:pPr>
      <w:r>
        <w:rPr>
          <w:color w:val="000000"/>
        </w:rPr>
        <w:t xml:space="preserve"> A. 教师、学生和家长 </w:t>
      </w:r>
      <w:r>
        <w:rPr>
          <w:rFonts w:hint="eastAsia"/>
          <w:color w:val="000000"/>
          <w:lang w:val="en-US" w:eastAsia="zh-CN"/>
        </w:rPr>
        <w:t xml:space="preserve">         </w:t>
      </w:r>
      <w:r>
        <w:rPr>
          <w:color w:val="000000"/>
        </w:rPr>
        <w:t>B. 学校领导、教师和学生</w:t>
      </w:r>
    </w:p>
    <w:p w14:paraId="01F281FB">
      <w:pPr>
        <w:tabs>
          <w:tab w:val="left" w:pos="4873"/>
        </w:tabs>
        <w:spacing w:line="360" w:lineRule="auto"/>
        <w:jc w:val="left"/>
        <w:textAlignment w:val="center"/>
        <w:rPr>
          <w:color w:val="000000"/>
        </w:rPr>
      </w:pPr>
      <w:r>
        <w:rPr>
          <w:color w:val="000000"/>
        </w:rPr>
        <w:t xml:space="preserve"> C. 教育专家、教师和学生</w:t>
      </w:r>
      <w:r>
        <w:rPr>
          <w:rFonts w:hint="eastAsia"/>
          <w:color w:val="000000"/>
          <w:lang w:val="en-US" w:eastAsia="zh-CN"/>
        </w:rPr>
        <w:t xml:space="preserve">     </w:t>
      </w:r>
      <w:r>
        <w:rPr>
          <w:color w:val="000000"/>
        </w:rPr>
        <w:t xml:space="preserve"> D. 社会人士、教师和学生</w:t>
      </w:r>
    </w:p>
    <w:p w14:paraId="63A10DD9">
      <w:pPr>
        <w:spacing w:line="360" w:lineRule="auto"/>
        <w:jc w:val="left"/>
        <w:textAlignment w:val="center"/>
        <w:rPr>
          <w:color w:val="000000"/>
        </w:rPr>
      </w:pPr>
      <w:r>
        <w:rPr>
          <w:rFonts w:hint="eastAsia"/>
          <w:color w:val="000000"/>
          <w:lang w:val="en-US" w:eastAsia="zh-CN"/>
        </w:rPr>
        <w:t>23</w:t>
      </w:r>
      <w:r>
        <w:rPr>
          <w:color w:val="000000"/>
        </w:rPr>
        <w:t xml:space="preserve">. </w:t>
      </w:r>
      <w:r>
        <w:rPr>
          <w:rFonts w:ascii="宋体" w:hAnsi="宋体" w:eastAsia="宋体" w:cs="宋体"/>
          <w:color w:val="000000"/>
        </w:rPr>
        <w:t>如图甲所示的木质榫接支架，由</w:t>
      </w:r>
      <w:r>
        <w:rPr>
          <w:rFonts w:ascii="Times New Roman" w:hAnsi="Times New Roman" w:eastAsia="Times New Roman" w:cs="Times New Roman"/>
          <w:color w:val="000000"/>
        </w:rPr>
        <w:t>3</w:t>
      </w:r>
      <w:r>
        <w:rPr>
          <w:rFonts w:ascii="宋体" w:hAnsi="宋体" w:eastAsia="宋体" w:cs="宋体"/>
          <w:color w:val="000000"/>
        </w:rPr>
        <w:t>个构件组成，已知构件</w:t>
      </w:r>
      <w:r>
        <w:rPr>
          <w:rFonts w:ascii="Times New Roman" w:hAnsi="Times New Roman" w:eastAsia="Times New Roman" w:cs="Times New Roman"/>
          <w:color w:val="000000"/>
        </w:rPr>
        <w:t>3</w:t>
      </w:r>
      <w:r>
        <w:rPr>
          <w:rFonts w:ascii="宋体" w:hAnsi="宋体" w:eastAsia="宋体" w:cs="宋体"/>
          <w:color w:val="000000"/>
        </w:rPr>
        <w:t>与构件</w:t>
      </w:r>
      <w:r>
        <w:rPr>
          <w:rFonts w:ascii="Times New Roman" w:hAnsi="Times New Roman" w:eastAsia="Times New Roman" w:cs="Times New Roman"/>
          <w:color w:val="000000"/>
        </w:rPr>
        <w:t>1</w:t>
      </w:r>
      <w:r>
        <w:rPr>
          <w:rFonts w:ascii="宋体" w:hAnsi="宋体" w:eastAsia="宋体" w:cs="宋体"/>
          <w:color w:val="000000"/>
        </w:rPr>
        <w:t>的结构如图乙所示，则构件</w:t>
      </w:r>
      <w:r>
        <w:rPr>
          <w:rFonts w:ascii="Times New Roman" w:hAnsi="Times New Roman" w:eastAsia="Times New Roman" w:cs="Times New Roman"/>
          <w:color w:val="000000"/>
        </w:rPr>
        <w:t>2</w:t>
      </w:r>
      <w:r>
        <w:rPr>
          <w:rFonts w:ascii="宋体" w:hAnsi="宋体" w:eastAsia="宋体" w:cs="宋体"/>
          <w:color w:val="000000"/>
        </w:rPr>
        <w:t>的结构是</w:t>
      </w:r>
      <w:r>
        <w:rPr>
          <w:rFonts w:ascii="Times New Roman" w:hAnsi="Times New Roman" w:eastAsia="Times New Roman" w:cs="Times New Roman"/>
          <w:color w:val="000000"/>
        </w:rPr>
        <w:t>(     )</w:t>
      </w:r>
    </w:p>
    <w:p w14:paraId="79AD5FF3">
      <w:pPr>
        <w:spacing w:line="360" w:lineRule="auto"/>
        <w:jc w:val="left"/>
        <w:textAlignment w:val="center"/>
        <w:rPr>
          <w:color w:val="000000"/>
        </w:rPr>
      </w:pPr>
      <w:r>
        <w:rPr>
          <w:color w:val="000000"/>
        </w:rPr>
        <w:drawing>
          <wp:inline distT="0" distB="0" distL="114300" distR="114300">
            <wp:extent cx="2505075" cy="1695450"/>
            <wp:effectExtent l="0" t="0" r="9525" b="0"/>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505075" cy="1695450"/>
                    </a:xfrm>
                    <a:prstGeom prst="rect">
                      <a:avLst/>
                    </a:prstGeom>
                  </pic:spPr>
                </pic:pic>
              </a:graphicData>
            </a:graphic>
          </wp:inline>
        </w:drawing>
      </w:r>
    </w:p>
    <w:p w14:paraId="5277FD60">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125220" cy="490220"/>
            <wp:effectExtent l="0" t="0" r="5080" b="508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1125220" cy="490220"/>
                    </a:xfrm>
                    <a:prstGeom prst="rect">
                      <a:avLst/>
                    </a:prstGeom>
                  </pic:spPr>
                </pic:pic>
              </a:graphicData>
            </a:graphic>
          </wp:inline>
        </w:drawing>
      </w:r>
      <w:r>
        <w:rPr>
          <w:color w:val="000000"/>
        </w:rPr>
        <w:t xml:space="preserve">B. </w:t>
      </w:r>
      <w:r>
        <w:rPr>
          <w:color w:val="000000"/>
        </w:rPr>
        <w:drawing>
          <wp:inline distT="0" distB="0" distL="114300" distR="114300">
            <wp:extent cx="1067435" cy="462280"/>
            <wp:effectExtent l="0" t="0" r="12065" b="762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1067435" cy="462280"/>
                    </a:xfrm>
                    <a:prstGeom prst="rect">
                      <a:avLst/>
                    </a:prstGeom>
                  </pic:spPr>
                </pic:pic>
              </a:graphicData>
            </a:graphic>
          </wp:inline>
        </w:drawing>
      </w:r>
      <w:r>
        <w:rPr>
          <w:color w:val="000000"/>
        </w:rPr>
        <w:t xml:space="preserve">C. </w:t>
      </w:r>
      <w:r>
        <w:rPr>
          <w:color w:val="000000"/>
        </w:rPr>
        <w:drawing>
          <wp:inline distT="0" distB="0" distL="114300" distR="114300">
            <wp:extent cx="1189990" cy="536575"/>
            <wp:effectExtent l="0" t="0" r="381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189990" cy="536575"/>
                    </a:xfrm>
                    <a:prstGeom prst="rect">
                      <a:avLst/>
                    </a:prstGeom>
                  </pic:spPr>
                </pic:pic>
              </a:graphicData>
            </a:graphic>
          </wp:inline>
        </w:drawing>
      </w:r>
      <w:r>
        <w:rPr>
          <w:color w:val="000000"/>
        </w:rPr>
        <w:t>D</w:t>
      </w:r>
      <w:r>
        <w:rPr>
          <w:color w:val="000000"/>
        </w:rPr>
        <w:drawing>
          <wp:inline distT="0" distB="0" distL="114300" distR="114300">
            <wp:extent cx="1143000" cy="451485"/>
            <wp:effectExtent l="0" t="0" r="0" b="571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1143000" cy="451485"/>
                    </a:xfrm>
                    <a:prstGeom prst="rect">
                      <a:avLst/>
                    </a:prstGeom>
                  </pic:spPr>
                </pic:pic>
              </a:graphicData>
            </a:graphic>
          </wp:inline>
        </w:drawing>
      </w:r>
      <w:r>
        <w:rPr>
          <w:color w:val="000000"/>
        </w:rPr>
        <w:t xml:space="preserve">. </w:t>
      </w:r>
    </w:p>
    <w:p w14:paraId="362059DA">
      <w:pPr>
        <w:spacing w:line="360" w:lineRule="auto"/>
        <w:jc w:val="both"/>
        <w:textAlignment w:val="center"/>
        <w:rPr>
          <w:color w:val="000000"/>
        </w:rPr>
      </w:pPr>
      <w:r>
        <w:rPr>
          <w:rFonts w:hint="eastAsia"/>
          <w:color w:val="000000"/>
          <w:lang w:val="en-US" w:eastAsia="zh-CN"/>
        </w:rPr>
        <w:t>24</w:t>
      </w:r>
      <w:r>
        <w:rPr>
          <w:color w:val="000000"/>
        </w:rPr>
        <w:t>. 2023年3月31日，国内首辆高温超导电动悬浮试验车在试验轨道上完成了首次运行，为超导电动悬浮交通系统的应用奠定了坚实基础.这种技术试验方法属于（  ）</w:t>
      </w:r>
    </w:p>
    <w:p w14:paraId="2FE40B45">
      <w:pPr>
        <w:tabs>
          <w:tab w:val="left" w:pos="2436"/>
          <w:tab w:val="left" w:pos="4873"/>
          <w:tab w:val="left" w:pos="7309"/>
        </w:tabs>
        <w:spacing w:line="360" w:lineRule="auto"/>
        <w:jc w:val="left"/>
        <w:textAlignment w:val="center"/>
        <w:rPr>
          <w:color w:val="000000"/>
        </w:rPr>
      </w:pPr>
      <w:r>
        <w:rPr>
          <w:color w:val="000000"/>
        </w:rPr>
        <w:t>A. 虚拟试验法</w:t>
      </w:r>
      <w:r>
        <w:rPr>
          <w:color w:val="000000"/>
        </w:rPr>
        <w:tab/>
      </w:r>
      <w:r>
        <w:rPr>
          <w:color w:val="000000"/>
        </w:rPr>
        <w:t>B. 模拟试验法</w:t>
      </w:r>
      <w:r>
        <w:rPr>
          <w:color w:val="000000"/>
        </w:rPr>
        <w:tab/>
      </w:r>
      <w:r>
        <w:rPr>
          <w:color w:val="000000"/>
        </w:rPr>
        <w:t>C. 优选试验法</w:t>
      </w:r>
      <w:r>
        <w:rPr>
          <w:color w:val="000000"/>
        </w:rPr>
        <w:tab/>
      </w:r>
      <w:r>
        <w:rPr>
          <w:color w:val="000000"/>
        </w:rPr>
        <w:t>D. 强化试验法</w:t>
      </w:r>
    </w:p>
    <w:p w14:paraId="2C6FAFD0">
      <w:pPr>
        <w:spacing w:line="360" w:lineRule="auto"/>
        <w:jc w:val="left"/>
        <w:textAlignment w:val="center"/>
        <w:rPr>
          <w:color w:val="000000"/>
        </w:rPr>
      </w:pPr>
      <w:r>
        <w:rPr>
          <w:color w:val="000000"/>
        </w:rPr>
        <w:t>2</w:t>
      </w:r>
      <w:r>
        <w:rPr>
          <w:rFonts w:hint="eastAsia"/>
          <w:color w:val="000000"/>
          <w:lang w:val="en-US" w:eastAsia="zh-CN"/>
        </w:rPr>
        <w:t>5</w:t>
      </w:r>
      <w:r>
        <w:rPr>
          <w:color w:val="000000"/>
        </w:rPr>
        <w:t>. 如图所示是地铁进站闸机，乘客将车票或公交卡放入读卡感应区，读卡器将卡片信息发送给服务器进行验证，验证合格后，控制开闸机构开启闸门。关于闸门的开启控制，下列说法正确的是（ ）</w:t>
      </w:r>
    </w:p>
    <w:p w14:paraId="1D8AF726">
      <w:pPr>
        <w:spacing w:line="360" w:lineRule="auto"/>
        <w:jc w:val="left"/>
        <w:textAlignment w:val="center"/>
        <w:rPr>
          <w:color w:val="000000"/>
        </w:rPr>
      </w:pPr>
      <w:r>
        <w:rPr>
          <w:color w:val="000000"/>
        </w:rPr>
        <w:drawing>
          <wp:inline distT="0" distB="0" distL="114300" distR="114300">
            <wp:extent cx="2447925" cy="1628775"/>
            <wp:effectExtent l="0" t="0" r="9525" b="9525"/>
            <wp:docPr id="100039" name="图片 100039" descr="学科网(www.zxxk.com)--教育资源门户，提供试卷、教案、课件、论文、素材以及各类教学资源下载，还有大量而丰富的教学相关资讯！ IPXKD1DFpt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IPXKD1DFptjNAx1ODbqMbQ=="/>
                    <pic:cNvPicPr>
                      <a:picLocks noChangeAspect="1"/>
                    </pic:cNvPicPr>
                  </pic:nvPicPr>
                  <pic:blipFill>
                    <a:blip r:embed="rId23"/>
                    <a:stretch>
                      <a:fillRect/>
                    </a:stretch>
                  </pic:blipFill>
                  <pic:spPr>
                    <a:xfrm>
                      <a:off x="0" y="0"/>
                      <a:ext cx="2447925" cy="1628775"/>
                    </a:xfrm>
                    <a:prstGeom prst="rect">
                      <a:avLst/>
                    </a:prstGeom>
                  </pic:spPr>
                </pic:pic>
              </a:graphicData>
            </a:graphic>
          </wp:inline>
        </w:drawing>
      </w:r>
    </w:p>
    <w:p w14:paraId="213D0B9C">
      <w:pPr>
        <w:spacing w:line="360" w:lineRule="auto"/>
        <w:jc w:val="left"/>
        <w:textAlignment w:val="center"/>
        <w:rPr>
          <w:color w:val="000000"/>
        </w:rPr>
      </w:pPr>
      <w:r>
        <w:rPr>
          <w:color w:val="000000"/>
        </w:rPr>
        <w:t>A. 该控制是闭环控制</w:t>
      </w:r>
      <w:r>
        <w:rPr>
          <w:rFonts w:hint="eastAsia"/>
          <w:color w:val="000000"/>
          <w:lang w:val="en-US" w:eastAsia="zh-CN"/>
        </w:rPr>
        <w:t xml:space="preserve">             </w:t>
      </w:r>
      <w:r>
        <w:rPr>
          <w:color w:val="000000"/>
        </w:rPr>
        <w:t>B. 被控对象是乘客</w:t>
      </w:r>
    </w:p>
    <w:p w14:paraId="20A40356">
      <w:pPr>
        <w:spacing w:line="360" w:lineRule="auto"/>
        <w:jc w:val="left"/>
        <w:textAlignment w:val="center"/>
        <w:rPr>
          <w:color w:val="000000"/>
        </w:rPr>
      </w:pPr>
      <w:r>
        <w:rPr>
          <w:color w:val="000000"/>
        </w:rPr>
        <w:t>C. 输出量是闸门的开启</w:t>
      </w:r>
      <w:r>
        <w:rPr>
          <w:rFonts w:hint="eastAsia"/>
          <w:color w:val="000000"/>
          <w:lang w:val="en-US" w:eastAsia="zh-CN"/>
        </w:rPr>
        <w:t xml:space="preserve">           </w:t>
      </w:r>
      <w:r>
        <w:rPr>
          <w:color w:val="000000"/>
        </w:rPr>
        <w:t>D. 控制器是开闸机构</w:t>
      </w:r>
    </w:p>
    <w:p w14:paraId="47B39679">
      <w:pPr>
        <w:spacing w:line="360" w:lineRule="auto"/>
        <w:jc w:val="left"/>
        <w:textAlignment w:val="center"/>
        <w:rPr>
          <w:color w:val="000000"/>
        </w:rPr>
      </w:pPr>
      <w:r>
        <w:rPr>
          <w:rFonts w:hint="eastAsia" w:ascii="宋体" w:hAnsi="宋体" w:cs="宋体"/>
          <w:b/>
          <w:color w:val="000000"/>
          <w:sz w:val="24"/>
          <w:lang w:val="en-US" w:eastAsia="zh-CN"/>
        </w:rPr>
        <w:t>二</w:t>
      </w:r>
      <w:r>
        <w:rPr>
          <w:rFonts w:ascii="宋体" w:hAnsi="宋体" w:eastAsia="宋体" w:cs="宋体"/>
          <w:b/>
          <w:color w:val="000000"/>
          <w:sz w:val="24"/>
        </w:rPr>
        <w:t>、分析题（</w:t>
      </w:r>
      <w:r>
        <w:rPr>
          <w:rFonts w:hint="eastAsia" w:ascii="宋体" w:hAnsi="宋体" w:cs="宋体"/>
          <w:b/>
          <w:color w:val="000000"/>
          <w:sz w:val="24"/>
          <w:lang w:val="en-US" w:eastAsia="zh-CN"/>
        </w:rPr>
        <w:t>26</w:t>
      </w:r>
      <w:r>
        <w:rPr>
          <w:rFonts w:ascii="宋体" w:hAnsi="宋体" w:eastAsia="宋体" w:cs="宋体"/>
          <w:b/>
          <w:color w:val="000000"/>
          <w:sz w:val="24"/>
        </w:rPr>
        <w:t>小题</w:t>
      </w:r>
      <w:r>
        <w:rPr>
          <w:rFonts w:hint="eastAsia" w:cs="Times New Roman"/>
          <w:b/>
          <w:color w:val="000000"/>
          <w:sz w:val="24"/>
          <w:lang w:val="en-US" w:eastAsia="zh-CN"/>
        </w:rPr>
        <w:t>10</w:t>
      </w:r>
      <w:r>
        <w:rPr>
          <w:rFonts w:ascii="宋体" w:hAnsi="宋体" w:eastAsia="宋体" w:cs="宋体"/>
          <w:b/>
          <w:color w:val="000000"/>
          <w:sz w:val="24"/>
        </w:rPr>
        <w:t>分</w:t>
      </w:r>
      <w:r>
        <w:rPr>
          <w:rFonts w:hint="eastAsia" w:ascii="宋体" w:hAnsi="宋体" w:cs="宋体"/>
          <w:b/>
          <w:color w:val="000000"/>
          <w:sz w:val="24"/>
          <w:lang w:val="en-US" w:eastAsia="zh-CN"/>
        </w:rPr>
        <w:t>,27小题8分，28小题12分</w:t>
      </w:r>
      <w:r>
        <w:rPr>
          <w:rFonts w:ascii="宋体" w:hAnsi="宋体" w:eastAsia="宋体" w:cs="宋体"/>
          <w:b/>
          <w:color w:val="000000"/>
          <w:sz w:val="24"/>
        </w:rPr>
        <w:t>，共</w:t>
      </w:r>
      <w:r>
        <w:rPr>
          <w:rFonts w:hint="eastAsia" w:cs="Times New Roman"/>
          <w:b/>
          <w:color w:val="000000"/>
          <w:sz w:val="24"/>
          <w:lang w:val="en-US" w:eastAsia="zh-CN"/>
        </w:rPr>
        <w:t>30</w:t>
      </w:r>
      <w:r>
        <w:rPr>
          <w:rFonts w:ascii="宋体" w:hAnsi="宋体" w:eastAsia="宋体" w:cs="宋体"/>
          <w:b/>
          <w:color w:val="000000"/>
          <w:sz w:val="24"/>
        </w:rPr>
        <w:t>分）</w:t>
      </w:r>
    </w:p>
    <w:p w14:paraId="72B7D837">
      <w:pPr>
        <w:spacing w:line="360" w:lineRule="auto"/>
        <w:jc w:val="left"/>
        <w:textAlignment w:val="center"/>
        <w:rPr>
          <w:color w:val="000000"/>
        </w:rPr>
      </w:pPr>
      <w:r>
        <w:rPr>
          <w:rFonts w:hint="eastAsia"/>
          <w:color w:val="000000"/>
          <w:lang w:val="en-US" w:eastAsia="zh-CN"/>
        </w:rPr>
        <w:t>26</w:t>
      </w:r>
      <w:r>
        <w:rPr>
          <w:color w:val="000000"/>
        </w:rPr>
        <w:t xml:space="preserve">. </w:t>
      </w:r>
      <w:r>
        <w:rPr>
          <w:rFonts w:ascii="宋体" w:hAnsi="宋体" w:eastAsia="宋体" w:cs="宋体"/>
          <w:color w:val="000000"/>
        </w:rPr>
        <w:t>如图所示的摩托车专用的安全头盔，是根据公安部于</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7</w:t>
      </w:r>
      <w:r>
        <w:rPr>
          <w:rFonts w:ascii="宋体" w:hAnsi="宋体" w:eastAsia="宋体" w:cs="宋体"/>
          <w:color w:val="000000"/>
        </w:rPr>
        <w:t>月实行的《摩托车、电动自行车乘员头盔》（</w:t>
      </w:r>
      <w:r>
        <w:rPr>
          <w:rFonts w:ascii="Times New Roman" w:hAnsi="Times New Roman" w:eastAsia="Times New Roman" w:cs="Times New Roman"/>
          <w:color w:val="000000"/>
        </w:rPr>
        <w:t>GB811-2022</w:t>
      </w:r>
      <w:r>
        <w:rPr>
          <w:rFonts w:ascii="宋体" w:hAnsi="宋体" w:eastAsia="宋体" w:cs="宋体"/>
          <w:color w:val="000000"/>
        </w:rPr>
        <w:t>）生产的。请根据所学知识回答下列问题：</w:t>
      </w:r>
    </w:p>
    <w:p w14:paraId="68ADAFB7">
      <w:pPr>
        <w:spacing w:line="360" w:lineRule="auto"/>
        <w:jc w:val="left"/>
        <w:textAlignment w:val="center"/>
        <w:rPr>
          <w:color w:val="000000"/>
        </w:rPr>
      </w:pPr>
      <w:r>
        <w:rPr>
          <w:color w:val="000000"/>
        </w:rPr>
        <w:drawing>
          <wp:inline distT="0" distB="0" distL="114300" distR="114300">
            <wp:extent cx="2276475" cy="1619250"/>
            <wp:effectExtent l="0" t="0" r="9525" b="0"/>
            <wp:docPr id="100047" name="图片 100047" descr="学科网(www.zxxk.com)--教育资源门户，提供试卷、教案、课件、论文、素材以及各类教学资源下载，还有大量而丰富的教学相关资讯！ IPXKD1DFpt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IPXKD1DFptjNAx1ODbqMbQ=="/>
                    <pic:cNvPicPr>
                      <a:picLocks noChangeAspect="1"/>
                    </pic:cNvPicPr>
                  </pic:nvPicPr>
                  <pic:blipFill>
                    <a:blip r:embed="rId24"/>
                    <a:stretch>
                      <a:fillRect/>
                    </a:stretch>
                  </pic:blipFill>
                  <pic:spPr>
                    <a:xfrm>
                      <a:off x="0" y="0"/>
                      <a:ext cx="2276475" cy="1619250"/>
                    </a:xfrm>
                    <a:prstGeom prst="rect">
                      <a:avLst/>
                    </a:prstGeom>
                  </pic:spPr>
                </pic:pic>
              </a:graphicData>
            </a:graphic>
          </wp:inline>
        </w:drawing>
      </w:r>
    </w:p>
    <w:p w14:paraId="23E7A664">
      <w:pPr>
        <w:spacing w:line="360" w:lineRule="auto"/>
        <w:jc w:val="left"/>
        <w:textAlignment w:val="center"/>
        <w:rPr>
          <w:color w:val="000000"/>
        </w:rPr>
      </w:pPr>
      <w:r>
        <w:rPr>
          <w:color w:val="000000"/>
        </w:rPr>
        <w:t>（1）</w:t>
      </w:r>
      <w:r>
        <w:rPr>
          <w:rFonts w:ascii="宋体" w:hAnsi="宋体" w:eastAsia="宋体" w:cs="宋体"/>
          <w:color w:val="000000"/>
        </w:rPr>
        <w:t>该头盔属于</w:t>
      </w:r>
      <w:r>
        <w:rPr>
          <w:rFonts w:ascii="Times New Roman" w:hAnsi="Times New Roman" w:eastAsia="Times New Roman" w:cs="Times New Roman"/>
          <w:color w:val="000000"/>
        </w:rPr>
        <w:t>_____</w:t>
      </w:r>
      <w:r>
        <w:rPr>
          <w:rFonts w:ascii="宋体" w:hAnsi="宋体" w:eastAsia="宋体" w:cs="宋体"/>
          <w:color w:val="000000"/>
        </w:rPr>
        <w:t>结构；</w:t>
      </w:r>
    </w:p>
    <w:p w14:paraId="59A8B38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实体结构</w:t>
      </w:r>
      <w:r>
        <w:rPr>
          <w:color w:val="000000"/>
        </w:rPr>
        <w:tab/>
      </w:r>
      <w:r>
        <w:rPr>
          <w:color w:val="000000"/>
        </w:rPr>
        <w:t xml:space="preserve">B. </w:t>
      </w:r>
      <w:r>
        <w:rPr>
          <w:rFonts w:ascii="宋体" w:hAnsi="宋体" w:eastAsia="宋体" w:cs="宋体"/>
          <w:color w:val="000000"/>
        </w:rPr>
        <w:t>框架结构</w:t>
      </w:r>
      <w:r>
        <w:rPr>
          <w:color w:val="000000"/>
        </w:rPr>
        <w:tab/>
      </w:r>
      <w:r>
        <w:rPr>
          <w:color w:val="000000"/>
        </w:rPr>
        <w:t xml:space="preserve">C. </w:t>
      </w:r>
      <w:r>
        <w:rPr>
          <w:rFonts w:ascii="宋体" w:hAnsi="宋体" w:eastAsia="宋体" w:cs="宋体"/>
          <w:color w:val="000000"/>
        </w:rPr>
        <w:t>壳体结构</w:t>
      </w:r>
      <w:r>
        <w:rPr>
          <w:color w:val="000000"/>
        </w:rPr>
        <w:tab/>
      </w:r>
      <w:r>
        <w:rPr>
          <w:color w:val="000000"/>
        </w:rPr>
        <w:t xml:space="preserve">D. </w:t>
      </w:r>
      <w:r>
        <w:rPr>
          <w:rFonts w:ascii="宋体" w:hAnsi="宋体" w:eastAsia="宋体" w:cs="宋体"/>
          <w:color w:val="000000"/>
        </w:rPr>
        <w:t>组合结构</w:t>
      </w:r>
    </w:p>
    <w:p w14:paraId="171830EC">
      <w:pPr>
        <w:spacing w:line="360" w:lineRule="auto"/>
        <w:jc w:val="left"/>
        <w:textAlignment w:val="center"/>
        <w:rPr>
          <w:color w:val="000000"/>
        </w:rPr>
      </w:pPr>
      <w:r>
        <w:rPr>
          <w:color w:val="000000"/>
        </w:rPr>
        <w:t>（2）</w:t>
      </w:r>
      <w:r>
        <w:rPr>
          <w:rFonts w:ascii="宋体" w:hAnsi="宋体" w:eastAsia="宋体" w:cs="宋体"/>
          <w:color w:val="000000"/>
        </w:rPr>
        <w:t>摩托车安全头盔的设计符合</w:t>
      </w:r>
      <w:r>
        <w:rPr>
          <w:color w:val="000000"/>
        </w:rPr>
        <w:t>_____</w:t>
      </w:r>
      <w:r>
        <w:rPr>
          <w:rFonts w:ascii="宋体" w:hAnsi="宋体" w:eastAsia="宋体" w:cs="宋体"/>
          <w:color w:val="000000"/>
        </w:rPr>
        <w:t>和</w:t>
      </w:r>
      <w:r>
        <w:rPr>
          <w:color w:val="000000"/>
        </w:rPr>
        <w:t>______</w:t>
      </w:r>
      <w:r>
        <w:rPr>
          <w:rFonts w:ascii="宋体" w:hAnsi="宋体" w:eastAsia="宋体" w:cs="宋体"/>
          <w:color w:val="000000"/>
        </w:rPr>
        <w:t>等设计的一般原则；</w:t>
      </w:r>
    </w:p>
    <w:p w14:paraId="5B0617B4">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．安全性原则</w:t>
      </w:r>
      <w:r>
        <w:rPr>
          <w:color w:val="000000"/>
        </w:rPr>
        <w:t xml:space="preserve">    </w:t>
      </w:r>
      <w:r>
        <w:rPr>
          <w:rFonts w:ascii="Times New Roman" w:hAnsi="Times New Roman" w:eastAsia="Times New Roman" w:cs="Times New Roman"/>
          <w:color w:val="000000"/>
        </w:rPr>
        <w:t>B</w:t>
      </w:r>
      <w:r>
        <w:rPr>
          <w:rFonts w:ascii="宋体" w:hAnsi="宋体" w:eastAsia="宋体" w:cs="宋体"/>
          <w:color w:val="000000"/>
        </w:rPr>
        <w:t>．道德原则</w:t>
      </w:r>
      <w:r>
        <w:rPr>
          <w:color w:val="000000"/>
        </w:rPr>
        <w:t xml:space="preserve">    </w:t>
      </w:r>
      <w:r>
        <w:rPr>
          <w:rFonts w:ascii="Times New Roman" w:hAnsi="Times New Roman" w:eastAsia="Times New Roman" w:cs="Times New Roman"/>
          <w:color w:val="000000"/>
        </w:rPr>
        <w:t>C</w:t>
      </w:r>
      <w:r>
        <w:rPr>
          <w:rFonts w:ascii="宋体" w:hAnsi="宋体" w:eastAsia="宋体" w:cs="宋体"/>
          <w:color w:val="000000"/>
        </w:rPr>
        <w:t>．经济性原则</w:t>
      </w:r>
      <w:r>
        <w:rPr>
          <w:color w:val="000000"/>
        </w:rPr>
        <w:t xml:space="preserve">    </w:t>
      </w:r>
      <w:r>
        <w:rPr>
          <w:rFonts w:ascii="Times New Roman" w:hAnsi="Times New Roman" w:eastAsia="Times New Roman" w:cs="Times New Roman"/>
          <w:color w:val="000000"/>
        </w:rPr>
        <w:t>D</w:t>
      </w:r>
      <w:r>
        <w:rPr>
          <w:rFonts w:ascii="宋体" w:hAnsi="宋体" w:eastAsia="宋体" w:cs="宋体"/>
          <w:color w:val="000000"/>
        </w:rPr>
        <w:t>．技术规范性原则</w:t>
      </w:r>
    </w:p>
    <w:p w14:paraId="5E8C730E">
      <w:pPr>
        <w:spacing w:line="360" w:lineRule="auto"/>
        <w:jc w:val="left"/>
        <w:textAlignment w:val="center"/>
        <w:rPr>
          <w:color w:val="000000"/>
        </w:rPr>
      </w:pPr>
      <w:r>
        <w:rPr>
          <w:color w:val="000000"/>
        </w:rPr>
        <w:t>（3）</w:t>
      </w:r>
      <w:r>
        <w:rPr>
          <w:rFonts w:ascii="宋体" w:hAnsi="宋体" w:eastAsia="宋体" w:cs="宋体"/>
          <w:color w:val="000000"/>
        </w:rPr>
        <w:t>以下不属于该安全头盔要素的是</w:t>
      </w:r>
      <w:r>
        <w:rPr>
          <w:rFonts w:ascii="Times New Roman" w:hAnsi="Times New Roman" w:eastAsia="Times New Roman" w:cs="Times New Roman"/>
          <w:color w:val="000000"/>
        </w:rPr>
        <w:t>_____</w:t>
      </w:r>
      <w:r>
        <w:rPr>
          <w:rFonts w:ascii="宋体" w:hAnsi="宋体" w:eastAsia="宋体" w:cs="宋体"/>
          <w:color w:val="000000"/>
        </w:rPr>
        <w:t>；</w:t>
      </w:r>
    </w:p>
    <w:p w14:paraId="58DFC07C">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pic:cNvPicPr>
                      <a:picLocks noChangeAspect="1"/>
                    </pic:cNvPicPr>
                  </pic:nvPicPr>
                  <pic:blipFill>
                    <a:blip r:embed="rId25"/>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帽带</w:t>
      </w:r>
      <w:r>
        <w:rPr>
          <w:color w:val="000000"/>
        </w:rPr>
        <w:tab/>
      </w:r>
      <w:r>
        <w:rPr>
          <w:color w:val="000000"/>
        </w:rPr>
        <w:t xml:space="preserve">B. </w:t>
      </w:r>
      <w:r>
        <w:rPr>
          <w:rFonts w:ascii="宋体" w:hAnsi="宋体" w:eastAsia="宋体" w:cs="宋体"/>
          <w:color w:val="000000"/>
        </w:rPr>
        <w:t>人头</w:t>
      </w:r>
      <w:r>
        <w:rPr>
          <w:color w:val="000000"/>
        </w:rPr>
        <w:tab/>
      </w:r>
      <w:r>
        <w:rPr>
          <w:color w:val="000000"/>
        </w:rPr>
        <w:t xml:space="preserve">C. </w:t>
      </w:r>
      <w:r>
        <w:rPr>
          <w:rFonts w:ascii="宋体" w:hAnsi="宋体" w:eastAsia="宋体" w:cs="宋体"/>
          <w:color w:val="000000"/>
        </w:rPr>
        <w:t>泡沫缓冲层</w:t>
      </w:r>
      <w:r>
        <w:rPr>
          <w:color w:val="000000"/>
        </w:rPr>
        <w:tab/>
      </w:r>
      <w:r>
        <w:rPr>
          <w:color w:val="000000"/>
        </w:rPr>
        <w:t xml:space="preserve">D. </w:t>
      </w:r>
      <w:r>
        <w:rPr>
          <w:rFonts w:ascii="宋体" w:hAnsi="宋体" w:eastAsia="宋体" w:cs="宋体"/>
          <w:color w:val="000000"/>
        </w:rPr>
        <w:t>护目镜</w:t>
      </w:r>
    </w:p>
    <w:p w14:paraId="0C360F71">
      <w:pPr>
        <w:spacing w:line="360" w:lineRule="auto"/>
        <w:jc w:val="left"/>
        <w:textAlignment w:val="center"/>
        <w:rPr>
          <w:color w:val="000000"/>
        </w:rPr>
      </w:pPr>
      <w:r>
        <w:rPr>
          <w:color w:val="000000"/>
        </w:rPr>
        <w:t>（4）</w:t>
      </w:r>
      <w:r>
        <w:rPr>
          <w:rFonts w:ascii="宋体" w:hAnsi="宋体" w:eastAsia="宋体" w:cs="宋体"/>
          <w:color w:val="000000"/>
        </w:rPr>
        <w:t>帽带的连接最好采用</w:t>
      </w:r>
      <w:r>
        <w:rPr>
          <w:rFonts w:ascii="Times New Roman" w:hAnsi="Times New Roman" w:eastAsia="Times New Roman" w:cs="Times New Roman"/>
          <w:color w:val="000000"/>
        </w:rPr>
        <w:t>_____</w:t>
      </w:r>
      <w:r>
        <w:rPr>
          <w:rFonts w:ascii="宋体" w:hAnsi="宋体" w:eastAsia="宋体" w:cs="宋体"/>
          <w:color w:val="000000"/>
        </w:rPr>
        <w:t>；</w:t>
      </w:r>
    </w:p>
    <w:p w14:paraId="48DAEBBE">
      <w:pPr>
        <w:tabs>
          <w:tab w:val="left" w:pos="4873"/>
        </w:tabs>
        <w:spacing w:line="360" w:lineRule="auto"/>
        <w:jc w:val="left"/>
        <w:textAlignment w:val="center"/>
        <w:rPr>
          <w:color w:val="000000"/>
        </w:rPr>
      </w:pPr>
      <w:r>
        <w:rPr>
          <w:color w:val="000000"/>
        </w:rPr>
        <w:drawing>
          <wp:anchor distT="0" distB="0" distL="114300" distR="114300" simplePos="0" relativeHeight="251660288" behindDoc="1" locked="0" layoutInCell="1" allowOverlap="1">
            <wp:simplePos x="0" y="0"/>
            <wp:positionH relativeFrom="column">
              <wp:posOffset>4473575</wp:posOffset>
            </wp:positionH>
            <wp:positionV relativeFrom="paragraph">
              <wp:posOffset>51435</wp:posOffset>
            </wp:positionV>
            <wp:extent cx="970915" cy="744220"/>
            <wp:effectExtent l="0" t="0" r="38735" b="36830"/>
            <wp:wrapTight wrapText="bothSides">
              <wp:wrapPolygon>
                <wp:start x="0" y="0"/>
                <wp:lineTo x="0" y="21010"/>
                <wp:lineTo x="21190" y="21010"/>
                <wp:lineTo x="21190" y="0"/>
                <wp:lineTo x="0" y="0"/>
              </wp:wrapPolygon>
            </wp:wrapTight>
            <wp:docPr id="100051" name="图片 100051" descr="学科网(www.zxxk.com)--教育资源门户，提供试卷、教案、课件、论文、素材以及各类教学资源下载，还有大量而丰富的教学相关资讯！ IPXKD1DFpt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IPXKD1DFptjNAx1ODbqMbQ=="/>
                    <pic:cNvPicPr>
                      <a:picLocks noChangeAspect="1"/>
                    </pic:cNvPicPr>
                  </pic:nvPicPr>
                  <pic:blipFill>
                    <a:blip r:embed="rId26"/>
                    <a:stretch>
                      <a:fillRect/>
                    </a:stretch>
                  </pic:blipFill>
                  <pic:spPr>
                    <a:xfrm>
                      <a:off x="0" y="0"/>
                      <a:ext cx="970915" cy="744220"/>
                    </a:xfrm>
                    <a:prstGeom prst="rect">
                      <a:avLst/>
                    </a:prstGeom>
                  </pic:spPr>
                </pic:pic>
              </a:graphicData>
            </a:graphic>
          </wp:anchor>
        </w:drawing>
      </w:r>
      <w:r>
        <w:rPr>
          <w:color w:val="000000"/>
        </w:rPr>
        <w:t xml:space="preserve">A. </w:t>
      </w:r>
      <w:r>
        <w:rPr>
          <w:rFonts w:ascii="宋体" w:hAnsi="宋体" w:eastAsia="宋体" w:cs="宋体"/>
          <w:color w:val="000000"/>
        </w:rPr>
        <w:t>系上“七节扣”</w:t>
      </w:r>
      <w:r>
        <w:rPr>
          <w:color w:val="000000"/>
        </w:rPr>
        <w:drawing>
          <wp:inline distT="0" distB="0" distL="114300" distR="114300">
            <wp:extent cx="906780" cy="838835"/>
            <wp:effectExtent l="0" t="0" r="7620" b="18415"/>
            <wp:docPr id="100049" name="图片 100049" descr="学科网(www.zxxk.com)--教育资源门户，提供试卷、教案、课件、论文、素材以及各类教学资源下载，还有大量而丰富的教学相关资讯！ IPXKD1DFpt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IPXKD1DFptjNAx1ODbqMbQ=="/>
                    <pic:cNvPicPr>
                      <a:picLocks noChangeAspect="1"/>
                    </pic:cNvPicPr>
                  </pic:nvPicPr>
                  <pic:blipFill>
                    <a:blip r:embed="rId27"/>
                    <a:stretch>
                      <a:fillRect/>
                    </a:stretch>
                  </pic:blipFill>
                  <pic:spPr>
                    <a:xfrm>
                      <a:off x="0" y="0"/>
                      <a:ext cx="906780" cy="838835"/>
                    </a:xfrm>
                    <a:prstGeom prst="rect">
                      <a:avLst/>
                    </a:prstGeom>
                  </pic:spPr>
                </pic:pic>
              </a:graphicData>
            </a:graphic>
          </wp:inline>
        </w:drawing>
      </w:r>
      <w:r>
        <w:rPr>
          <w:color w:val="000000"/>
        </w:rPr>
        <w:tab/>
      </w:r>
      <w:r>
        <w:rPr>
          <w:color w:val="000000"/>
        </w:rPr>
        <w:t xml:space="preserve">B. </w:t>
      </w:r>
      <w:r>
        <w:rPr>
          <w:rFonts w:ascii="宋体" w:hAnsi="宋体" w:eastAsia="宋体" w:cs="宋体"/>
          <w:color w:val="000000"/>
        </w:rPr>
        <w:t>缝制“暗加”</w:t>
      </w:r>
    </w:p>
    <w:p w14:paraId="2B90659C">
      <w:pPr>
        <w:tabs>
          <w:tab w:val="left" w:pos="4873"/>
        </w:tabs>
        <w:spacing w:line="360" w:lineRule="auto"/>
        <w:jc w:val="left"/>
        <w:textAlignment w:val="center"/>
        <w:rPr>
          <w:color w:val="000000"/>
        </w:rPr>
      </w:pPr>
      <w:r>
        <w:rPr>
          <w:color w:val="000000"/>
        </w:rPr>
        <w:drawing>
          <wp:anchor distT="0" distB="0" distL="114300" distR="114300" simplePos="0" relativeHeight="251661312" behindDoc="1" locked="0" layoutInCell="1" allowOverlap="1">
            <wp:simplePos x="0" y="0"/>
            <wp:positionH relativeFrom="column">
              <wp:posOffset>4366895</wp:posOffset>
            </wp:positionH>
            <wp:positionV relativeFrom="paragraph">
              <wp:posOffset>34290</wp:posOffset>
            </wp:positionV>
            <wp:extent cx="1106805" cy="749300"/>
            <wp:effectExtent l="0" t="0" r="17145" b="12700"/>
            <wp:wrapTight wrapText="bothSides">
              <wp:wrapPolygon>
                <wp:start x="0" y="0"/>
                <wp:lineTo x="0" y="20868"/>
                <wp:lineTo x="21191" y="20868"/>
                <wp:lineTo x="21191" y="0"/>
                <wp:lineTo x="0" y="0"/>
              </wp:wrapPolygon>
            </wp:wrapTight>
            <wp:docPr id="100055" name="图片 100055" descr="学科网(www.zxxk.com)--教育资源门户，提供试卷、教案、课件、论文、素材以及各类教学资源下载，还有大量而丰富的教学相关资讯！ IPXKD1DFpt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IPXKD1DFptjNAx1ODbqMbQ=="/>
                    <pic:cNvPicPr>
                      <a:picLocks noChangeAspect="1"/>
                    </pic:cNvPicPr>
                  </pic:nvPicPr>
                  <pic:blipFill>
                    <a:blip r:embed="rId28"/>
                    <a:stretch>
                      <a:fillRect/>
                    </a:stretch>
                  </pic:blipFill>
                  <pic:spPr>
                    <a:xfrm>
                      <a:off x="0" y="0"/>
                      <a:ext cx="1106805" cy="749300"/>
                    </a:xfrm>
                    <a:prstGeom prst="rect">
                      <a:avLst/>
                    </a:prstGeom>
                  </pic:spPr>
                </pic:pic>
              </a:graphicData>
            </a:graphic>
          </wp:anchor>
        </w:drawing>
      </w:r>
      <w:r>
        <w:rPr>
          <w:color w:val="000000"/>
        </w:rPr>
        <w:t xml:space="preserve">C. </w:t>
      </w:r>
      <w:r>
        <w:rPr>
          <w:rFonts w:ascii="宋体" w:hAnsi="宋体" w:eastAsia="宋体" w:cs="宋体"/>
          <w:color w:val="000000"/>
        </w:rPr>
        <w:t>打“活结”</w:t>
      </w:r>
      <w:r>
        <w:rPr>
          <w:color w:val="000000"/>
        </w:rPr>
        <w:drawing>
          <wp:inline distT="0" distB="0" distL="114300" distR="114300">
            <wp:extent cx="832485" cy="666750"/>
            <wp:effectExtent l="0" t="0" r="5715" b="0"/>
            <wp:docPr id="100053" name="图片 100053" descr="学科网(www.zxxk.com)--教育资源门户，提供试卷、教案、课件、论文、素材以及各类教学资源下载，还有大量而丰富的教学相关资讯！ IPXKD1DFpt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IPXKD1DFptjNAx1ODbqMbQ=="/>
                    <pic:cNvPicPr>
                      <a:picLocks noChangeAspect="1"/>
                    </pic:cNvPicPr>
                  </pic:nvPicPr>
                  <pic:blipFill>
                    <a:blip r:embed="rId29"/>
                    <a:stretch>
                      <a:fillRect/>
                    </a:stretch>
                  </pic:blipFill>
                  <pic:spPr>
                    <a:xfrm>
                      <a:off x="0" y="0"/>
                      <a:ext cx="832485" cy="666750"/>
                    </a:xfrm>
                    <a:prstGeom prst="rect">
                      <a:avLst/>
                    </a:prstGeom>
                  </pic:spPr>
                </pic:pic>
              </a:graphicData>
            </a:graphic>
          </wp:inline>
        </w:drawing>
      </w:r>
      <w:r>
        <w:rPr>
          <w:color w:val="000000"/>
        </w:rPr>
        <w:tab/>
      </w:r>
      <w:r>
        <w:rPr>
          <w:color w:val="000000"/>
        </w:rPr>
        <w:t xml:space="preserve">D. </w:t>
      </w:r>
      <w:r>
        <w:rPr>
          <w:rFonts w:ascii="宋体" w:hAnsi="宋体" w:eastAsia="宋体" w:cs="宋体"/>
          <w:color w:val="000000"/>
        </w:rPr>
        <w:t>粘上“魔术贴”</w:t>
      </w:r>
      <w:r>
        <w:rPr>
          <w:color w:val="000000"/>
        </w:rPr>
        <w:t xml:space="preserve"> </w:t>
      </w:r>
    </w:p>
    <w:p w14:paraId="5D218810">
      <w:pPr>
        <w:spacing w:line="360" w:lineRule="auto"/>
        <w:jc w:val="left"/>
        <w:textAlignment w:val="center"/>
        <w:rPr>
          <w:color w:val="000000"/>
        </w:rPr>
      </w:pPr>
      <w:r>
        <w:rPr>
          <w:rFonts w:hint="eastAsia"/>
          <w:color w:val="000000"/>
          <w:lang w:val="en-US" w:eastAsia="zh-CN"/>
        </w:rPr>
        <w:t>27</w:t>
      </w:r>
      <w:r>
        <w:rPr>
          <w:color w:val="000000"/>
        </w:rPr>
        <w:t xml:space="preserve">. </w:t>
      </w:r>
      <w:r>
        <w:rPr>
          <w:rFonts w:ascii="宋体" w:hAnsi="宋体" w:eastAsia="宋体" w:cs="宋体"/>
          <w:color w:val="000000"/>
        </w:rPr>
        <w:t>如图所示是一款儿童车载座椅，请完成以下任务：</w:t>
      </w:r>
    </w:p>
    <w:p w14:paraId="525B66C8">
      <w:pPr>
        <w:spacing w:line="360" w:lineRule="auto"/>
        <w:jc w:val="left"/>
        <w:textAlignment w:val="center"/>
        <w:rPr>
          <w:color w:val="000000"/>
        </w:rPr>
      </w:pPr>
      <w:r>
        <w:rPr>
          <w:color w:val="000000"/>
        </w:rPr>
        <w:drawing>
          <wp:inline distT="0" distB="0" distL="114300" distR="114300">
            <wp:extent cx="1381125" cy="16764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1381125" cy="1676400"/>
                    </a:xfrm>
                    <a:prstGeom prst="rect">
                      <a:avLst/>
                    </a:prstGeom>
                  </pic:spPr>
                </pic:pic>
              </a:graphicData>
            </a:graphic>
          </wp:inline>
        </w:drawing>
      </w:r>
    </w:p>
    <w:p w14:paraId="7B86F405">
      <w:pPr>
        <w:spacing w:line="360" w:lineRule="auto"/>
        <w:jc w:val="left"/>
        <w:textAlignment w:val="center"/>
        <w:rPr>
          <w:color w:val="000000"/>
        </w:rPr>
      </w:pPr>
      <w:r>
        <w:rPr>
          <w:color w:val="000000"/>
        </w:rPr>
        <w:t>（1）</w:t>
      </w:r>
      <w:r>
        <w:rPr>
          <w:rFonts w:ascii="宋体" w:hAnsi="宋体" w:eastAsia="宋体" w:cs="宋体"/>
          <w:color w:val="000000"/>
        </w:rPr>
        <w:t>该款车载儿童安全座椅提供</w:t>
      </w:r>
      <w:r>
        <w:rPr>
          <w:rFonts w:ascii="Times New Roman" w:hAnsi="Times New Roman" w:eastAsia="Times New Roman" w:cs="Times New Roman"/>
          <w:color w:val="000000"/>
        </w:rPr>
        <w:t>ISOFIX</w:t>
      </w:r>
      <w:r>
        <w:rPr>
          <w:rFonts w:ascii="宋体" w:hAnsi="宋体" w:eastAsia="宋体" w:cs="宋体"/>
          <w:color w:val="000000"/>
        </w:rPr>
        <w:t>接口和车载三点式安全带两种安装方式，以适应不同品牌的不同车型，在设计分析中主要是从什么角度考虑的</w:t>
      </w:r>
      <w:r>
        <w:rPr>
          <w:color w:val="000000"/>
        </w:rPr>
        <w:t>_______</w:t>
      </w:r>
    </w:p>
    <w:p w14:paraId="6F88326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使用者</w:t>
      </w:r>
      <w:r>
        <w:rPr>
          <w:color w:val="000000"/>
        </w:rPr>
        <w:tab/>
      </w:r>
      <w:r>
        <w:rPr>
          <w:color w:val="000000"/>
        </w:rPr>
        <w:t xml:space="preserve">B. </w:t>
      </w:r>
      <w:r>
        <w:rPr>
          <w:rFonts w:ascii="宋体" w:hAnsi="宋体" w:eastAsia="宋体" w:cs="宋体"/>
          <w:color w:val="000000"/>
        </w:rPr>
        <w:t>使用环境</w:t>
      </w:r>
      <w:r>
        <w:rPr>
          <w:color w:val="000000"/>
        </w:rPr>
        <w:tab/>
      </w:r>
      <w:r>
        <w:rPr>
          <w:color w:val="000000"/>
        </w:rPr>
        <w:t xml:space="preserve">C. </w:t>
      </w:r>
      <w:r>
        <w:rPr>
          <w:rFonts w:ascii="宋体" w:hAnsi="宋体" w:eastAsia="宋体" w:cs="宋体"/>
          <w:color w:val="000000"/>
        </w:rPr>
        <w:t>物品本身</w:t>
      </w:r>
    </w:p>
    <w:p w14:paraId="5241D6AE">
      <w:pPr>
        <w:spacing w:line="360" w:lineRule="auto"/>
        <w:jc w:val="left"/>
        <w:textAlignment w:val="center"/>
        <w:rPr>
          <w:color w:val="000000"/>
        </w:rPr>
      </w:pPr>
      <w:r>
        <w:rPr>
          <w:color w:val="000000"/>
        </w:rPr>
        <w:t>（2）</w:t>
      </w:r>
      <w:r>
        <w:rPr>
          <w:rFonts w:ascii="宋体" w:hAnsi="宋体" w:eastAsia="宋体" w:cs="宋体"/>
          <w:color w:val="000000"/>
        </w:rPr>
        <w:t>该款安全座椅在安装过程中，设计了独特的快门式安装方式，并伴有“咔哒”声和绿色提示，防止粗心，避免安装不到位。这主要实现了人机关系的</w:t>
      </w:r>
      <w:r>
        <w:rPr>
          <w:rFonts w:ascii="Times New Roman" w:hAnsi="Times New Roman" w:eastAsia="Times New Roman" w:cs="Times New Roman"/>
          <w:color w:val="000000"/>
        </w:rPr>
        <w:t xml:space="preserve"> </w:t>
      </w:r>
      <w:r>
        <w:rPr>
          <w:color w:val="000000"/>
        </w:rPr>
        <w:t>_______</w:t>
      </w:r>
    </w:p>
    <w:p w14:paraId="715FC27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高效</w:t>
      </w:r>
      <w:r>
        <w:rPr>
          <w:color w:val="000000"/>
        </w:rPr>
        <w:tab/>
      </w:r>
      <w:r>
        <w:rPr>
          <w:color w:val="000000"/>
        </w:rPr>
        <w:t xml:space="preserve">B. </w:t>
      </w:r>
      <w:r>
        <w:rPr>
          <w:rFonts w:ascii="宋体" w:hAnsi="宋体" w:eastAsia="宋体" w:cs="宋体"/>
          <w:color w:val="000000"/>
        </w:rPr>
        <w:t>安全</w:t>
      </w:r>
      <w:r>
        <w:rPr>
          <w:color w:val="000000"/>
        </w:rPr>
        <w:tab/>
      </w:r>
      <w:r>
        <w:rPr>
          <w:color w:val="000000"/>
        </w:rPr>
        <w:t xml:space="preserve">C. </w:t>
      </w:r>
      <w:r>
        <w:rPr>
          <w:rFonts w:ascii="宋体" w:hAnsi="宋体" w:eastAsia="宋体" w:cs="宋体"/>
          <w:color w:val="000000"/>
        </w:rPr>
        <w:t>健康</w:t>
      </w:r>
      <w:r>
        <w:rPr>
          <w:color w:val="000000"/>
        </w:rPr>
        <w:tab/>
      </w:r>
      <w:r>
        <w:rPr>
          <w:color w:val="000000"/>
        </w:rPr>
        <w:t xml:space="preserve">D. </w:t>
      </w:r>
      <w:r>
        <w:rPr>
          <w:rFonts w:ascii="宋体" w:hAnsi="宋体" w:eastAsia="宋体" w:cs="宋体"/>
          <w:color w:val="000000"/>
        </w:rPr>
        <w:t>舒适</w:t>
      </w:r>
    </w:p>
    <w:p w14:paraId="7C1F4010">
      <w:pPr>
        <w:spacing w:line="360" w:lineRule="auto"/>
        <w:jc w:val="left"/>
        <w:textAlignment w:val="center"/>
        <w:rPr>
          <w:color w:val="000000"/>
        </w:rPr>
      </w:pPr>
      <w:r>
        <w:rPr>
          <w:color w:val="000000"/>
        </w:rPr>
        <w:t>（3）</w:t>
      </w:r>
      <w:r>
        <w:rPr>
          <w:rFonts w:ascii="宋体" w:hAnsi="宋体" w:eastAsia="宋体" w:cs="宋体"/>
          <w:color w:val="000000"/>
        </w:rPr>
        <w:t>该车载安全座椅有三档调节模式分别供孩子玩耍、观景和深睡，从系统角度分析，这主要体现系统</w:t>
      </w:r>
      <w:r>
        <w:rPr>
          <w:rFonts w:ascii="宋体" w:hAnsi="宋体" w:eastAsia="宋体" w:cs="宋体"/>
          <w:color w:val="000000"/>
          <w:position w:val="0"/>
        </w:rPr>
        <w:drawing>
          <wp:inline distT="0" distB="0" distL="114300" distR="114300">
            <wp:extent cx="133350" cy="177800"/>
            <wp:effectExtent l="0" t="0" r="0"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133350" cy="177800"/>
                    </a:xfrm>
                    <a:prstGeom prst="rect">
                      <a:avLst/>
                    </a:prstGeom>
                  </pic:spPr>
                </pic:pic>
              </a:graphicData>
            </a:graphic>
          </wp:inline>
        </w:drawing>
      </w:r>
      <w:r>
        <w:rPr>
          <w:color w:val="000000"/>
        </w:rPr>
        <w:t>________</w:t>
      </w:r>
      <w:r>
        <w:rPr>
          <w:rFonts w:ascii="Times New Roman" w:hAnsi="Times New Roman" w:eastAsia="Times New Roman" w:cs="Times New Roman"/>
          <w:color w:val="000000"/>
        </w:rPr>
        <w:t xml:space="preserve"> </w:t>
      </w:r>
    </w:p>
    <w:p w14:paraId="1C16E285">
      <w:pPr>
        <w:tabs>
          <w:tab w:val="left" w:pos="3249"/>
          <w:tab w:val="left" w:pos="6497"/>
        </w:tabs>
        <w:spacing w:line="360" w:lineRule="auto"/>
        <w:jc w:val="left"/>
        <w:textAlignment w:val="center"/>
        <w:rPr>
          <w:color w:val="000000"/>
        </w:rPr>
      </w:pPr>
      <w:r>
        <w:rPr>
          <w:color w:val="000000"/>
        </w:rPr>
        <w:t xml:space="preserve">A. </w:t>
      </w:r>
      <w:r>
        <w:rPr>
          <w:rFonts w:ascii="宋体" w:hAnsi="宋体" w:eastAsia="宋体" w:cs="宋体"/>
          <w:color w:val="000000"/>
        </w:rPr>
        <w:t>整体性</w:t>
      </w:r>
      <w:r>
        <w:rPr>
          <w:color w:val="000000"/>
        </w:rPr>
        <w:tab/>
      </w:r>
      <w:r>
        <w:rPr>
          <w:color w:val="000000"/>
        </w:rPr>
        <w:t xml:space="preserve">B. </w:t>
      </w:r>
      <w:r>
        <w:rPr>
          <w:rFonts w:ascii="宋体" w:hAnsi="宋体" w:eastAsia="宋体" w:cs="宋体"/>
          <w:color w:val="000000"/>
        </w:rPr>
        <w:t>相关性</w:t>
      </w:r>
      <w:r>
        <w:rPr>
          <w:color w:val="000000"/>
        </w:rPr>
        <w:tab/>
      </w:r>
      <w:r>
        <w:rPr>
          <w:color w:val="000000"/>
        </w:rPr>
        <w:t xml:space="preserve">C. </w:t>
      </w:r>
      <w:r>
        <w:rPr>
          <w:rFonts w:ascii="宋体" w:hAnsi="宋体" w:eastAsia="宋体" w:cs="宋体"/>
          <w:color w:val="000000"/>
        </w:rPr>
        <w:t>目的性</w:t>
      </w:r>
    </w:p>
    <w:p w14:paraId="62F0B585">
      <w:pPr>
        <w:tabs>
          <w:tab w:val="left" w:pos="3249"/>
          <w:tab w:val="left" w:pos="6497"/>
        </w:tabs>
        <w:spacing w:line="360" w:lineRule="auto"/>
        <w:jc w:val="left"/>
        <w:textAlignment w:val="center"/>
        <w:rPr>
          <w:color w:val="000000"/>
        </w:rPr>
      </w:pPr>
      <w:r>
        <w:rPr>
          <w:color w:val="000000"/>
        </w:rPr>
        <w:t xml:space="preserve">D. </w:t>
      </w:r>
      <w:r>
        <w:rPr>
          <w:rFonts w:ascii="宋体" w:hAnsi="宋体" w:eastAsia="宋体" w:cs="宋体"/>
          <w:color w:val="000000"/>
        </w:rPr>
        <w:t>动态性</w:t>
      </w:r>
      <w:r>
        <w:rPr>
          <w:color w:val="000000"/>
        </w:rPr>
        <w:tab/>
      </w:r>
      <w:r>
        <w:rPr>
          <w:color w:val="000000"/>
        </w:rPr>
        <w:t xml:space="preserve">E. </w:t>
      </w:r>
      <w:r>
        <w:rPr>
          <w:rFonts w:ascii="宋体" w:hAnsi="宋体" w:eastAsia="宋体" w:cs="宋体"/>
          <w:color w:val="000000"/>
        </w:rPr>
        <w:t>环境适应性</w:t>
      </w:r>
    </w:p>
    <w:p w14:paraId="4706EC9D">
      <w:pPr>
        <w:spacing w:line="360" w:lineRule="auto"/>
        <w:jc w:val="left"/>
        <w:textAlignment w:val="center"/>
        <w:rPr>
          <w:color w:val="000000"/>
        </w:rPr>
      </w:pPr>
      <w:r>
        <w:rPr>
          <w:color w:val="000000"/>
        </w:rPr>
        <w:t>（4）</w:t>
      </w:r>
      <w:r>
        <w:rPr>
          <w:rFonts w:ascii="宋体" w:hAnsi="宋体" w:eastAsia="宋体" w:cs="宋体"/>
          <w:color w:val="000000"/>
        </w:rPr>
        <w:t>安装座椅的骨架采用高强度</w:t>
      </w:r>
      <w:r>
        <w:rPr>
          <w:rFonts w:ascii="Times New Roman" w:hAnsi="Times New Roman" w:eastAsia="Times New Roman" w:cs="Times New Roman"/>
          <w:color w:val="000000"/>
        </w:rPr>
        <w:t>HDPE</w:t>
      </w:r>
      <w:r>
        <w:rPr>
          <w:rFonts w:ascii="宋体" w:hAnsi="宋体" w:eastAsia="宋体" w:cs="宋体"/>
          <w:color w:val="000000"/>
        </w:rPr>
        <w:t>材料，韧性强，缓冲散力，主要为了提高座椅的</w:t>
      </w:r>
      <w:r>
        <w:rPr>
          <w:color w:val="000000"/>
        </w:rPr>
        <w:t>_________</w:t>
      </w:r>
      <w:r>
        <w:rPr>
          <w:rFonts w:ascii="Times New Roman" w:hAnsi="Times New Roman" w:eastAsia="Times New Roman" w:cs="Times New Roman"/>
          <w:color w:val="000000"/>
        </w:rPr>
        <w:t xml:space="preserve"> </w:t>
      </w:r>
    </w:p>
    <w:p w14:paraId="2323269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稳定性</w:t>
      </w:r>
      <w:r>
        <w:rPr>
          <w:color w:val="000000"/>
        </w:rPr>
        <w:tab/>
      </w:r>
      <w:r>
        <w:rPr>
          <w:color w:val="000000"/>
        </w:rPr>
        <w:t xml:space="preserve">B. </w:t>
      </w:r>
      <w:r>
        <w:rPr>
          <w:rFonts w:ascii="宋体" w:hAnsi="宋体" w:eastAsia="宋体" w:cs="宋体"/>
          <w:color w:val="000000"/>
        </w:rPr>
        <w:t>强度</w:t>
      </w:r>
    </w:p>
    <w:p w14:paraId="1FEA1CC3">
      <w:pPr>
        <w:spacing w:line="360" w:lineRule="auto"/>
        <w:jc w:val="left"/>
        <w:textAlignment w:val="center"/>
        <w:rPr>
          <w:color w:val="000000"/>
        </w:rPr>
      </w:pPr>
      <w:r>
        <w:rPr>
          <w:rFonts w:hint="eastAsia"/>
          <w:color w:val="000000"/>
          <w:lang w:val="en-US" w:eastAsia="zh-CN"/>
        </w:rPr>
        <w:t>28</w:t>
      </w:r>
      <w:r>
        <w:rPr>
          <w:color w:val="000000"/>
        </w:rPr>
        <w:t xml:space="preserve">. </w:t>
      </w:r>
      <w:r>
        <w:rPr>
          <w:rFonts w:ascii="宋体" w:hAnsi="宋体" w:eastAsia="宋体" w:cs="宋体"/>
          <w:color w:val="000000"/>
        </w:rPr>
        <w:t>小明在通用技术实践课上设计制作了植物定时浇水控制装置。使用中发现需要人工向水箱中加水，小明想增加自动补水控制子系统（如图所示），实现全自动浇水。控制器分别控制水泵和电控阀门，浇水时启动水泵抽水，当水位下降到下限时，打开电控阀门，向水箱补充自来水，当水位上升到上限时，关闭电控阀门。请根据题图及其描述完成以下任务：</w:t>
      </w:r>
      <w:r>
        <w:rPr>
          <w:color w:val="000000"/>
        </w:rPr>
        <w:drawing>
          <wp:inline distT="0" distB="0" distL="114300" distR="114300">
            <wp:extent cx="4591050" cy="1485900"/>
            <wp:effectExtent l="0" t="0" r="0" b="0"/>
            <wp:docPr id="13" name="图片 13" descr="学科网(www.zxxk.com)--教育资源门户，提供试卷、教案、课件、论文、素材以及各类教学资源下载，还有大量而丰富的教学相关资讯！ IPXKD1DFpt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IPXKD1DFptjNAx1ODbqMbQ=="/>
                    <pic:cNvPicPr>
                      <a:picLocks noChangeAspect="1"/>
                    </pic:cNvPicPr>
                  </pic:nvPicPr>
                  <pic:blipFill>
                    <a:blip r:embed="rId32"/>
                    <a:stretch>
                      <a:fillRect/>
                    </a:stretch>
                  </pic:blipFill>
                  <pic:spPr>
                    <a:xfrm>
                      <a:off x="0" y="0"/>
                      <a:ext cx="4591050" cy="1485900"/>
                    </a:xfrm>
                    <a:prstGeom prst="rect">
                      <a:avLst/>
                    </a:prstGeom>
                  </pic:spPr>
                </pic:pic>
              </a:graphicData>
            </a:graphic>
          </wp:inline>
        </w:drawing>
      </w:r>
    </w:p>
    <w:p w14:paraId="56AFA56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）原系统中浇水的控制方式属于</w:t>
      </w:r>
      <w:r>
        <w:rPr>
          <w:color w:val="000000"/>
        </w:rPr>
        <w:t>__________</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．开环控制：</w:t>
      </w:r>
      <w:r>
        <w:rPr>
          <w:rFonts w:ascii="Times New Roman" w:hAnsi="Times New Roman" w:eastAsia="Times New Roman" w:cs="Times New Roman"/>
          <w:color w:val="000000"/>
        </w:rPr>
        <w:t>B</w:t>
      </w:r>
      <w:r>
        <w:rPr>
          <w:rFonts w:ascii="宋体" w:hAnsi="宋体" w:eastAsia="宋体" w:cs="宋体"/>
          <w:color w:val="000000"/>
        </w:rPr>
        <w:t>．闭环控制）：</w:t>
      </w:r>
    </w:p>
    <w:p w14:paraId="2ABF831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）小明在该系统的改进设计中明确的问题是（单选）</w:t>
      </w:r>
      <w:r>
        <w:rPr>
          <w:color w:val="000000"/>
        </w:rPr>
        <w:t>__________</w:t>
      </w:r>
      <w:r>
        <w:rPr>
          <w:rFonts w:ascii="宋体" w:hAnsi="宋体" w:eastAsia="宋体" w:cs="宋体"/>
          <w:color w:val="000000"/>
        </w:rPr>
        <w:t>；</w:t>
      </w:r>
    </w:p>
    <w:p w14:paraId="66BB4D09">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．需要人工向水箱加水；</w:t>
      </w:r>
      <w:r>
        <w:rPr>
          <w:rFonts w:ascii="Times New Roman" w:hAnsi="Times New Roman" w:eastAsia="Times New Roman" w:cs="Times New Roman"/>
          <w:color w:val="000000"/>
        </w:rPr>
        <w:t xml:space="preserve">  B</w:t>
      </w:r>
      <w:r>
        <w:rPr>
          <w:rFonts w:ascii="宋体" w:hAnsi="宋体" w:eastAsia="宋体" w:cs="宋体"/>
          <w:color w:val="000000"/>
        </w:rPr>
        <w:t>．设计定时浇水控制子系统；</w:t>
      </w:r>
      <w:r>
        <w:rPr>
          <w:rFonts w:ascii="Times New Roman" w:hAnsi="Times New Roman" w:eastAsia="Times New Roman" w:cs="Times New Roman"/>
          <w:color w:val="000000"/>
        </w:rPr>
        <w:t xml:space="preserve">  C</w:t>
      </w:r>
      <w:r>
        <w:rPr>
          <w:rFonts w:ascii="宋体" w:hAnsi="宋体" w:eastAsia="宋体" w:cs="宋体"/>
          <w:color w:val="000000"/>
        </w:rPr>
        <w:t>．设计自动补水控制子系统。</w:t>
      </w:r>
    </w:p>
    <w:p w14:paraId="5E680DC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）小明设计补水控制子系统时进行了以下分析，其中</w:t>
      </w:r>
      <w:r>
        <w:rPr>
          <w:rFonts w:ascii="宋体" w:hAnsi="宋体" w:eastAsia="宋体" w:cs="宋体"/>
          <w:color w:val="000000"/>
          <w:em w:val="dot"/>
        </w:rPr>
        <w:t>不恰当</w:t>
      </w:r>
      <w:r>
        <w:rPr>
          <w:rFonts w:ascii="宋体" w:hAnsi="宋体" w:eastAsia="宋体" w:cs="宋体"/>
          <w:color w:val="000000"/>
        </w:rPr>
        <w:t>的是（单选）</w:t>
      </w:r>
      <w:r>
        <w:rPr>
          <w:color w:val="000000"/>
        </w:rPr>
        <w:t>__________</w:t>
      </w:r>
      <w:r>
        <w:rPr>
          <w:rFonts w:ascii="宋体" w:hAnsi="宋体" w:eastAsia="宋体" w:cs="宋体"/>
          <w:color w:val="000000"/>
        </w:rPr>
        <w:t>；</w:t>
      </w:r>
    </w:p>
    <w:p w14:paraId="48E3F091">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．补水控制子系统与浇水控制子系统协调工作，实现全自动浇水；</w:t>
      </w:r>
    </w:p>
    <w:p w14:paraId="173BE858">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．浇水控制子系统与补水控制子系统可以共用一个控制器；</w:t>
      </w:r>
    </w:p>
    <w:p w14:paraId="49418E1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．选择电控阀门时应考虑水泵的流量；</w:t>
      </w:r>
    </w:p>
    <w:p w14:paraId="3AE028E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．优先保证实现自动补水功能，然后再考虑实现定时浇水功能。</w:t>
      </w:r>
    </w:p>
    <w:p w14:paraId="7F09CA9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）请根据题图及其描述填写补水控制子系统方框图（填写文字）。</w:t>
      </w:r>
      <w:r>
        <w:rPr>
          <w:color w:val="000000"/>
        </w:rPr>
        <w:t>__________</w:t>
      </w:r>
    </w:p>
    <w:p w14:paraId="2DC09DA8">
      <w:pPr>
        <w:spacing w:line="360" w:lineRule="auto"/>
        <w:jc w:val="left"/>
        <w:textAlignment w:val="center"/>
        <w:rPr>
          <w:color w:val="000000"/>
        </w:rPr>
      </w:pPr>
      <w:r>
        <w:rPr>
          <w:sz w:val="21"/>
        </w:rPr>
        <mc:AlternateContent>
          <mc:Choice Requires="wps">
            <w:drawing>
              <wp:anchor distT="0" distB="0" distL="114300" distR="114300" simplePos="0" relativeHeight="251662336" behindDoc="0" locked="0" layoutInCell="1" allowOverlap="1">
                <wp:simplePos x="0" y="0"/>
                <wp:positionH relativeFrom="column">
                  <wp:posOffset>2541905</wp:posOffset>
                </wp:positionH>
                <wp:positionV relativeFrom="paragraph">
                  <wp:posOffset>805180</wp:posOffset>
                </wp:positionV>
                <wp:extent cx="771525" cy="266700"/>
                <wp:effectExtent l="4445" t="4445" r="5080" b="14605"/>
                <wp:wrapNone/>
                <wp:docPr id="17" name="文本框 17"/>
                <wp:cNvGraphicFramePr/>
                <a:graphic xmlns:a="http://schemas.openxmlformats.org/drawingml/2006/main">
                  <a:graphicData uri="http://schemas.microsoft.com/office/word/2010/wordprocessingShape">
                    <wps:wsp>
                      <wps:cNvSpPr txBox="1"/>
                      <wps:spPr>
                        <a:xfrm>
                          <a:off x="3684905" y="2016760"/>
                          <a:ext cx="77152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718FC5">
                            <w:pPr>
                              <w:rPr>
                                <w:rFonts w:hint="default" w:eastAsia="宋体"/>
                                <w:lang w:val="en-US" w:eastAsia="zh-CN"/>
                              </w:rPr>
                            </w:pPr>
                            <w:r>
                              <w:rPr>
                                <w:rFonts w:hint="eastAsia"/>
                                <w:lang w:val="en-US" w:eastAsia="zh-CN"/>
                              </w:rPr>
                              <w:t>水位传感器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15pt;margin-top:63.4pt;height:21pt;width:60.75pt;z-index:251662336;mso-width-relative:page;mso-height-relative:page;" fillcolor="#FFFFFF [3201]" filled="t" stroked="t" coordsize="21600,21600" o:gfxdata="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STj4PWAAAACwEAAA8AAAAAAAAAAQAgAAAAIgAAAGRycy9kb3ducmV2LnhtbFBLAQIUABQA&#10;AAAIAIdO4kCEJCSpZAIAAMQEAAAOAAAAAAAAAAEAIAAAACUBAABkcnMvZTJvRG9jLnhtbFBLBQYA&#10;AAAABgAGAFkBAAD7BQAAAAA=&#10;">
                <v:fill on="t" focussize="0,0"/>
                <v:stroke weight="0.5pt" color="#000000 [3204]" joinstyle="round"/>
                <v:imagedata o:title=""/>
                <o:lock v:ext="edit" aspectratio="f"/>
                <v:textbox>
                  <w:txbxContent>
                    <w:p w14:paraId="65718FC5">
                      <w:pPr>
                        <w:rPr>
                          <w:rFonts w:hint="default" w:eastAsia="宋体"/>
                          <w:lang w:val="en-US" w:eastAsia="zh-CN"/>
                        </w:rPr>
                      </w:pPr>
                      <w:r>
                        <w:rPr>
                          <w:rFonts w:hint="eastAsia"/>
                          <w:lang w:val="en-US" w:eastAsia="zh-CN"/>
                        </w:rPr>
                        <w:t>水位传感器</w:t>
                      </w:r>
                    </w:p>
                  </w:txbxContent>
                </v:textbox>
              </v:shape>
            </w:pict>
          </mc:Fallback>
        </mc:AlternateContent>
      </w:r>
      <w:r>
        <w:rPr>
          <w:color w:val="000000"/>
        </w:rPr>
        <w:drawing>
          <wp:inline distT="0" distB="0" distL="114300" distR="114300">
            <wp:extent cx="5238750" cy="1050925"/>
            <wp:effectExtent l="0" t="0" r="0" b="15875"/>
            <wp:docPr id="14" name="图片 14" descr="学科网(www.zxxk.com)--教育资源门户，提供试卷、教案、课件、论文、素材以及各类教学资源下载，还有大量而丰富的教学相关资讯！ IPXKD1DFpt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IPXKD1DFptjNAx1ODbqMbQ=="/>
                    <pic:cNvPicPr>
                      <a:picLocks noChangeAspect="1"/>
                    </pic:cNvPicPr>
                  </pic:nvPicPr>
                  <pic:blipFill>
                    <a:blip r:embed="rId33"/>
                    <a:stretch>
                      <a:fillRect/>
                    </a:stretch>
                  </pic:blipFill>
                  <pic:spPr>
                    <a:xfrm>
                      <a:off x="0" y="0"/>
                      <a:ext cx="5238750" cy="1051001"/>
                    </a:xfrm>
                    <a:prstGeom prst="rect">
                      <a:avLst/>
                    </a:prstGeom>
                  </pic:spPr>
                </pic:pic>
              </a:graphicData>
            </a:graphic>
          </wp:inline>
        </w:drawing>
      </w:r>
    </w:p>
    <w:p w14:paraId="56A0763E">
      <w:pPr>
        <w:spacing w:line="285" w:lineRule="auto"/>
        <w:jc w:val="left"/>
        <w:textAlignment w:val="center"/>
        <w:rPr>
          <w:color w:val="FF0000"/>
        </w:rPr>
      </w:pPr>
      <w:r>
        <w:rPr>
          <w:rFonts w:ascii="宋体" w:hAnsi="宋体" w:eastAsia="宋体" w:cs="宋体"/>
          <w:b/>
          <w:color w:val="000000"/>
          <w:sz w:val="24"/>
        </w:rPr>
        <w:t>三、简答题（共</w:t>
      </w:r>
      <w:r>
        <w:rPr>
          <w:rFonts w:hint="eastAsia" w:cs="Times New Roman"/>
          <w:b/>
          <w:color w:val="000000"/>
          <w:sz w:val="24"/>
          <w:lang w:val="en-US" w:eastAsia="zh-CN"/>
        </w:rPr>
        <w:t>10</w:t>
      </w:r>
      <w:r>
        <w:rPr>
          <w:rFonts w:ascii="宋体" w:hAnsi="宋体" w:eastAsia="宋体" w:cs="宋体"/>
          <w:b/>
          <w:color w:val="000000"/>
          <w:sz w:val="24"/>
        </w:rPr>
        <w:t>分）</w:t>
      </w:r>
    </w:p>
    <w:p w14:paraId="3AA1AEBF">
      <w:pPr>
        <w:spacing w:line="360" w:lineRule="auto"/>
        <w:jc w:val="left"/>
        <w:textAlignment w:val="center"/>
        <w:rPr>
          <w:color w:val="auto"/>
        </w:rPr>
      </w:pPr>
      <w:r>
        <w:rPr>
          <w:color w:val="auto"/>
        </w:rPr>
        <w:t>2</w:t>
      </w:r>
      <w:r>
        <w:rPr>
          <w:rFonts w:hint="eastAsia"/>
          <w:color w:val="auto"/>
          <w:lang w:val="en-US" w:eastAsia="zh-CN"/>
        </w:rPr>
        <w:t>9</w:t>
      </w:r>
      <w:r>
        <w:rPr>
          <w:color w:val="auto"/>
        </w:rPr>
        <w:t xml:space="preserve">. </w:t>
      </w:r>
      <w:r>
        <w:rPr>
          <w:rFonts w:ascii="宋体" w:hAnsi="宋体" w:eastAsia="宋体" w:cs="宋体"/>
          <w:color w:val="auto"/>
        </w:rPr>
        <w:t>如果结构能够传递（或承受）任意形式的荷载，则称为稳定结构。或者说，结构的稳定性指的是结构抵抗失稳的能力。请仔细观察并分析下图所示的几种结构，回答以下问题。</w:t>
      </w:r>
    </w:p>
    <w:p w14:paraId="59D92910">
      <w:pPr>
        <w:spacing w:line="360" w:lineRule="auto"/>
        <w:jc w:val="left"/>
        <w:textAlignment w:val="center"/>
        <w:rPr>
          <w:color w:val="auto"/>
        </w:rPr>
      </w:pPr>
      <w:r>
        <w:rPr>
          <w:color w:val="auto"/>
        </w:rPr>
        <w:drawing>
          <wp:inline distT="0" distB="0" distL="114300" distR="114300">
            <wp:extent cx="3143250" cy="1038225"/>
            <wp:effectExtent l="0" t="0" r="0" b="9525"/>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3143250" cy="1038225"/>
                    </a:xfrm>
                    <a:prstGeom prst="rect">
                      <a:avLst/>
                    </a:prstGeom>
                  </pic:spPr>
                </pic:pic>
              </a:graphicData>
            </a:graphic>
          </wp:inline>
        </w:drawing>
      </w:r>
      <w:r>
        <w:rPr>
          <w:color w:val="auto"/>
        </w:rPr>
        <w:drawing>
          <wp:inline distT="0" distB="0" distL="114300" distR="114300">
            <wp:extent cx="2724150" cy="1285875"/>
            <wp:effectExtent l="0" t="0" r="0" b="9525"/>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2724150" cy="1285875"/>
                    </a:xfrm>
                    <a:prstGeom prst="rect">
                      <a:avLst/>
                    </a:prstGeom>
                  </pic:spPr>
                </pic:pic>
              </a:graphicData>
            </a:graphic>
          </wp:inline>
        </w:drawing>
      </w:r>
    </w:p>
    <w:p w14:paraId="326605A9">
      <w:pPr>
        <w:spacing w:line="360" w:lineRule="auto"/>
        <w:jc w:val="left"/>
        <w:textAlignment w:val="center"/>
        <w:rPr>
          <w:color w:val="auto"/>
        </w:rPr>
      </w:pPr>
      <w:r>
        <w:rPr>
          <w:color w:val="auto"/>
        </w:rPr>
        <w:t>（1）</w:t>
      </w:r>
      <w:r>
        <w:rPr>
          <w:rFonts w:ascii="宋体" w:hAnsi="宋体" w:eastAsia="宋体" w:cs="宋体"/>
          <w:color w:val="auto"/>
        </w:rPr>
        <w:t>图中哪些结构的稳定性较好？</w:t>
      </w:r>
    </w:p>
    <w:p w14:paraId="54EE84B1">
      <w:pPr>
        <w:spacing w:line="360" w:lineRule="auto"/>
        <w:jc w:val="left"/>
        <w:textAlignment w:val="center"/>
        <w:rPr>
          <w:color w:val="auto"/>
        </w:rPr>
      </w:pPr>
      <w:r>
        <w:rPr>
          <w:color w:val="auto"/>
        </w:rPr>
        <w:t>（2）</w:t>
      </w:r>
      <w:r>
        <w:rPr>
          <w:rFonts w:ascii="宋体" w:hAnsi="宋体" w:eastAsia="宋体" w:cs="宋体"/>
          <w:color w:val="auto"/>
        </w:rPr>
        <w:t>请简述影响结构稳定性的因素。</w:t>
      </w:r>
    </w:p>
    <w:p w14:paraId="7555DD69">
      <w:pPr>
        <w:spacing w:line="360" w:lineRule="auto"/>
        <w:jc w:val="left"/>
        <w:textAlignment w:val="center"/>
        <w:rPr>
          <w:rFonts w:hint="eastAsia"/>
          <w:color w:val="000000"/>
          <w:lang w:val="en-US" w:eastAsia="zh-CN"/>
        </w:rPr>
      </w:pPr>
    </w:p>
    <w:p w14:paraId="690C398B">
      <w:pPr>
        <w:spacing w:line="360" w:lineRule="auto"/>
        <w:jc w:val="left"/>
        <w:textAlignment w:val="center"/>
        <w:rPr>
          <w:rFonts w:hint="eastAsia"/>
          <w:color w:val="000000"/>
          <w:lang w:val="en-US" w:eastAsia="zh-CN"/>
        </w:rPr>
      </w:pPr>
    </w:p>
    <w:p w14:paraId="1D63ADE6">
      <w:pPr>
        <w:spacing w:line="360" w:lineRule="auto"/>
        <w:jc w:val="left"/>
        <w:textAlignment w:val="center"/>
        <w:rPr>
          <w:rFonts w:hint="eastAsia"/>
          <w:color w:val="000000"/>
          <w:lang w:val="en-US" w:eastAsia="zh-CN"/>
        </w:rPr>
      </w:pPr>
    </w:p>
    <w:p w14:paraId="07BD02FC">
      <w:pPr>
        <w:spacing w:line="360" w:lineRule="auto"/>
        <w:jc w:val="left"/>
        <w:textAlignment w:val="center"/>
        <w:rPr>
          <w:rFonts w:hint="eastAsia"/>
          <w:color w:val="000000"/>
          <w:lang w:val="en-US" w:eastAsia="zh-CN"/>
        </w:rPr>
      </w:pPr>
    </w:p>
    <w:p w14:paraId="7F627BBC">
      <w:pPr>
        <w:spacing w:line="360" w:lineRule="auto"/>
        <w:jc w:val="left"/>
        <w:textAlignment w:val="center"/>
        <w:rPr>
          <w:rFonts w:hint="eastAsia"/>
          <w:color w:val="000000"/>
          <w:lang w:val="en-US" w:eastAsia="zh-CN"/>
        </w:rPr>
      </w:pPr>
    </w:p>
    <w:p w14:paraId="61EFC77D">
      <w:pPr>
        <w:spacing w:line="360" w:lineRule="auto"/>
        <w:jc w:val="left"/>
        <w:textAlignment w:val="center"/>
        <w:rPr>
          <w:rFonts w:hint="eastAsia"/>
          <w:color w:val="000000"/>
          <w:lang w:val="en-US" w:eastAsia="zh-CN"/>
        </w:rPr>
      </w:pPr>
    </w:p>
    <w:p w14:paraId="289E6938">
      <w:pPr>
        <w:spacing w:line="360" w:lineRule="auto"/>
        <w:jc w:val="left"/>
        <w:textAlignment w:val="center"/>
        <w:rPr>
          <w:rFonts w:hint="eastAsia" w:eastAsia="宋体"/>
          <w:color w:val="000000"/>
          <w:lang w:eastAsia="zh-CN"/>
        </w:rPr>
      </w:pPr>
      <w:r>
        <w:rPr>
          <w:rFonts w:hint="eastAsia"/>
          <w:color w:val="000000"/>
          <w:lang w:val="en-US" w:eastAsia="zh-CN"/>
        </w:rPr>
        <w:t>30</w:t>
      </w:r>
      <w:r>
        <w:rPr>
          <w:color w:val="000000"/>
        </w:rPr>
        <w:t xml:space="preserve">. </w:t>
      </w:r>
      <w:r>
        <w:rPr>
          <w:rFonts w:ascii="宋体" w:hAnsi="宋体" w:eastAsia="宋体" w:cs="宋体"/>
          <w:color w:val="000000"/>
        </w:rPr>
        <w:t>画以下图形的三视图：</w:t>
      </w:r>
      <w:r>
        <w:rPr>
          <w:rFonts w:hint="eastAsia" w:ascii="宋体" w:hAnsi="宋体" w:cs="宋体"/>
          <w:color w:val="000000"/>
          <w:lang w:eastAsia="zh-CN"/>
        </w:rPr>
        <w:t>（</w:t>
      </w:r>
      <w:r>
        <w:rPr>
          <w:rFonts w:hint="eastAsia" w:ascii="宋体" w:hAnsi="宋体" w:cs="宋体"/>
          <w:color w:val="000000"/>
          <w:lang w:val="en-US" w:eastAsia="zh-CN"/>
        </w:rPr>
        <w:t>10分</w:t>
      </w:r>
      <w:r>
        <w:rPr>
          <w:rFonts w:hint="eastAsia" w:ascii="宋体" w:hAnsi="宋体" w:cs="宋体"/>
          <w:color w:val="000000"/>
          <w:lang w:eastAsia="zh-CN"/>
        </w:rPr>
        <w:t>）</w:t>
      </w:r>
    </w:p>
    <w:p w14:paraId="7DBB1E07">
      <w:pPr>
        <w:spacing w:line="360" w:lineRule="auto"/>
        <w:jc w:val="left"/>
        <w:textAlignment w:val="center"/>
        <w:rPr>
          <w:rFonts w:hint="default" w:eastAsia="宋体"/>
          <w:lang w:val="en-US" w:eastAsia="zh-CN"/>
        </w:rPr>
      </w:pPr>
      <w:r>
        <w:rPr>
          <w:color w:val="000000"/>
        </w:rPr>
        <w:drawing>
          <wp:inline distT="0" distB="0" distL="114300" distR="114300">
            <wp:extent cx="1676400" cy="1419225"/>
            <wp:effectExtent l="0" t="0" r="0" b="9525"/>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1676400" cy="1419225"/>
                    </a:xfrm>
                    <a:prstGeom prst="rect">
                      <a:avLst/>
                    </a:prstGeom>
                  </pic:spPr>
                </pic:pic>
              </a:graphicData>
            </a:graphic>
          </wp:inline>
        </w:drawing>
      </w:r>
    </w:p>
    <w:p w14:paraId="2D6CEF6F">
      <w:pPr>
        <w:rPr>
          <w:rFonts w:hint="default" w:eastAsia="宋体"/>
          <w:lang w:val="en-US" w:eastAsia="zh-CN"/>
        </w:rPr>
      </w:pPr>
    </w:p>
    <w:p w14:paraId="4981A49A">
      <w:pPr>
        <w:rPr>
          <w:rFonts w:hint="default" w:eastAsia="宋体"/>
          <w:lang w:val="en-US" w:eastAsia="zh-CN"/>
        </w:rPr>
      </w:pPr>
    </w:p>
    <w:p w14:paraId="7867DE07">
      <w:pPr>
        <w:rPr>
          <w:rFonts w:hint="default" w:eastAsia="宋体"/>
          <w:lang w:val="en-US" w:eastAsia="zh-CN"/>
        </w:rPr>
      </w:pPr>
    </w:p>
    <w:p w14:paraId="11CC37A5">
      <w:pPr>
        <w:spacing w:line="360" w:lineRule="auto"/>
        <w:textAlignment w:val="center"/>
        <w:rPr>
          <w:rFonts w:hint="eastAsia"/>
          <w:lang w:val="en-US" w:eastAsia="zh-CN"/>
        </w:rPr>
      </w:pPr>
    </w:p>
    <w:p w14:paraId="7AEA4C9F">
      <w:pPr>
        <w:spacing w:line="360" w:lineRule="auto"/>
        <w:textAlignment w:val="center"/>
        <w:rPr>
          <w:rFonts w:hint="eastAsia"/>
          <w:lang w:val="en-US" w:eastAsia="zh-CN"/>
        </w:rPr>
      </w:pPr>
    </w:p>
    <w:p w14:paraId="190E2912">
      <w:pPr>
        <w:spacing w:line="360" w:lineRule="auto"/>
        <w:textAlignment w:val="center"/>
        <w:rPr>
          <w:rFonts w:hint="eastAsia"/>
          <w:lang w:val="en-US" w:eastAsia="zh-CN"/>
        </w:rPr>
      </w:pPr>
    </w:p>
    <w:p w14:paraId="74580B02">
      <w:pPr>
        <w:spacing w:line="360" w:lineRule="auto"/>
        <w:textAlignment w:val="center"/>
        <w:rPr>
          <w:rFonts w:hint="eastAsia"/>
          <w:lang w:val="en-US" w:eastAsia="zh-CN"/>
        </w:rPr>
      </w:pPr>
    </w:p>
    <w:p w14:paraId="34A3A25F">
      <w:pPr>
        <w:spacing w:line="360" w:lineRule="auto"/>
        <w:textAlignment w:val="center"/>
        <w:rPr>
          <w:rFonts w:hint="eastAsia"/>
          <w:lang w:val="en-US" w:eastAsia="zh-CN"/>
        </w:rPr>
      </w:pPr>
    </w:p>
    <w:p w14:paraId="1C1926BA">
      <w:pPr>
        <w:spacing w:line="360" w:lineRule="auto"/>
        <w:textAlignment w:val="center"/>
        <w:rPr>
          <w:rFonts w:hint="eastAsia"/>
          <w:lang w:val="en-US" w:eastAsia="zh-CN"/>
        </w:rPr>
      </w:pPr>
    </w:p>
    <w:p w14:paraId="6E60BBA5">
      <w:pPr>
        <w:spacing w:line="360" w:lineRule="auto"/>
        <w:textAlignment w:val="center"/>
        <w:rPr>
          <w:rFonts w:hint="eastAsia"/>
          <w:lang w:val="en-US" w:eastAsia="zh-CN"/>
        </w:rPr>
      </w:pPr>
    </w:p>
    <w:p w14:paraId="6D55C5E8">
      <w:pPr>
        <w:spacing w:line="360" w:lineRule="auto"/>
        <w:textAlignment w:val="center"/>
        <w:rPr>
          <w:rFonts w:hint="eastAsia"/>
          <w:lang w:val="en-US" w:eastAsia="zh-CN"/>
        </w:rPr>
      </w:pPr>
    </w:p>
    <w:p w14:paraId="0F56DFB4">
      <w:pPr>
        <w:spacing w:line="360" w:lineRule="auto"/>
        <w:textAlignment w:val="center"/>
        <w:rPr>
          <w:rFonts w:hint="eastAsia"/>
          <w:lang w:val="en-US" w:eastAsia="zh-CN"/>
        </w:rPr>
      </w:pPr>
    </w:p>
    <w:p w14:paraId="17C16A27">
      <w:pPr>
        <w:spacing w:line="360" w:lineRule="auto"/>
        <w:jc w:val="center"/>
        <w:textAlignment w:val="center"/>
        <w:rPr>
          <w:rFonts w:hint="default"/>
          <w:lang w:val="en-US" w:eastAsia="zh-CN"/>
        </w:rPr>
      </w:pPr>
      <w:r>
        <w:rPr>
          <w:rFonts w:hint="eastAsia"/>
          <w:b/>
          <w:bCs/>
          <w:sz w:val="32"/>
          <w:szCs w:val="40"/>
          <w:lang w:val="en-US" w:eastAsia="zh-CN"/>
        </w:rPr>
        <w:t>通用技术考试参考答案</w:t>
      </w:r>
    </w:p>
    <w:p w14:paraId="0634B469">
      <w:pPr>
        <w:spacing w:line="360" w:lineRule="auto"/>
        <w:textAlignment w:val="center"/>
        <w:rPr>
          <w:color w:val="000000"/>
        </w:rPr>
      </w:pPr>
      <w:r>
        <w:rPr>
          <w:rFonts w:hint="eastAsia"/>
          <w:lang w:val="en-US" w:eastAsia="zh-CN"/>
        </w:rPr>
        <w:t>1）</w:t>
      </w:r>
      <w:r>
        <w:rPr>
          <w:color w:val="2E75B6"/>
        </w:rPr>
        <w:t>【答案】</w:t>
      </w:r>
      <w:r>
        <w:rPr>
          <w:color w:val="000000"/>
        </w:rPr>
        <w:t>D</w:t>
      </w:r>
    </w:p>
    <w:p w14:paraId="045C4222">
      <w:pPr>
        <w:spacing w:line="360" w:lineRule="auto"/>
        <w:textAlignment w:val="center"/>
        <w:rPr>
          <w:color w:val="000000"/>
        </w:rPr>
      </w:pPr>
      <w:r>
        <w:rPr>
          <w:color w:val="2E75B6"/>
        </w:rPr>
        <w:t>【解析】</w:t>
      </w:r>
    </w:p>
    <w:p w14:paraId="7EA5BF07">
      <w:pPr>
        <w:spacing w:line="360" w:lineRule="auto"/>
        <w:jc w:val="both"/>
        <w:textAlignment w:val="center"/>
        <w:rPr>
          <w:color w:val="000000"/>
        </w:rPr>
      </w:pPr>
      <w:r>
        <w:rPr>
          <w:color w:val="000000"/>
        </w:rPr>
        <w:t>【详解】铰连接一般指构件间能够绕某一固定轴相对转动的连接，如吊扇（风扇叶片绕轴转动）、童车车轮（轮子绕轴转动）和门把手（把手绕转轴转动）都存在铰连接；而孔明锁原理上各部件是通过相互咬合或滑动拼合，不存在绕固定转轴转动的</w:t>
      </w:r>
      <w:r>
        <w:rPr>
          <w:rFonts w:ascii="宋体" w:hAnsi="宋体" w:eastAsia="宋体" w:cs="宋体"/>
          <w:color w:val="000000"/>
        </w:rPr>
        <w:t>“</w:t>
      </w:r>
      <w:r>
        <w:rPr>
          <w:color w:val="000000"/>
        </w:rPr>
        <w:t>铰连接</w:t>
      </w:r>
      <w:r>
        <w:rPr>
          <w:rFonts w:ascii="宋体" w:hAnsi="宋体" w:eastAsia="宋体" w:cs="宋体"/>
          <w:color w:val="000000"/>
        </w:rPr>
        <w:t>”</w:t>
      </w:r>
      <w:r>
        <w:rPr>
          <w:color w:val="000000"/>
        </w:rPr>
        <w:t>，故选D。</w:t>
      </w:r>
    </w:p>
    <w:p w14:paraId="7F1AECDF">
      <w:pPr>
        <w:spacing w:line="360" w:lineRule="auto"/>
        <w:textAlignment w:val="center"/>
        <w:rPr>
          <w:color w:val="000000"/>
        </w:rPr>
      </w:pPr>
      <w:r>
        <w:rPr>
          <w:rFonts w:hint="eastAsia"/>
          <w:lang w:val="en-US" w:eastAsia="zh-CN"/>
        </w:rPr>
        <w:t>2）</w:t>
      </w:r>
      <w:r>
        <w:rPr>
          <w:color w:val="2E75B6"/>
        </w:rPr>
        <w:t>【答案】</w:t>
      </w:r>
      <w:r>
        <w:rPr>
          <w:color w:val="000000"/>
        </w:rPr>
        <w:t>A</w:t>
      </w:r>
    </w:p>
    <w:p w14:paraId="6DD03BFB">
      <w:pPr>
        <w:spacing w:line="360" w:lineRule="auto"/>
        <w:textAlignment w:val="center"/>
        <w:rPr>
          <w:color w:val="000000"/>
        </w:rPr>
      </w:pPr>
      <w:r>
        <w:rPr>
          <w:rFonts w:hint="eastAsia"/>
          <w:lang w:val="en-US" w:eastAsia="zh-CN"/>
        </w:rPr>
        <w:t>3）</w:t>
      </w:r>
      <w:r>
        <w:rPr>
          <w:color w:val="2E75B6"/>
        </w:rPr>
        <w:t>【答案】</w:t>
      </w:r>
      <w:r>
        <w:rPr>
          <w:color w:val="000000"/>
        </w:rPr>
        <w:t>B</w:t>
      </w:r>
    </w:p>
    <w:p w14:paraId="752719C9">
      <w:pPr>
        <w:spacing w:line="360" w:lineRule="auto"/>
        <w:textAlignment w:val="center"/>
        <w:rPr>
          <w:color w:val="000000"/>
        </w:rPr>
      </w:pPr>
      <w:r>
        <w:rPr>
          <w:rFonts w:hint="eastAsia"/>
          <w:lang w:val="en-US" w:eastAsia="zh-CN"/>
        </w:rPr>
        <w:t>4）</w:t>
      </w:r>
      <w:r>
        <w:rPr>
          <w:color w:val="2E75B6"/>
        </w:rPr>
        <w:t>【答案】</w:t>
      </w:r>
      <w:r>
        <w:rPr>
          <w:color w:val="000000"/>
        </w:rPr>
        <w:t>D</w:t>
      </w:r>
    </w:p>
    <w:p w14:paraId="060C2AA4">
      <w:pPr>
        <w:spacing w:line="360" w:lineRule="auto"/>
        <w:textAlignment w:val="center"/>
        <w:rPr>
          <w:color w:val="000000"/>
        </w:rPr>
      </w:pPr>
      <w:r>
        <w:rPr>
          <w:rFonts w:hint="eastAsia"/>
          <w:lang w:val="en-US" w:eastAsia="zh-CN"/>
        </w:rPr>
        <w:t>5）</w:t>
      </w:r>
      <w:r>
        <w:rPr>
          <w:color w:val="2E75B6"/>
        </w:rPr>
        <w:t>【答案】</w:t>
      </w:r>
      <w:r>
        <w:rPr>
          <w:color w:val="000000"/>
        </w:rPr>
        <w:t>C</w:t>
      </w:r>
    </w:p>
    <w:p w14:paraId="1FEF3046">
      <w:pPr>
        <w:spacing w:line="360" w:lineRule="auto"/>
        <w:textAlignment w:val="center"/>
        <w:rPr>
          <w:color w:val="000000"/>
        </w:rPr>
      </w:pPr>
      <w:r>
        <w:rPr>
          <w:rFonts w:hint="eastAsia"/>
          <w:lang w:val="en-US" w:eastAsia="zh-CN"/>
        </w:rPr>
        <w:t>6）</w:t>
      </w:r>
      <w:r>
        <w:rPr>
          <w:color w:val="2E75B6"/>
        </w:rPr>
        <w:t>【答案】</w:t>
      </w:r>
      <w:r>
        <w:rPr>
          <w:color w:val="000000"/>
        </w:rPr>
        <w:t>A</w:t>
      </w:r>
    </w:p>
    <w:p w14:paraId="12495E59">
      <w:pPr>
        <w:spacing w:line="360" w:lineRule="auto"/>
        <w:textAlignment w:val="center"/>
        <w:rPr>
          <w:color w:val="000000"/>
        </w:rPr>
      </w:pPr>
      <w:r>
        <w:rPr>
          <w:rFonts w:hint="eastAsia"/>
          <w:lang w:val="en-US" w:eastAsia="zh-CN"/>
        </w:rPr>
        <w:t>7）</w:t>
      </w:r>
      <w:r>
        <w:rPr>
          <w:color w:val="2E75B6"/>
        </w:rPr>
        <w:t>【答案】</w:t>
      </w:r>
      <w:r>
        <w:rPr>
          <w:color w:val="000000"/>
        </w:rPr>
        <w:t>C</w:t>
      </w:r>
    </w:p>
    <w:p w14:paraId="7E084003">
      <w:pPr>
        <w:spacing w:line="360" w:lineRule="auto"/>
        <w:textAlignment w:val="center"/>
        <w:rPr>
          <w:color w:val="000000"/>
        </w:rPr>
      </w:pPr>
      <w:r>
        <w:rPr>
          <w:color w:val="2E75B6"/>
        </w:rPr>
        <w:t>【解析】</w:t>
      </w:r>
    </w:p>
    <w:p w14:paraId="6FB49473">
      <w:pPr>
        <w:spacing w:line="360" w:lineRule="auto"/>
        <w:jc w:val="both"/>
        <w:textAlignment w:val="center"/>
        <w:rPr>
          <w:color w:val="000000"/>
        </w:rPr>
      </w:pPr>
      <w:r>
        <w:rPr>
          <w:color w:val="000000"/>
        </w:rPr>
        <w:t>【详解】</w:t>
      </w:r>
      <w:r>
        <w:rPr>
          <w:rFonts w:ascii="宋体" w:hAnsi="宋体" w:eastAsia="宋体" w:cs="宋体"/>
          <w:color w:val="000000"/>
        </w:rPr>
        <w:t>由坐标图评价可得，巴黎奥运会奖牌成本相较北京奥运会奖牌成本要低，选项</w:t>
      </w:r>
      <w:r>
        <w:rPr>
          <w:rFonts w:ascii="Times New Roman" w:hAnsi="Times New Roman" w:eastAsia="Times New Roman" w:cs="Times New Roman"/>
          <w:color w:val="000000"/>
        </w:rPr>
        <w:t>C</w:t>
      </w:r>
      <w:r>
        <w:rPr>
          <w:rFonts w:ascii="宋体" w:hAnsi="宋体" w:eastAsia="宋体" w:cs="宋体"/>
          <w:color w:val="000000"/>
        </w:rPr>
        <w:t>错误。</w:t>
      </w:r>
    </w:p>
    <w:p w14:paraId="268C98B5">
      <w:pPr>
        <w:spacing w:line="360" w:lineRule="auto"/>
        <w:textAlignment w:val="center"/>
        <w:rPr>
          <w:color w:val="000000"/>
        </w:rPr>
      </w:pPr>
      <w:r>
        <w:rPr>
          <w:rFonts w:hint="eastAsia"/>
          <w:lang w:val="en-US" w:eastAsia="zh-CN"/>
        </w:rPr>
        <w:t>8）</w:t>
      </w:r>
      <w:r>
        <w:rPr>
          <w:color w:val="2E75B6"/>
        </w:rPr>
        <w:t>【答案】</w:t>
      </w:r>
      <w:r>
        <w:rPr>
          <w:color w:val="000000"/>
        </w:rPr>
        <w:t>D</w:t>
      </w:r>
    </w:p>
    <w:p w14:paraId="389E7EB3">
      <w:pPr>
        <w:spacing w:line="360" w:lineRule="auto"/>
        <w:textAlignment w:val="center"/>
        <w:rPr>
          <w:color w:val="000000"/>
        </w:rPr>
      </w:pPr>
      <w:r>
        <w:rPr>
          <w:rFonts w:hint="eastAsia"/>
          <w:lang w:val="en-US" w:eastAsia="zh-CN"/>
        </w:rPr>
        <w:t>9）</w:t>
      </w:r>
      <w:r>
        <w:rPr>
          <w:color w:val="2E75B6"/>
        </w:rPr>
        <w:t>【答案】</w:t>
      </w:r>
      <w:r>
        <w:rPr>
          <w:color w:val="000000"/>
        </w:rPr>
        <w:t>D</w:t>
      </w:r>
    </w:p>
    <w:p w14:paraId="4A55F4EB">
      <w:pPr>
        <w:spacing w:line="360" w:lineRule="auto"/>
        <w:jc w:val="both"/>
        <w:textAlignment w:val="center"/>
        <w:rPr>
          <w:color w:val="000000"/>
        </w:rPr>
      </w:pPr>
      <w:r>
        <w:rPr>
          <w:color w:val="000000"/>
        </w:rPr>
        <w:t>【详解】A、B、C三项的设计分析都符合可伸缩性和稳定性要求，如底座多孔便于牢固固定、支架交错增加强度、以及用铰链等方式实现伸缩；而D项使用横截面小且脆性的塑料并不能提高强度，与保证支架足够强度的设计目标相矛盾，因此不恰当。故选D。</w:t>
      </w:r>
    </w:p>
    <w:p w14:paraId="1640CF30">
      <w:pPr>
        <w:numPr>
          <w:ilvl w:val="0"/>
          <w:numId w:val="2"/>
        </w:numPr>
        <w:spacing w:line="360" w:lineRule="auto"/>
        <w:textAlignment w:val="center"/>
        <w:rPr>
          <w:rFonts w:hint="eastAsia" w:ascii="宋体" w:hAnsi="宋体" w:cs="宋体"/>
          <w:sz w:val="24"/>
          <w:szCs w:val="24"/>
          <w:lang w:eastAsia="zh-CN"/>
        </w:rPr>
      </w:pPr>
      <w:r>
        <w:rPr>
          <w:color w:val="2E75B6"/>
        </w:rPr>
        <w:t>【答案】</w:t>
      </w:r>
      <w:r>
        <w:rPr>
          <w:rFonts w:ascii="宋体" w:hAnsi="宋体" w:eastAsia="宋体" w:cs="宋体"/>
          <w:sz w:val="24"/>
          <w:szCs w:val="24"/>
        </w:rPr>
        <w:t>D</w:t>
      </w:r>
    </w:p>
    <w:p w14:paraId="7E602645">
      <w:pPr>
        <w:numPr>
          <w:ilvl w:val="0"/>
          <w:numId w:val="2"/>
        </w:numPr>
        <w:spacing w:line="360" w:lineRule="auto"/>
        <w:textAlignment w:val="center"/>
        <w:rPr>
          <w:color w:val="000000"/>
        </w:rPr>
      </w:pPr>
      <w:r>
        <w:rPr>
          <w:color w:val="2E75B6"/>
        </w:rPr>
        <w:t>【答案】</w:t>
      </w:r>
      <w:r>
        <w:rPr>
          <w:color w:val="000000"/>
        </w:rPr>
        <w:t>C</w:t>
      </w:r>
    </w:p>
    <w:p w14:paraId="64F73F0F">
      <w:pPr>
        <w:spacing w:line="360" w:lineRule="auto"/>
        <w:textAlignment w:val="center"/>
        <w:rPr>
          <w:color w:val="000000"/>
        </w:rPr>
      </w:pPr>
      <w:r>
        <w:rPr>
          <w:rFonts w:hint="eastAsia"/>
          <w:lang w:val="en-US" w:eastAsia="zh-CN"/>
        </w:rPr>
        <w:t>12）</w:t>
      </w:r>
      <w:r>
        <w:rPr>
          <w:color w:val="2E75B6"/>
        </w:rPr>
        <w:t>【答案】</w:t>
      </w:r>
      <w:r>
        <w:rPr>
          <w:color w:val="000000"/>
        </w:rPr>
        <w:t>B</w:t>
      </w:r>
    </w:p>
    <w:p w14:paraId="24FE8BAD">
      <w:pPr>
        <w:spacing w:line="360" w:lineRule="auto"/>
        <w:textAlignment w:val="center"/>
        <w:rPr>
          <w:color w:val="000000"/>
        </w:rPr>
      </w:pPr>
      <w:r>
        <w:rPr>
          <w:rFonts w:hint="eastAsia"/>
          <w:lang w:val="en-US" w:eastAsia="zh-CN"/>
        </w:rPr>
        <w:t>13）</w:t>
      </w:r>
      <w:r>
        <w:rPr>
          <w:color w:val="2E75B6"/>
        </w:rPr>
        <w:t>【答案】</w:t>
      </w:r>
      <w:r>
        <w:rPr>
          <w:color w:val="000000"/>
        </w:rPr>
        <w:t>C</w:t>
      </w:r>
    </w:p>
    <w:p w14:paraId="7B17FC0F">
      <w:pPr>
        <w:spacing w:line="360" w:lineRule="auto"/>
        <w:textAlignment w:val="center"/>
        <w:rPr>
          <w:color w:val="000000"/>
        </w:rPr>
      </w:pPr>
      <w:r>
        <w:rPr>
          <w:rFonts w:hint="eastAsia"/>
          <w:lang w:val="en-US" w:eastAsia="zh-CN"/>
        </w:rPr>
        <w:t>14）</w:t>
      </w:r>
      <w:r>
        <w:rPr>
          <w:color w:val="2E75B6"/>
        </w:rPr>
        <w:t>【答案】</w:t>
      </w:r>
      <w:r>
        <w:rPr>
          <w:color w:val="000000"/>
        </w:rPr>
        <w:t>B</w:t>
      </w:r>
    </w:p>
    <w:p w14:paraId="244CA66F">
      <w:pPr>
        <w:spacing w:line="360" w:lineRule="auto"/>
        <w:jc w:val="left"/>
        <w:textAlignment w:val="center"/>
        <w:rPr>
          <w:color w:val="000000"/>
        </w:rPr>
      </w:pPr>
      <w:r>
        <w:rPr>
          <w:color w:val="000000"/>
        </w:rPr>
        <w:t>【详解】本题考查的知识点是设计中的人机关系。</w:t>
      </w:r>
      <w:r>
        <w:rPr>
          <w:rFonts w:ascii="Times New Roman" w:hAnsi="Times New Roman" w:eastAsia="Times New Roman" w:cs="Times New Roman"/>
          <w:color w:val="000000"/>
        </w:rPr>
        <w:t>B</w:t>
      </w:r>
      <w:r>
        <w:rPr>
          <w:color w:val="000000"/>
        </w:rPr>
        <w:t>选项中</w:t>
      </w:r>
      <w:r>
        <w:rPr>
          <w:rFonts w:ascii="宋体" w:hAnsi="宋体" w:eastAsia="宋体" w:cs="宋体"/>
          <w:color w:val="000000"/>
        </w:rPr>
        <w:t>座面高度可调，考虑了人体的尺寸和偏好，提供最佳的支撑和舒适性，确保双脚平放在地面上，形成一个90度的膝关节角度，减轻脊柱压力，促进良好的姿势，并防止因长时间坐姿造成的腰背疼痛，而不是考虑人体的动态尺寸。故答案为</w:t>
      </w:r>
      <w:r>
        <w:rPr>
          <w:rFonts w:ascii="Times New Roman" w:hAnsi="Times New Roman" w:eastAsia="Times New Roman" w:cs="Times New Roman"/>
          <w:color w:val="000000"/>
        </w:rPr>
        <w:t>B</w:t>
      </w:r>
      <w:r>
        <w:rPr>
          <w:rFonts w:ascii="宋体" w:hAnsi="宋体" w:eastAsia="宋体" w:cs="宋体"/>
          <w:color w:val="000000"/>
        </w:rPr>
        <w:t>选项。</w:t>
      </w:r>
    </w:p>
    <w:p w14:paraId="43F44704">
      <w:pPr>
        <w:spacing w:line="360" w:lineRule="auto"/>
        <w:textAlignment w:val="center"/>
        <w:rPr>
          <w:color w:val="000000"/>
        </w:rPr>
      </w:pPr>
      <w:r>
        <w:rPr>
          <w:rFonts w:hint="eastAsia"/>
          <w:lang w:val="en-US" w:eastAsia="zh-CN"/>
        </w:rPr>
        <w:t>15）</w:t>
      </w:r>
      <w:r>
        <w:rPr>
          <w:color w:val="2E75B6"/>
        </w:rPr>
        <w:t>【答案】</w:t>
      </w:r>
      <w:r>
        <w:rPr>
          <w:rFonts w:ascii="Times New Roman" w:hAnsi="Times New Roman" w:eastAsia="Times New Roman" w:cs="Times New Roman"/>
          <w:color w:val="000000"/>
        </w:rPr>
        <w:t>A</w:t>
      </w:r>
    </w:p>
    <w:p w14:paraId="4833870C">
      <w:pPr>
        <w:spacing w:line="360" w:lineRule="auto"/>
        <w:textAlignment w:val="center"/>
        <w:rPr>
          <w:color w:val="000000"/>
        </w:rPr>
      </w:pPr>
      <w:r>
        <w:rPr>
          <w:rFonts w:hint="eastAsia"/>
          <w:lang w:val="en-US" w:eastAsia="zh-CN"/>
        </w:rPr>
        <w:t>16）</w:t>
      </w:r>
      <w:r>
        <w:rPr>
          <w:color w:val="2E75B6"/>
        </w:rPr>
        <w:t>【答案】</w:t>
      </w:r>
      <w:r>
        <w:rPr>
          <w:color w:val="000000"/>
        </w:rPr>
        <w:t>C</w:t>
      </w:r>
    </w:p>
    <w:p w14:paraId="20791C9B">
      <w:pPr>
        <w:spacing w:line="360" w:lineRule="auto"/>
        <w:textAlignment w:val="center"/>
        <w:rPr>
          <w:color w:val="000000"/>
        </w:rPr>
      </w:pPr>
      <w:r>
        <w:rPr>
          <w:color w:val="2E75B6"/>
        </w:rPr>
        <w:t>【解析】</w:t>
      </w:r>
    </w:p>
    <w:p w14:paraId="3C45ADBB">
      <w:pPr>
        <w:spacing w:line="360" w:lineRule="auto"/>
        <w:textAlignment w:val="center"/>
        <w:rPr>
          <w:color w:val="000000"/>
        </w:rPr>
      </w:pPr>
      <w:r>
        <w:rPr>
          <w:rFonts w:hint="eastAsia"/>
          <w:lang w:val="en-US" w:eastAsia="zh-CN"/>
        </w:rPr>
        <w:t>17）</w:t>
      </w:r>
      <w:r>
        <w:rPr>
          <w:color w:val="2E75B6"/>
        </w:rPr>
        <w:t>【答案】</w:t>
      </w:r>
      <w:r>
        <w:rPr>
          <w:color w:val="000000"/>
        </w:rPr>
        <w:t>A</w:t>
      </w:r>
    </w:p>
    <w:p w14:paraId="7983F3DF">
      <w:pPr>
        <w:spacing w:line="360" w:lineRule="auto"/>
        <w:textAlignment w:val="center"/>
        <w:rPr>
          <w:color w:val="000000"/>
        </w:rPr>
      </w:pPr>
      <w:r>
        <w:rPr>
          <w:rFonts w:hint="eastAsia"/>
          <w:lang w:val="en-US" w:eastAsia="zh-CN"/>
        </w:rPr>
        <w:t>18）</w:t>
      </w:r>
      <w:r>
        <w:rPr>
          <w:color w:val="2E75B6"/>
        </w:rPr>
        <w:t>【答案】</w:t>
      </w:r>
      <w:r>
        <w:rPr>
          <w:color w:val="000000"/>
        </w:rPr>
        <w:t>A</w:t>
      </w:r>
    </w:p>
    <w:p w14:paraId="7A6229E2">
      <w:pPr>
        <w:spacing w:line="360" w:lineRule="auto"/>
        <w:textAlignment w:val="center"/>
        <w:rPr>
          <w:color w:val="000000"/>
        </w:rPr>
      </w:pPr>
      <w:r>
        <w:rPr>
          <w:color w:val="2E75B6"/>
        </w:rPr>
        <w:t>【答案】</w:t>
      </w:r>
      <w:r>
        <w:rPr>
          <w:rFonts w:hint="eastAsia"/>
          <w:color w:val="000000"/>
          <w:lang w:val="en-US" w:eastAsia="zh-CN"/>
        </w:rPr>
        <w:t>19</w:t>
      </w:r>
      <w:r>
        <w:rPr>
          <w:color w:val="000000"/>
        </w:rPr>
        <w:t xml:space="preserve">. C    </w:t>
      </w:r>
      <w:r>
        <w:rPr>
          <w:rFonts w:hint="eastAsia"/>
          <w:color w:val="000000"/>
          <w:lang w:val="en-US" w:eastAsia="zh-CN"/>
        </w:rPr>
        <w:t>20</w:t>
      </w:r>
      <w:r>
        <w:rPr>
          <w:color w:val="000000"/>
        </w:rPr>
        <w:t xml:space="preserve">. D  </w:t>
      </w:r>
    </w:p>
    <w:p w14:paraId="335CCEDF">
      <w:pPr>
        <w:spacing w:line="360" w:lineRule="auto"/>
        <w:textAlignment w:val="center"/>
        <w:rPr>
          <w:color w:val="000000"/>
        </w:rPr>
      </w:pPr>
      <w:r>
        <w:rPr>
          <w:color w:val="000000"/>
        </w:rPr>
        <w:t xml:space="preserve"> </w:t>
      </w:r>
      <w:r>
        <w:rPr>
          <w:rFonts w:hint="eastAsia"/>
          <w:color w:val="000000"/>
          <w:lang w:val="en-US" w:eastAsia="zh-CN"/>
        </w:rPr>
        <w:t>21.</w:t>
      </w:r>
      <w:r>
        <w:rPr>
          <w:color w:val="000000"/>
        </w:rPr>
        <w:t xml:space="preserve"> D</w:t>
      </w:r>
    </w:p>
    <w:p w14:paraId="2C4692F5">
      <w:pPr>
        <w:spacing w:line="360" w:lineRule="auto"/>
        <w:textAlignment w:val="center"/>
        <w:rPr>
          <w:color w:val="000000"/>
        </w:rPr>
      </w:pPr>
      <w:r>
        <w:rPr>
          <w:rFonts w:hint="eastAsia"/>
          <w:lang w:val="en-US" w:eastAsia="zh-CN"/>
        </w:rPr>
        <w:t>22）</w:t>
      </w:r>
      <w:r>
        <w:rPr>
          <w:color w:val="2E75B6"/>
        </w:rPr>
        <w:t>【答案】</w:t>
      </w:r>
      <w:r>
        <w:rPr>
          <w:color w:val="000000"/>
        </w:rPr>
        <w:t xml:space="preserve"> </w:t>
      </w:r>
      <w:r>
        <w:rPr>
          <w:rFonts w:ascii="Times New Roman" w:hAnsi="Times New Roman" w:eastAsia="Times New Roman" w:cs="Times New Roman"/>
          <w:color w:val="000000"/>
        </w:rPr>
        <w:t>A</w:t>
      </w:r>
    </w:p>
    <w:p w14:paraId="1A71E68C">
      <w:pPr>
        <w:spacing w:line="360" w:lineRule="auto"/>
        <w:textAlignment w:val="center"/>
        <w:rPr>
          <w:color w:val="000000"/>
        </w:rPr>
      </w:pPr>
      <w:r>
        <w:rPr>
          <w:rFonts w:hint="eastAsia"/>
          <w:lang w:val="en-US" w:eastAsia="zh-CN"/>
        </w:rPr>
        <w:t>23）</w:t>
      </w:r>
      <w:r>
        <w:rPr>
          <w:color w:val="2E75B6"/>
        </w:rPr>
        <w:t>【答案】</w:t>
      </w:r>
      <w:r>
        <w:rPr>
          <w:color w:val="000000"/>
        </w:rPr>
        <w:t>D</w:t>
      </w:r>
    </w:p>
    <w:p w14:paraId="0924D8D5">
      <w:pPr>
        <w:spacing w:line="360" w:lineRule="auto"/>
        <w:textAlignment w:val="center"/>
        <w:rPr>
          <w:color w:val="000000"/>
        </w:rPr>
      </w:pPr>
      <w:r>
        <w:rPr>
          <w:rFonts w:hint="eastAsia"/>
          <w:lang w:val="en-US" w:eastAsia="zh-CN"/>
        </w:rPr>
        <w:t>24）</w:t>
      </w:r>
      <w:r>
        <w:rPr>
          <w:color w:val="2E75B6"/>
        </w:rPr>
        <w:t>【答案】</w:t>
      </w:r>
      <w:r>
        <w:rPr>
          <w:color w:val="000000"/>
        </w:rPr>
        <w:t>B</w:t>
      </w:r>
    </w:p>
    <w:p w14:paraId="4C0981E1">
      <w:pPr>
        <w:spacing w:line="360" w:lineRule="auto"/>
        <w:textAlignment w:val="center"/>
        <w:rPr>
          <w:color w:val="000000"/>
        </w:rPr>
      </w:pPr>
      <w:r>
        <w:rPr>
          <w:rFonts w:hint="eastAsia"/>
          <w:lang w:val="en-US" w:eastAsia="zh-CN"/>
        </w:rPr>
        <w:t>25）</w:t>
      </w:r>
      <w:r>
        <w:rPr>
          <w:color w:val="2E75B6"/>
        </w:rPr>
        <w:t>【答案】</w:t>
      </w:r>
      <w:r>
        <w:rPr>
          <w:color w:val="000000"/>
        </w:rPr>
        <w:t>C</w:t>
      </w:r>
    </w:p>
    <w:p w14:paraId="0BE3DE33">
      <w:pPr>
        <w:rPr>
          <w:color w:val="000000"/>
        </w:rPr>
      </w:pPr>
      <w:r>
        <w:rPr>
          <w:rFonts w:hint="eastAsia"/>
          <w:lang w:val="en-US" w:eastAsia="zh-CN"/>
        </w:rPr>
        <w:t>26）</w:t>
      </w:r>
      <w:r>
        <w:rPr>
          <w:color w:val="2E75B6"/>
        </w:rPr>
        <w:t>【答案】</w:t>
      </w:r>
      <w:r>
        <w:rPr>
          <w:color w:val="000000"/>
        </w:rPr>
        <w:t>（1）C    （2）    ①.</w:t>
      </w:r>
      <w:bookmarkStart w:id="0" w:name="OLE_LINK2"/>
      <w:r>
        <w:rPr>
          <w:color w:val="000000"/>
        </w:rPr>
        <w:t xml:space="preserve"> </w:t>
      </w:r>
      <w:bookmarkStart w:id="1" w:name="OLE_LINK1"/>
      <w:r>
        <w:rPr>
          <w:rFonts w:ascii="Times New Roman" w:hAnsi="Times New Roman" w:eastAsia="Times New Roman" w:cs="Times New Roman"/>
          <w:color w:val="000000"/>
        </w:rPr>
        <w:t>A</w:t>
      </w:r>
      <w:bookmarkEnd w:id="0"/>
      <w:bookmarkEnd w:id="1"/>
      <w:r>
        <w:rPr>
          <w:color w:val="000000"/>
        </w:rPr>
        <w:t xml:space="preserve">    ②. </w:t>
      </w:r>
      <w:r>
        <w:rPr>
          <w:rFonts w:ascii="Times New Roman" w:hAnsi="Times New Roman" w:eastAsia="Times New Roman" w:cs="Times New Roman"/>
          <w:color w:val="000000"/>
        </w:rPr>
        <w:t>D</w:t>
      </w:r>
      <w:r>
        <w:rPr>
          <w:color w:val="000000"/>
        </w:rPr>
        <w:t xml:space="preserve">    （3）B    （4）A</w:t>
      </w:r>
    </w:p>
    <w:p w14:paraId="78549B8A">
      <w:pPr>
        <w:spacing w:line="360" w:lineRule="auto"/>
        <w:textAlignment w:val="center"/>
        <w:rPr>
          <w:color w:val="000000"/>
        </w:rPr>
      </w:pPr>
      <w:r>
        <w:rPr>
          <w:rFonts w:hint="eastAsia"/>
          <w:color w:val="000000"/>
          <w:lang w:val="en-US" w:eastAsia="zh-CN"/>
        </w:rPr>
        <w:t>27）</w:t>
      </w:r>
      <w:r>
        <w:rPr>
          <w:color w:val="2E75B6"/>
        </w:rPr>
        <w:t>【答案】</w:t>
      </w:r>
      <w:r>
        <w:rPr>
          <w:color w:val="000000"/>
        </w:rPr>
        <w:t xml:space="preserve">（1）B    （2）AB    （3）C    （4）B    </w:t>
      </w:r>
    </w:p>
    <w:p w14:paraId="2966A65B">
      <w:pPr>
        <w:spacing w:line="360" w:lineRule="auto"/>
        <w:textAlignment w:val="center"/>
        <w:rPr>
          <w:color w:val="000000"/>
        </w:rPr>
      </w:pPr>
      <w:r>
        <w:rPr>
          <w:color w:val="2E75B6"/>
        </w:rPr>
        <w:t>【解析】</w:t>
      </w:r>
    </w:p>
    <w:p w14:paraId="1B44C9B1">
      <w:pPr>
        <w:spacing w:line="360" w:lineRule="auto"/>
        <w:textAlignment w:val="center"/>
        <w:rPr>
          <w:color w:val="000000"/>
        </w:rPr>
      </w:pPr>
      <w:r>
        <w:rPr>
          <w:color w:val="000000"/>
        </w:rPr>
        <w:t>【小问1详解】</w:t>
      </w:r>
    </w:p>
    <w:p w14:paraId="23B93351">
      <w:pPr>
        <w:spacing w:line="360" w:lineRule="auto"/>
        <w:jc w:val="left"/>
        <w:textAlignment w:val="center"/>
        <w:rPr>
          <w:color w:val="000000"/>
        </w:rPr>
      </w:pPr>
      <w:r>
        <w:rPr>
          <w:color w:val="000000"/>
        </w:rPr>
        <w:t>为兼容不同车型而提供两种安装方式，属于对不同使用环境的考虑。故选B。</w:t>
      </w:r>
    </w:p>
    <w:p w14:paraId="3AF7A4FB">
      <w:pPr>
        <w:spacing w:line="360" w:lineRule="auto"/>
        <w:jc w:val="left"/>
        <w:textAlignment w:val="center"/>
        <w:rPr>
          <w:color w:val="000000"/>
        </w:rPr>
      </w:pPr>
      <w:r>
        <w:rPr>
          <w:color w:val="000000"/>
        </w:rPr>
        <w:t>【小问2详解】</w:t>
      </w:r>
    </w:p>
    <w:p w14:paraId="3D0575C2">
      <w:pPr>
        <w:spacing w:line="360" w:lineRule="auto"/>
        <w:jc w:val="left"/>
        <w:textAlignment w:val="center"/>
        <w:rPr>
          <w:color w:val="000000"/>
        </w:rPr>
      </w:pPr>
      <w:r>
        <w:rPr>
          <w:rFonts w:ascii="宋体" w:hAnsi="宋体" w:eastAsia="宋体" w:cs="宋体"/>
          <w:color w:val="000000"/>
        </w:rPr>
        <w:t>“</w:t>
      </w:r>
      <w:r>
        <w:rPr>
          <w:color w:val="000000"/>
        </w:rPr>
        <w:t>咔哒</w:t>
      </w:r>
      <w:r>
        <w:rPr>
          <w:rFonts w:ascii="宋体" w:hAnsi="宋体" w:eastAsia="宋体" w:cs="宋体"/>
          <w:color w:val="000000"/>
        </w:rPr>
        <w:t>”</w:t>
      </w:r>
      <w:r>
        <w:rPr>
          <w:color w:val="000000"/>
        </w:rPr>
        <w:t>声与绿色提示能有效防止安装失误，确保人机关系的</w:t>
      </w:r>
      <w:r>
        <w:rPr>
          <w:rFonts w:ascii="宋体" w:hAnsi="宋体" w:eastAsia="宋体" w:cs="宋体"/>
          <w:color w:val="000000"/>
        </w:rPr>
        <w:t>“</w:t>
      </w:r>
      <w:r>
        <w:rPr>
          <w:color w:val="000000"/>
        </w:rPr>
        <w:t>安全</w:t>
      </w:r>
      <w:r>
        <w:rPr>
          <w:rFonts w:ascii="宋体" w:hAnsi="宋体" w:eastAsia="宋体" w:cs="宋体"/>
          <w:color w:val="000000"/>
        </w:rPr>
        <w:t>”</w:t>
      </w:r>
      <w:r>
        <w:rPr>
          <w:color w:val="000000"/>
        </w:rPr>
        <w:t>。同时也体现了高效，故选AB。</w:t>
      </w:r>
    </w:p>
    <w:p w14:paraId="091F28AC">
      <w:pPr>
        <w:spacing w:line="360" w:lineRule="auto"/>
        <w:jc w:val="left"/>
        <w:textAlignment w:val="center"/>
        <w:rPr>
          <w:color w:val="000000"/>
        </w:rPr>
      </w:pPr>
      <w:r>
        <w:rPr>
          <w:color w:val="000000"/>
        </w:rPr>
        <w:t>【小问3详解】</w:t>
      </w:r>
    </w:p>
    <w:p w14:paraId="4E136F0E">
      <w:pPr>
        <w:spacing w:line="360" w:lineRule="auto"/>
        <w:jc w:val="left"/>
        <w:textAlignment w:val="center"/>
        <w:rPr>
          <w:color w:val="000000"/>
        </w:rPr>
      </w:pPr>
      <w:r>
        <w:rPr>
          <w:color w:val="000000"/>
        </w:rPr>
        <w:t>有三档调节可供玩耍、观景、睡眠等，体现了系统的目的性。故选C。</w:t>
      </w:r>
    </w:p>
    <w:p w14:paraId="7DCD3313">
      <w:pPr>
        <w:spacing w:line="360" w:lineRule="auto"/>
        <w:jc w:val="left"/>
        <w:textAlignment w:val="center"/>
        <w:rPr>
          <w:color w:val="000000"/>
        </w:rPr>
      </w:pPr>
      <w:r>
        <w:rPr>
          <w:color w:val="000000"/>
        </w:rPr>
        <w:t>【小问4详解】</w:t>
      </w:r>
    </w:p>
    <w:p w14:paraId="0892BC56">
      <w:pPr>
        <w:spacing w:line="360" w:lineRule="auto"/>
        <w:jc w:val="left"/>
        <w:textAlignment w:val="center"/>
        <w:rPr>
          <w:color w:val="000000"/>
        </w:rPr>
      </w:pPr>
      <w:r>
        <w:rPr>
          <w:color w:val="000000"/>
        </w:rPr>
        <w:t>高强度HDPE骨架的韧性与缓冲性能，核心目的是增强座椅整体</w:t>
      </w:r>
      <w:r>
        <w:rPr>
          <w:rFonts w:ascii="宋体" w:hAnsi="宋体" w:eastAsia="宋体" w:cs="宋体"/>
          <w:color w:val="000000"/>
        </w:rPr>
        <w:t>“</w:t>
      </w:r>
      <w:r>
        <w:rPr>
          <w:color w:val="000000"/>
        </w:rPr>
        <w:t>强度</w:t>
      </w:r>
      <w:r>
        <w:rPr>
          <w:rFonts w:ascii="宋体" w:hAnsi="宋体" w:eastAsia="宋体" w:cs="宋体"/>
          <w:color w:val="000000"/>
        </w:rPr>
        <w:t>”</w:t>
      </w:r>
      <w:r>
        <w:rPr>
          <w:color w:val="000000"/>
        </w:rPr>
        <w:t>。故选B。</w:t>
      </w:r>
    </w:p>
    <w:p w14:paraId="0981B462">
      <w:pPr>
        <w:spacing w:line="360" w:lineRule="auto"/>
        <w:textAlignment w:val="center"/>
        <w:rPr>
          <w:color w:val="000000"/>
        </w:rPr>
      </w:pPr>
      <w:r>
        <w:rPr>
          <w:rFonts w:hint="eastAsia"/>
          <w:color w:val="000000"/>
          <w:lang w:val="en-US" w:eastAsia="zh-CN"/>
        </w:rPr>
        <w:t>28）</w:t>
      </w:r>
      <w:r>
        <w:rPr>
          <w:color w:val="2E75B6"/>
        </w:rPr>
        <w:t>【答案】</w:t>
      </w:r>
      <w:r>
        <w:rPr>
          <w:color w:val="000000"/>
        </w:rPr>
        <w:t xml:space="preserve">    ①. </w:t>
      </w:r>
      <w:r>
        <w:rPr>
          <w:rFonts w:ascii="Times New Roman" w:hAnsi="Times New Roman" w:eastAsia="Times New Roman" w:cs="Times New Roman"/>
          <w:color w:val="000000"/>
        </w:rPr>
        <w:t>A</w:t>
      </w:r>
      <w:r>
        <w:rPr>
          <w:color w:val="000000"/>
        </w:rPr>
        <w:t xml:space="preserve">    ②. </w:t>
      </w:r>
      <w:r>
        <w:rPr>
          <w:rFonts w:ascii="Times New Roman" w:hAnsi="Times New Roman" w:eastAsia="Times New Roman" w:cs="Times New Roman"/>
          <w:color w:val="000000"/>
        </w:rPr>
        <w:t>C</w:t>
      </w:r>
      <w:r>
        <w:rPr>
          <w:color w:val="000000"/>
        </w:rPr>
        <w:t xml:space="preserve">    ③. </w:t>
      </w:r>
      <w:r>
        <w:rPr>
          <w:rFonts w:ascii="Times New Roman" w:hAnsi="Times New Roman" w:eastAsia="Times New Roman" w:cs="Times New Roman"/>
          <w:color w:val="000000"/>
        </w:rPr>
        <w:t>D</w:t>
      </w:r>
      <w:r>
        <w:rPr>
          <w:color w:val="000000"/>
        </w:rPr>
        <w:t xml:space="preserve">    ④. </w:t>
      </w:r>
      <w:r>
        <w:rPr>
          <w:rFonts w:ascii="宋体" w:hAnsi="宋体" w:eastAsia="宋体" w:cs="宋体"/>
          <w:color w:val="000000"/>
        </w:rPr>
        <w:t>①控制器；②电控阀门；③水箱；</w:t>
      </w:r>
    </w:p>
    <w:p w14:paraId="18D17F31">
      <w:pPr>
        <w:spacing w:line="360" w:lineRule="auto"/>
        <w:textAlignment w:val="center"/>
        <w:rPr>
          <w:color w:val="auto"/>
        </w:rPr>
      </w:pPr>
      <w:r>
        <w:rPr>
          <w:rFonts w:hint="eastAsia"/>
          <w:color w:val="000000"/>
          <w:lang w:val="en-US" w:eastAsia="zh-CN"/>
        </w:rPr>
        <w:t>29）</w:t>
      </w:r>
      <w:r>
        <w:rPr>
          <w:color w:val="auto"/>
        </w:rPr>
        <w:t>【答案】（1）</w:t>
      </w:r>
      <w:r>
        <w:rPr>
          <w:rFonts w:ascii="宋体" w:hAnsi="宋体" w:eastAsia="宋体" w:cs="宋体"/>
          <w:color w:val="auto"/>
        </w:rPr>
        <w:t>不倒翁、和平金字塔、应县木塔、埃菲尔铁塔。</w:t>
      </w:r>
      <w:r>
        <w:rPr>
          <w:color w:val="auto"/>
        </w:rPr>
        <w:t xml:space="preserve">    </w:t>
      </w:r>
    </w:p>
    <w:p w14:paraId="608CC510">
      <w:pPr>
        <w:spacing w:line="360" w:lineRule="auto"/>
        <w:textAlignment w:val="center"/>
        <w:rPr>
          <w:color w:val="auto"/>
        </w:rPr>
      </w:pPr>
      <w:r>
        <w:rPr>
          <w:color w:val="auto"/>
        </w:rPr>
        <w:t>（2）</w:t>
      </w:r>
      <w:r>
        <w:rPr>
          <w:rFonts w:ascii="宋体" w:hAnsi="宋体" w:eastAsia="宋体" w:cs="宋体"/>
          <w:color w:val="auto"/>
        </w:rPr>
        <w:t>重心的位置：重心位置低的结构稳定性好；</w:t>
      </w:r>
    </w:p>
    <w:p w14:paraId="7EBF57BF">
      <w:pPr>
        <w:spacing w:line="360" w:lineRule="auto"/>
        <w:jc w:val="left"/>
        <w:textAlignment w:val="center"/>
        <w:rPr>
          <w:color w:val="auto"/>
        </w:rPr>
      </w:pPr>
      <w:r>
        <w:rPr>
          <w:rFonts w:ascii="宋体" w:hAnsi="宋体" w:eastAsia="宋体" w:cs="宋体"/>
          <w:color w:val="auto"/>
        </w:rPr>
        <w:t>结构的支撑面积：支撑面积大的结构稳定性好；</w:t>
      </w:r>
    </w:p>
    <w:p w14:paraId="419EF96A">
      <w:pPr>
        <w:spacing w:line="360" w:lineRule="auto"/>
        <w:jc w:val="left"/>
        <w:textAlignment w:val="center"/>
        <w:rPr>
          <w:color w:val="auto"/>
        </w:rPr>
      </w:pPr>
      <w:r>
        <w:rPr>
          <w:rFonts w:ascii="宋体" w:hAnsi="宋体" w:eastAsia="宋体" w:cs="宋体"/>
          <w:color w:val="auto"/>
        </w:rPr>
        <w:t>结构的几何形状：上端小、下端大的结构，稳定性好。</w:t>
      </w:r>
    </w:p>
    <w:p w14:paraId="5B873FA4">
      <w:pPr>
        <w:rPr>
          <w:rFonts w:hint="default" w:eastAsia="宋体"/>
          <w:lang w:val="en-US" w:eastAsia="zh-CN"/>
        </w:rPr>
      </w:pPr>
      <w:r>
        <w:rPr>
          <w:color w:val="000000"/>
        </w:rPr>
        <w:drawing>
          <wp:anchor distT="0" distB="0" distL="114300" distR="114300" simplePos="0" relativeHeight="251663360" behindDoc="0" locked="0" layoutInCell="1" allowOverlap="1">
            <wp:simplePos x="0" y="0"/>
            <wp:positionH relativeFrom="column">
              <wp:posOffset>918210</wp:posOffset>
            </wp:positionH>
            <wp:positionV relativeFrom="paragraph">
              <wp:posOffset>148590</wp:posOffset>
            </wp:positionV>
            <wp:extent cx="3609975" cy="2114550"/>
            <wp:effectExtent l="0" t="0" r="9525" b="6350"/>
            <wp:wrapSquare wrapText="bothSides"/>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3609975" cy="2114550"/>
                    </a:xfrm>
                    <a:prstGeom prst="rect">
                      <a:avLst/>
                    </a:prstGeom>
                  </pic:spPr>
                </pic:pic>
              </a:graphicData>
            </a:graphic>
          </wp:anchor>
        </w:drawing>
      </w:r>
      <w:r>
        <w:rPr>
          <w:color w:val="000000"/>
        </w:rPr>
        <w:t xml:space="preserve">  </w:t>
      </w:r>
      <w:r>
        <w:rPr>
          <w:rFonts w:hint="eastAsia"/>
          <w:color w:val="000000"/>
          <w:lang w:val="en-US" w:eastAsia="zh-CN"/>
        </w:rPr>
        <w:t>30）答案</w:t>
      </w:r>
    </w:p>
    <w:p w14:paraId="4A62279B">
      <w:pPr>
        <w:spacing w:line="360" w:lineRule="auto"/>
        <w:textAlignment w:val="center"/>
        <w:rPr>
          <w:rFonts w:hint="eastAsia"/>
          <w:lang w:val="en-US" w:eastAsia="zh-CN"/>
        </w:rPr>
      </w:pPr>
      <w:bookmarkStart w:id="2" w:name="_GoBack"/>
      <w:bookmarkEnd w:id="2"/>
    </w:p>
    <w:p w14:paraId="444C8791">
      <w:pPr>
        <w:spacing w:line="360" w:lineRule="auto"/>
        <w:textAlignment w:val="center"/>
        <w:rPr>
          <w:rFonts w:hint="eastAsia"/>
          <w:lang w:val="en-US" w:eastAsia="zh-CN"/>
        </w:rPr>
      </w:pPr>
    </w:p>
    <w:p w14:paraId="3476FDE2">
      <w:pPr>
        <w:spacing w:line="360" w:lineRule="auto"/>
        <w:textAlignment w:val="center"/>
        <w:rPr>
          <w:rFonts w:hint="eastAsia"/>
          <w:lang w:val="en-US" w:eastAsia="zh-CN"/>
        </w:rPr>
      </w:pPr>
    </w:p>
    <w:p w14:paraId="054DD0AB">
      <w:pPr>
        <w:spacing w:line="360" w:lineRule="auto"/>
        <w:textAlignment w:val="center"/>
        <w:rPr>
          <w:rFonts w:hint="eastAsia"/>
          <w:lang w:val="en-US" w:eastAsia="zh-CN"/>
        </w:rPr>
      </w:pPr>
    </w:p>
    <w:p w14:paraId="37806708">
      <w:pPr>
        <w:spacing w:line="360" w:lineRule="auto"/>
        <w:textAlignment w:val="center"/>
        <w:rPr>
          <w:rFonts w:hint="eastAsia"/>
          <w:lang w:val="en-US" w:eastAsia="zh-CN"/>
        </w:rPr>
      </w:pPr>
    </w:p>
    <w:p w14:paraId="04BD85A2">
      <w:pPr>
        <w:spacing w:line="360" w:lineRule="auto"/>
        <w:textAlignment w:val="center"/>
        <w:rPr>
          <w:rFonts w:hint="eastAsia"/>
          <w:lang w:val="en-US" w:eastAsia="zh-CN"/>
        </w:rPr>
      </w:pPr>
    </w:p>
    <w:p w14:paraId="7BA9312C">
      <w:pPr>
        <w:spacing w:line="360" w:lineRule="auto"/>
        <w:textAlignment w:val="center"/>
        <w:rPr>
          <w:rFonts w:hint="eastAsia"/>
          <w:lang w:val="en-US" w:eastAsia="zh-CN"/>
        </w:rPr>
      </w:pPr>
    </w:p>
    <w:p w14:paraId="232443BD">
      <w:pPr>
        <w:spacing w:line="360" w:lineRule="auto"/>
        <w:textAlignment w:val="center"/>
        <w:rPr>
          <w:rFonts w:hint="eastAsia"/>
          <w:lang w:val="en-US" w:eastAsia="zh-CN"/>
        </w:rPr>
      </w:pPr>
    </w:p>
    <w:p w14:paraId="6D1C3FAE">
      <w:pPr>
        <w:rPr>
          <w:rFonts w:hint="default" w:eastAsia="宋体"/>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4B6BE6"/>
    <w:multiLevelType w:val="singleLevel"/>
    <w:tmpl w:val="D34B6BE6"/>
    <w:lvl w:ilvl="0" w:tentative="0">
      <w:start w:val="10"/>
      <w:numFmt w:val="decimal"/>
      <w:suff w:val="nothing"/>
      <w:lvlText w:val="%1）"/>
      <w:lvlJc w:val="left"/>
    </w:lvl>
  </w:abstractNum>
  <w:abstractNum w:abstractNumId="1">
    <w:nsid w:val="29247C3A"/>
    <w:multiLevelType w:val="singleLevel"/>
    <w:tmpl w:val="29247C3A"/>
    <w:lvl w:ilvl="0" w:tentative="0">
      <w:start w:val="2"/>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A4643F"/>
    <w:rsid w:val="05F805B0"/>
    <w:rsid w:val="0A7113D6"/>
    <w:rsid w:val="12AB6987"/>
    <w:rsid w:val="13EB044B"/>
    <w:rsid w:val="1AB646DD"/>
    <w:rsid w:val="1EEF5915"/>
    <w:rsid w:val="1F03506A"/>
    <w:rsid w:val="452847AC"/>
    <w:rsid w:val="458D763F"/>
    <w:rsid w:val="546B6463"/>
    <w:rsid w:val="5EA4643F"/>
    <w:rsid w:val="6BF121F9"/>
    <w:rsid w:val="7DA65C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wmf"/><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wmf"/><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3729</Words>
  <Characters>4044</Characters>
  <Lines>0</Lines>
  <Paragraphs>0</Paragraphs>
  <TotalTime>1</TotalTime>
  <ScaleCrop>false</ScaleCrop>
  <LinksUpToDate>false</LinksUpToDate>
  <CharactersWithSpaces>4575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2025-05-14T04:20:00Z</dcterms:created>
  <dc:creator>Administrator</dc:creator>
  <cp:lastModifiedBy>王瑞娟</cp:lastModifiedBy>
  <dcterms:modified xsi:type="dcterms:W3CDTF">2025-05-19T12:18:55Z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745765C21B9842C4ACEF9A69E44AA1EA_13</vt:lpwstr>
  </property>
  <property fmtid="{D5CDD505-2E9C-101B-9397-08002B2CF9AE}" pid="4" name="KSOTemplateDocerSaveRecord">
    <vt:lpwstr>eyJoZGlkIjoiMmQ3ODMxZDZjYjRmNjc4MWI5ZmJhZWJiYWMwMGI0MDYiLCJ1c2VySWQiOiIxNDA5NjQ1NTE1In0=</vt:lpwstr>
  </property>
</Properties>
</file>