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32"/>
          <w:szCs w:val="32"/>
          <w:lang w:val="en-US" w:eastAsia="zh-CN"/>
        </w:rPr>
      </w:pPr>
      <w:r>
        <w:rPr>
          <w:rFonts w:hint="eastAsia" w:ascii="黑体" w:eastAsia="黑体"/>
          <w:b/>
          <w:bCs/>
          <w:sz w:val="32"/>
          <w:szCs w:val="32"/>
          <w:lang w:val="en-US" w:eastAsia="zh-CN"/>
        </w:rPr>
        <w:t>高中生物学科</w:t>
      </w:r>
      <w:r>
        <w:rPr>
          <w:rFonts w:hint="eastAsia" w:ascii="黑体" w:eastAsia="黑体"/>
          <w:b/>
          <w:bCs/>
          <w:sz w:val="32"/>
          <w:szCs w:val="32"/>
          <w:lang w:val="en-US" w:eastAsia="en-US"/>
        </w:rPr>
        <w:t>教师专业能力考核试题</w:t>
      </w:r>
      <w:r>
        <w:rPr>
          <w:rFonts w:hint="eastAsia" w:ascii="黑体" w:eastAsia="黑体"/>
          <w:b/>
          <w:bCs/>
          <w:sz w:val="32"/>
          <w:szCs w:val="32"/>
          <w:lang w:val="en-US" w:eastAsia="zh-CN"/>
        </w:rPr>
        <w:t>参考答案</w:t>
      </w:r>
    </w:p>
    <w:p>
      <w:pPr>
        <w:ind w:firstLine="723" w:firstLineChars="300"/>
        <w:jc w:val="both"/>
        <w:rPr>
          <w:rFonts w:hint="eastAsia" w:ascii="黑体" w:eastAsia="黑体"/>
          <w:b/>
          <w:bCs/>
          <w:sz w:val="24"/>
          <w:szCs w:val="24"/>
          <w:lang w:val="en-US" w:eastAsia="zh-CN"/>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答案</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D</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B</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A</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C</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hint="eastAsia" w:ascii="宋体" w:hAnsi="宋体" w:cs="宋体"/>
                <w:b w:val="0"/>
                <w:i w:val="0"/>
                <w:color w:val="000000"/>
                <w:sz w:val="24"/>
                <w:szCs w:val="24"/>
                <w:lang w:val="en-US" w:eastAsia="zh-CN"/>
              </w:rPr>
              <w:t>B</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D</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B</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15</w:t>
            </w:r>
          </w:p>
        </w:tc>
        <w:tc>
          <w:tcPr>
            <w:tcW w:w="454" w:type="pct"/>
            <w:tcMar>
              <w:top w:w="0" w:type="dxa"/>
              <w:bottom w:w="0" w:type="dxa"/>
            </w:tcMar>
            <w:vAlign w:val="center"/>
          </w:tcPr>
          <w:p>
            <w:pPr>
              <w:jc w:val="center"/>
              <w:textAlignment w:val="center"/>
              <w:rPr>
                <w:rFonts w:hint="default" w:ascii="宋体" w:hAnsi="宋体" w:eastAsia="宋体" w:cs="宋体"/>
                <w:b w:val="0"/>
                <w:i w:val="0"/>
                <w:color w:val="000000"/>
                <w:sz w:val="24"/>
                <w:szCs w:val="24"/>
                <w:lang w:val="en-US" w:eastAsia="zh-CN"/>
              </w:rPr>
            </w:pPr>
            <w:r>
              <w:rPr>
                <w:rFonts w:hint="eastAsia" w:ascii="宋体" w:hAnsi="宋体" w:cs="宋体"/>
                <w:b w:val="0"/>
                <w:i w:val="0"/>
                <w:color w:val="000000"/>
                <w:sz w:val="24"/>
                <w:szCs w:val="24"/>
                <w:lang w:val="en-US" w:eastAsia="zh-CN"/>
              </w:rPr>
              <w:t>16</w:t>
            </w:r>
          </w:p>
        </w:tc>
        <w:tc>
          <w:tcPr>
            <w:tcW w:w="454" w:type="pct"/>
            <w:tcMar>
              <w:top w:w="0" w:type="dxa"/>
              <w:bottom w:w="0" w:type="dxa"/>
            </w:tcMar>
            <w:vAlign w:val="center"/>
          </w:tcPr>
          <w:p>
            <w:pPr>
              <w:jc w:val="center"/>
              <w:textAlignment w:val="center"/>
              <w:rPr>
                <w:rFonts w:hint="default" w:ascii="宋体" w:hAnsi="宋体" w:eastAsia="宋体" w:cs="宋体"/>
                <w:b w:val="0"/>
                <w:i w:val="0"/>
                <w:color w:val="000000"/>
                <w:sz w:val="24"/>
                <w:szCs w:val="24"/>
                <w:lang w:val="en-US" w:eastAsia="zh-CN"/>
              </w:rPr>
            </w:pPr>
            <w:r>
              <w:rPr>
                <w:rFonts w:hint="eastAsia" w:ascii="宋体" w:hAnsi="宋体" w:cs="宋体"/>
                <w:b w:val="0"/>
                <w:i w:val="0"/>
                <w:color w:val="000000"/>
                <w:sz w:val="24"/>
                <w:szCs w:val="24"/>
                <w:lang w:val="en-US" w:eastAsia="zh-CN"/>
              </w:rPr>
              <w:t>17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答案</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B</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A</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D</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D</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eastAsia="zh-CN"/>
              </w:rPr>
            </w:pPr>
            <w:r>
              <w:rPr>
                <w:rFonts w:hint="eastAsia" w:ascii="宋体" w:hAnsi="宋体" w:cs="宋体"/>
                <w:b w:val="0"/>
                <w:i w:val="0"/>
                <w:color w:val="000000"/>
                <w:sz w:val="24"/>
                <w:szCs w:val="24"/>
                <w:lang w:val="en-US" w:eastAsia="zh-CN"/>
              </w:rPr>
              <w:t>C</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val="en-US" w:eastAsia="zh-CN"/>
              </w:rPr>
            </w:pPr>
            <w:r>
              <w:rPr>
                <w:rFonts w:hint="eastAsia" w:ascii="宋体" w:hAnsi="宋体" w:cs="宋体"/>
                <w:b w:val="0"/>
                <w:i w:val="0"/>
                <w:color w:val="000000"/>
                <w:sz w:val="24"/>
                <w:szCs w:val="24"/>
                <w:lang w:val="en-US" w:eastAsia="zh-CN"/>
              </w:rPr>
              <w:t>C</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4"/>
                <w:szCs w:val="24"/>
                <w:lang w:val="en-US" w:eastAsia="zh-CN"/>
              </w:rPr>
            </w:pPr>
            <w:r>
              <w:rPr>
                <w:rFonts w:hint="eastAsia" w:ascii="宋体" w:hAnsi="宋体" w:cs="宋体"/>
                <w:b w:val="0"/>
                <w:i w:val="0"/>
                <w:color w:val="000000"/>
                <w:sz w:val="24"/>
                <w:szCs w:val="24"/>
                <w:lang w:val="en-US" w:eastAsia="zh-CN"/>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4"/>
                <w:szCs w:val="24"/>
              </w:rPr>
            </w:pPr>
            <w:r>
              <w:rPr>
                <w:rFonts w:ascii="宋体" w:hAnsi="宋体" w:eastAsia="宋体" w:cs="宋体"/>
                <w:b w:val="0"/>
                <w:i w:val="0"/>
                <w:color w:val="000000"/>
                <w:sz w:val="24"/>
                <w:szCs w:val="24"/>
              </w:rPr>
              <w:t xml:space="preserve"> </w:t>
            </w:r>
          </w:p>
        </w:tc>
      </w:tr>
    </w:tbl>
    <w:p>
      <w:pPr>
        <w:keepNext w:val="0"/>
        <w:keepLines w:val="0"/>
        <w:pageBreakBefore w:val="0"/>
        <w:numPr>
          <w:ilvl w:val="0"/>
          <w:numId w:val="1"/>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选择题：</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360" w:lineRule="exact"/>
        <w:ind w:left="440" w:hanging="480" w:hangingChars="20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D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exact"/>
        <w:ind w:left="19" w:leftChars="9" w:firstLine="0" w:firstLineChars="0"/>
        <w:jc w:val="left"/>
        <w:textAlignment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【解析】</w:t>
      </w:r>
      <w:r>
        <w:rPr>
          <w:rFonts w:hint="eastAsia" w:ascii="宋体" w:hAnsi="宋体" w:eastAsia="宋体" w:cs="宋体"/>
          <w:b w:val="0"/>
          <w:bCs w:val="0"/>
          <w:sz w:val="24"/>
          <w:szCs w:val="24"/>
          <w:lang w:val="en-US" w:eastAsia="zh-CN"/>
        </w:rPr>
        <w:t>高中生物学选择性必修课程每个模块为</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学分，选修课程每个模块为</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学分，每个学分的教学需</w:t>
      </w:r>
      <w:r>
        <w:rPr>
          <w:rFonts w:hint="eastAsia" w:ascii="宋体" w:hAnsi="宋体" w:cs="宋体"/>
          <w:b w:val="0"/>
          <w:bCs w:val="0"/>
          <w:sz w:val="24"/>
          <w:szCs w:val="24"/>
          <w:lang w:val="en-US" w:eastAsia="zh-CN"/>
        </w:rPr>
        <w:t>18</w:t>
      </w:r>
      <w:r>
        <w:rPr>
          <w:rFonts w:hint="eastAsia" w:ascii="宋体" w:hAnsi="宋体" w:eastAsia="宋体" w:cs="宋体"/>
          <w:b w:val="0"/>
          <w:bCs w:val="0"/>
          <w:sz w:val="24"/>
          <w:szCs w:val="24"/>
          <w:lang w:val="en-US" w:eastAsia="zh-CN"/>
        </w:rPr>
        <w:t>学时。</w:t>
      </w:r>
    </w:p>
    <w:p>
      <w:pPr>
        <w:keepNext w:val="0"/>
        <w:keepLines w:val="0"/>
        <w:pageBreakBefore w:val="0"/>
        <w:numPr>
          <w:ilvl w:val="0"/>
          <w:numId w:val="2"/>
        </w:numPr>
        <w:shd w:val="clear" w:color="auto" w:fill="auto"/>
        <w:wordWrap/>
        <w:overflowPunct/>
        <w:topLinePunct w:val="0"/>
        <w:bidi w:val="0"/>
        <w:spacing w:line="360" w:lineRule="exact"/>
        <w:ind w:left="480" w:leftChars="0" w:hanging="480" w:hangingChars="20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B  </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default" w:asciiTheme="minorEastAsia" w:hAnsiTheme="minorEastAsia" w:eastAsiaTheme="minorEastAsia" w:cstheme="minorEastAsia"/>
          <w:color w:val="FF0000"/>
          <w:sz w:val="24"/>
          <w:szCs w:val="24"/>
          <w:lang w:val="en-US" w:eastAsia="zh-CN"/>
        </w:rPr>
      </w:pPr>
      <w:r>
        <w:rPr>
          <w:rFonts w:hint="eastAsia" w:ascii="宋体" w:hAnsi="宋体" w:cs="宋体"/>
          <w:b w:val="0"/>
          <w:bCs w:val="0"/>
          <w:sz w:val="24"/>
          <w:szCs w:val="24"/>
          <w:lang w:val="en-US" w:eastAsia="zh-CN"/>
        </w:rPr>
        <w:t>【解析】必修课程</w:t>
      </w:r>
      <w:r>
        <w:rPr>
          <w:rFonts w:hint="eastAsia" w:ascii="宋体" w:hAnsi="宋体" w:eastAsia="宋体" w:cs="宋体"/>
          <w:b w:val="0"/>
          <w:bCs w:val="0"/>
          <w:sz w:val="24"/>
          <w:szCs w:val="24"/>
          <w:lang w:val="en-US" w:eastAsia="zh-CN"/>
        </w:rPr>
        <w:t>是现代生物学的核心内容，对于提高全体学生的生物学学科核心素养具有不可或缺的作用。</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．A</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解析</w:t>
      </w:r>
      <w:r>
        <w:rPr>
          <w:rFonts w:hint="eastAsia" w:asciiTheme="minorEastAsia" w:hAnsiTheme="minorEastAsia" w:eastAsiaTheme="minorEastAsia" w:cstheme="minorEastAsia"/>
          <w:sz w:val="24"/>
          <w:szCs w:val="24"/>
        </w:rPr>
        <w:t>】A、ATP水解释放的能量可以供给生命活动所需，如用于细胞内的吸能反应，A正确；B、酶是蛋白质或RNA，其形成过程需要消耗ATP，ATP的形成也需要酶的催化，B错误；C、小白鼠为恒温动物，体内酶活性不随环境温度的变化而变化，C错误；D、酶能够降低化学反</w:t>
      </w:r>
      <w:bookmarkStart w:id="2" w:name="_GoBack"/>
      <w:bookmarkEnd w:id="2"/>
      <w:r>
        <w:rPr>
          <w:rFonts w:hint="eastAsia" w:asciiTheme="minorEastAsia" w:hAnsiTheme="minorEastAsia" w:eastAsiaTheme="minorEastAsia" w:cstheme="minorEastAsia"/>
          <w:sz w:val="24"/>
          <w:szCs w:val="24"/>
        </w:rPr>
        <w:t>应的活化能，但不能为底物提供能量，D错误。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故选A。</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解析</w:t>
      </w:r>
      <w:r>
        <w:rPr>
          <w:rFonts w:hint="eastAsia" w:asciiTheme="minorEastAsia" w:hAnsiTheme="minorEastAsia" w:eastAsiaTheme="minorEastAsia" w:cstheme="minorEastAsia"/>
          <w:sz w:val="24"/>
          <w:szCs w:val="24"/>
        </w:rPr>
        <w:t>】A、图1所示细胞中共有4条染色体，8个DNA分子；图2所示细胞中着丝粒分裂，处于有丝分裂后期，没有姐妹染色单体，A正确；B、图3中CD段变化的原因是着丝粒分裂，此时染色体由一个染色体含有两个DNA的状态，变成一条染色体含有一个DNA的状态，发生在有丝分裂后期，即图2所示的时期位于图3中的CD段，B正确；C、图1细胞处于有丝分裂中期，染色体∶DNA＝1∶2，对应图中的b，图2细胞处于有丝分裂后期，细胞中染色体∶DNA＝1∶1，且细胞中染色体数目是体细胞中染色体数目的两倍，对应与图4中的a，C错误；D、图4中d表示染色体∶DNA＝2∶1，有丝分裂过程中不会出现图4中d所示的情况，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．B</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【解析】A、CO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等小分子物质能通过方式甲即自由扩散方式运输，A正确；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B、乙属于协助扩散或主动运输，主动运输是逆浓度梯度的运输方式，B错误；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C、乙的运输方式需要载体蛋白，其最大转运速率与载体蛋白数量有关，C正确；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D、乙可能属于主动运输，需要能量，所以抑制ATP的合成可能对乙的转运速率有影响，D正确。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故选B。</w:t>
      </w:r>
    </w:p>
    <w:p>
      <w:pPr>
        <w:pStyle w:val="3"/>
        <w:keepNext w:val="0"/>
        <w:keepLines w:val="0"/>
        <w:pageBreakBefore w:val="0"/>
        <w:numPr>
          <w:ilvl w:val="0"/>
          <w:numId w:val="3"/>
        </w:numPr>
        <w:wordWrap/>
        <w:overflowPunct/>
        <w:topLinePunct w:val="0"/>
        <w:bidi w:val="0"/>
        <w:snapToGrid w:val="0"/>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FF0000"/>
          <w:sz w:val="24"/>
          <w:szCs w:val="24"/>
        </w:rPr>
        <w:t>B</w:t>
      </w:r>
    </w:p>
    <w:p>
      <w:pPr>
        <w:pStyle w:val="3"/>
        <w:keepNext w:val="0"/>
        <w:keepLines w:val="0"/>
        <w:pageBreakBefore w:val="0"/>
        <w:numPr>
          <w:ilvl w:val="0"/>
          <w:numId w:val="0"/>
        </w:numPr>
        <w:wordWrap/>
        <w:overflowPunct/>
        <w:topLinePunct w:val="0"/>
        <w:bidi w:val="0"/>
        <w:snapToGrid w:val="0"/>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rPr>
        <w:t>破伤风杆菌是厌氧菌，伤口清理后，若密闭包扎会导致破伤风杆菌大量繁殖，使伤口感染，A错误；注射破伤风抗毒素出现的过敏反应是机体排除外来抗原性异物的一种免疫防护，属于免疫防御，B正确；注射破伤风类毒素(抗原)，能激活产生记忆细胞，抗体是浆细胞产生的，C错误；有效注射破伤风抗毒素(抗体)的保护时间较短，而注射破伤风类毒素(抗原)能使机体产生记忆细胞，故保护时间较长，D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7</w:t>
      </w:r>
      <w:r>
        <w:rPr>
          <w:rFonts w:hint="eastAsia" w:asciiTheme="minorEastAsia" w:hAnsiTheme="minorEastAsia" w:eastAsiaTheme="minorEastAsia" w:cstheme="minorEastAsia"/>
          <w:color w:val="FF0000"/>
          <w:sz w:val="24"/>
          <w:szCs w:val="24"/>
        </w:rPr>
        <w:t>．D</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color w:val="auto"/>
          <w:sz w:val="24"/>
          <w:szCs w:val="24"/>
        </w:rPr>
        <w:t>A、过程①如果先切块，则内部组织容易被杂菌污染，所以应先清洗后切块，A错误；B、酵母菌是真核生物，含有具膜结构的细胞器，如线粒体、内质网等，B错误；C、②过积发酵瓶中留1/3的空间可防止发酵时培养液溢出，C错误；D、③过程是醋酸菌发酵，醋酸菌是好氧菌，需要将发酵装置中的充气口开关打开，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故选D。</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FF0000"/>
          <w:sz w:val="24"/>
          <w:szCs w:val="24"/>
          <w:lang w:val="en-US" w:eastAsia="zh-CN"/>
        </w:rPr>
        <w:t>8.</w:t>
      </w:r>
      <w:r>
        <w:rPr>
          <w:rFonts w:hint="eastAsia" w:asciiTheme="minorEastAsia" w:hAnsiTheme="minorEastAsia" w:eastAsiaTheme="minorEastAsia" w:cstheme="minorEastAsia"/>
          <w:color w:val="FF0000"/>
          <w:sz w:val="24"/>
          <w:szCs w:val="24"/>
        </w:rPr>
        <w:t>C</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color w:val="auto"/>
          <w:sz w:val="24"/>
          <w:szCs w:val="24"/>
        </w:rPr>
        <w:t>只用一种限制酶切割质粒和目的基因，会使质粒和目的基因发生自身环化或者使目的基因在质粒中反向连接，A错误；用酶1切割目的基因，产生的是黏性末端，用酶3切割质粒，产生的是平末端，无法连接，B错误；质粒和目的基因都用酶1和酶2切割后，可使用T4 DNA连接酶连接，使目的基因定向插入质粒中，C正确；酶2和酶4切割后产生的黏性末端相同，易导致目的基因和质粒自身环化或者使目的基因在质粒中反向连接，并且用酶4切割会破坏标记基因，D错误</w:t>
      </w:r>
    </w:p>
    <w:p>
      <w:pPr>
        <w:pStyle w:val="3"/>
        <w:keepNext w:val="0"/>
        <w:keepLines w:val="0"/>
        <w:pageBreakBefore w:val="0"/>
        <w:numPr>
          <w:ilvl w:val="0"/>
          <w:numId w:val="0"/>
        </w:numPr>
        <w:wordWrap/>
        <w:overflowPunct/>
        <w:topLinePunct w:val="0"/>
        <w:bidi w:val="0"/>
        <w:snapToGrid w:val="0"/>
        <w:spacing w:line="360" w:lineRule="exact"/>
        <w:ind w:leftChars="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9.</w:t>
      </w:r>
      <w:r>
        <w:rPr>
          <w:rFonts w:hint="eastAsia" w:asciiTheme="minorEastAsia" w:hAnsiTheme="minorEastAsia" w:eastAsiaTheme="minorEastAsia" w:cstheme="minorEastAsia"/>
          <w:color w:val="FF0000"/>
          <w:sz w:val="24"/>
          <w:szCs w:val="24"/>
        </w:rPr>
        <w:t>B</w:t>
      </w:r>
    </w:p>
    <w:p>
      <w:pPr>
        <w:pStyle w:val="3"/>
        <w:keepNext w:val="0"/>
        <w:keepLines w:val="0"/>
        <w:pageBreakBefore w:val="0"/>
        <w:numPr>
          <w:ilvl w:val="0"/>
          <w:numId w:val="0"/>
        </w:numPr>
        <w:wordWrap/>
        <w:overflowPunct/>
        <w:topLinePunct w:val="0"/>
        <w:bidi w:val="0"/>
        <w:snapToGrid w:val="0"/>
        <w:spacing w:line="360" w:lineRule="exact"/>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color w:val="auto"/>
          <w:sz w:val="24"/>
          <w:szCs w:val="24"/>
        </w:rPr>
        <w:t>图示过程为体细胞克隆过程，取甲牛体细胞，对处于减数分裂Ⅱ中期的卵母细胞去核，然后进行细胞核移植；融合后的重组细胞激活后培养得到早期胚胎，再进行胚胎移植，最终得到克隆牛。后代丁的细胞核中的遗传物质来自甲，细胞质中的遗传物质来自于乙，则丁的遗传性状由甲和乙的遗传物质共同决定，A错误；动物细胞培养中需要提供95%空气(其中的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是细胞代谢所必需的)和5% CO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(维持培养液的pH)的混合气体，B正确；过程②常使用显微操作去核法对卵母细胞进行处理，C错误；过程③将激活后的重组细胞培养至桑葚胚或囊胚后移植，D错误。</w:t>
      </w:r>
    </w:p>
    <w:p>
      <w:pPr>
        <w:keepNext w:val="0"/>
        <w:keepLines w:val="0"/>
        <w:pageBreakBefore w:val="0"/>
        <w:shd w:val="clear" w:color="auto" w:fill="auto"/>
        <w:wordWrap/>
        <w:overflowPunct/>
        <w:topLinePunct w:val="0"/>
        <w:bidi w:val="0"/>
        <w:spacing w:line="360" w:lineRule="exact"/>
        <w:jc w:val="left"/>
        <w:textAlignment w:val="center"/>
        <w:rPr>
          <w:color w:val="FF0000"/>
          <w:sz w:val="24"/>
          <w:szCs w:val="24"/>
        </w:rPr>
      </w:pPr>
      <w:r>
        <w:rPr>
          <w:rFonts w:hint="eastAsia"/>
          <w:color w:val="FF0000"/>
          <w:sz w:val="24"/>
          <w:szCs w:val="24"/>
          <w:lang w:val="en-US" w:eastAsia="zh-CN"/>
        </w:rPr>
        <w:t>10</w:t>
      </w:r>
      <w:r>
        <w:rPr>
          <w:color w:val="FF0000"/>
          <w:sz w:val="24"/>
          <w:szCs w:val="24"/>
        </w:rPr>
        <w:t>．A</w:t>
      </w:r>
    </w:p>
    <w:p>
      <w:pPr>
        <w:keepNext w:val="0"/>
        <w:keepLines w:val="0"/>
        <w:pageBreakBefore w:val="0"/>
        <w:shd w:val="clear" w:color="auto" w:fill="auto"/>
        <w:wordWrap/>
        <w:overflowPunct/>
        <w:topLinePunct w:val="0"/>
        <w:bidi w:val="0"/>
        <w:spacing w:line="360" w:lineRule="exact"/>
        <w:jc w:val="left"/>
        <w:textAlignment w:val="center"/>
        <w:rPr>
          <w:sz w:val="24"/>
          <w:szCs w:val="24"/>
        </w:rPr>
      </w:pPr>
      <w:r>
        <w:rPr>
          <w:rFonts w:hint="eastAsia" w:asciiTheme="minorEastAsia" w:hAnsiTheme="minorEastAsia" w:eastAsiaTheme="minorEastAsia" w:cstheme="minorEastAsia"/>
          <w:sz w:val="24"/>
          <w:szCs w:val="24"/>
        </w:rPr>
        <w:t>【解析】</w:t>
      </w:r>
      <w:r>
        <w:rPr>
          <w:sz w:val="24"/>
          <w:szCs w:val="24"/>
        </w:rPr>
        <w:t>A、流入该果园生态系统的总能量是生产者（果树和草）固定的太阳能以及玉米秸秆中的能量，A正确；B、玉米与草菇之间不是捕食关系，进而“玉米→草菇→人”不能构成捕食食物链，B错误；C、蚯蚓是分解者，C错误；D、消费者具有促进生态系统物质循环，并维持生态平衡的作用，D错误。</w:t>
      </w:r>
    </w:p>
    <w:p>
      <w:pPr>
        <w:keepNext w:val="0"/>
        <w:keepLines w:val="0"/>
        <w:pageBreakBefore w:val="0"/>
        <w:shd w:val="clear" w:color="auto" w:fill="auto"/>
        <w:wordWrap/>
        <w:overflowPunct/>
        <w:topLinePunct w:val="0"/>
        <w:bidi w:val="0"/>
        <w:spacing w:line="360" w:lineRule="exact"/>
        <w:jc w:val="left"/>
        <w:textAlignment w:val="center"/>
        <w:rPr>
          <w:sz w:val="24"/>
          <w:szCs w:val="24"/>
        </w:rPr>
      </w:pPr>
      <w:r>
        <w:rPr>
          <w:sz w:val="24"/>
          <w:szCs w:val="24"/>
        </w:rPr>
        <w:t>故选A。</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11 .B</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10年到20年之间λ＜1，则种群数量越来越少，在这30年中，该种群数量最少的年份是第20年，A错误；B、第20年时，该种群的种群数量不变，达到环境容纳量，B正确；C、“S”型增长曲线的种群增长率先增加后减少为0，种群数量先增加后基本不变，与图中不符，C错误；D、在第20～30年间λ=1，种群数量不变，D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故选B。</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12 .A</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【解析】根据题意可知，被包裹的内质网可与细胞器X融合而被降解，又知溶酶体的功能是消化细胞从外界吞入的颗粒和细胞自身产生的碎渣，推测细胞器X是溶酶体，A符合题意。</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．D</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与体液调节相比，神经调节作用途径是反射弧，神经调节反应迅速，作用时间短暂，作用较准确、范围有限，A正确；B、体内不少内分泌腺直接或间接接受中枢神经系统的控制，因此，体液调节相当于反射弧传出道路的一个延伸部分，B正确；C、某些内分泌腺所分泌的激素可以影响神经系统的发育和功能，如甲状腺分泌的甲状腺激素，如果缺乏这种激素，就会影响幼年动物大脑的发育，C正确；D、临床上常通过抽取血样来检测内分泌系统疾病，反映了激素调节需要通过体液运输的特点，D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故选D。</w:t>
      </w:r>
    </w:p>
    <w:p>
      <w:pPr>
        <w:keepNext w:val="0"/>
        <w:keepLines w:val="0"/>
        <w:pageBreakBefore w:val="0"/>
        <w:numPr>
          <w:ilvl w:val="0"/>
          <w:numId w:val="4"/>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D</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高度分化的细胞不能进行DNA复制，A错误；B、②转录在真核细胞和原核细胞中进行的场所不同，在真核细胞发生在细胞核、线粒体和叶绿体中，在原核细胞发生在拟核中，③翻译都是在核糖体中进行的，B错误；C、正在进行④RNA复制过程的细胞是被RNA病毒侵染的细胞，但该细胞也可能进行①DNA复制、②转录、③翻译过程，C错误；D、⑤逆转录需逆转录酶参与，侵染时该酶来自病毒自身，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故选D。</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B、在对照实验中，与对照组相比，人为增加某种影响因素，属于加法原理；人为去除某种影响因素，属于减法原理，A、B正确；C、比较过氧化氢在不同条件下分解的实验中，与对照组相比，实验组进行了加温、滴加FeCl</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溶液，属于加法原理，C错误；D、探究甲状腺功能的实验中切除甲状腺，与对照组相比，去除了甲状腺的影响，属于减法原理，D正确。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w:t>
      </w: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color w:val="FF0000"/>
          <w:sz w:val="24"/>
          <w:szCs w:val="24"/>
        </w:rPr>
        <w:t>．C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A、①细胞同源染色体分离，非同源染色体自由组合为减数第一次分裂后期；②着丝粒分裂，姐妹染色单体分开，减数第二次分裂后期；③同源染色题两两配对发生联会，形成四分体，为减数第一次分裂前期；④次级精母细胞细胞膜向内凹陷，形成四个精细胞，为减数第二次分裂末期。因此细胞内染色体的形态、位置和数目可作为判断减数分裂各时期的依据，A正确；B、结合A分析可知，上述观察到的细胞图像按减数分裂所属时期先后排序为③①②④，B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图③为初级精母细胞，细胞中可观察到同源染色体联会形成的四分体，一对同源染色体的非姐妹染色单体之间发生对等片段的交换，C错误；D、④细胞处于减数第二次分裂末期，子细胞中染色体数目是初级性母细胞染色体数的一半，D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故选C。</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w:t>
      </w:r>
      <w:r>
        <w:rPr>
          <w:rFonts w:hint="eastAsia" w:asciiTheme="minorEastAsia" w:hAnsiTheme="minorEastAsia" w:eastAsiaTheme="minorEastAsia" w:cstheme="minorEastAsia"/>
          <w:color w:val="FF0000"/>
          <w:sz w:val="24"/>
          <w:szCs w:val="24"/>
          <w:lang w:val="en-US" w:eastAsia="zh-CN"/>
        </w:rPr>
        <w:t>7</w:t>
      </w:r>
      <w:r>
        <w:rPr>
          <w:rFonts w:hint="eastAsia" w:asciiTheme="minorEastAsia" w:hAnsiTheme="minorEastAsia" w:eastAsiaTheme="minorEastAsia" w:cstheme="minorEastAsia"/>
          <w:color w:val="FF0000"/>
          <w:sz w:val="24"/>
          <w:szCs w:val="24"/>
        </w:rPr>
        <w:t>．A</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【解析】用黄色圆粒豌豆（YYRR）与绿色皱粒豌豆（yyrr）做亲本，F</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的基因型为YyRr，F</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自交得F</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，F</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的表现型及比例为：黄色圆粒Y_R_：黄色皱粒Y_rr：绿色圆粒yyR_：绿色皱粒yyrr=9：3：3：1。据此作答。</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由分析可知，在F</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代能稳定遗传的个体即纯合子有YYRR、YYrr、yyRR和yyrr，比例为1/4；重组型个体性状为黄色皱粒、绿色圆粒，占F</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的比例为3/16＋3/16=6/16=3/8。A正确，BCD错误。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故选A。</w:t>
      </w:r>
    </w:p>
    <w:p>
      <w:pPr>
        <w:pStyle w:val="3"/>
        <w:keepNext w:val="0"/>
        <w:keepLines w:val="0"/>
        <w:pageBreakBefore w:val="0"/>
        <w:numPr>
          <w:ilvl w:val="0"/>
          <w:numId w:val="0"/>
        </w:numPr>
        <w:wordWrap/>
        <w:overflowPunct/>
        <w:topLinePunct w:val="0"/>
        <w:bidi w:val="0"/>
        <w:snapToGrid w:val="0"/>
        <w:spacing w:line="360" w:lineRule="exact"/>
        <w:rPr>
          <w:rFonts w:ascii="Times New Roman" w:hAnsi="Times New Roman" w:cs="Times New Roman"/>
          <w:color w:val="FF0000"/>
          <w:sz w:val="24"/>
          <w:szCs w:val="24"/>
        </w:rPr>
      </w:pP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二、判断题：</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1</w:t>
      </w:r>
      <w:r>
        <w:rPr>
          <w:rFonts w:hint="eastAsia" w:asciiTheme="minorEastAsia" w:hAnsiTheme="minorEastAsia" w:eastAsiaTheme="minorEastAsia" w:cstheme="minorEastAsia"/>
          <w:color w:val="FF0000"/>
          <w:sz w:val="24"/>
          <w:szCs w:val="24"/>
        </w:rPr>
        <w:t>．正确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【解析】某陆生植物种群的个体数量减少，若用样方法调查其密度，应注意随机取样，且可适当扩大样方的面积，这样可以使调查的数据接近真实，正确。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【解析】培养基的分装属于配置培养基的中间环节，不需要在超净工作台内的酒精灯的火焰旁进行，但微生物的接种须在超净工作台内的酒精灯的火焰旁进行。故该说法错误。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【解析】大脑皮层除了对外部世界的感知及控制机体的反射活动外，还具有语言、学习、记忆和思维等方面的高级功能。短期记忆与大脑皮层下的海马区有关，长期记忆需要建立新的突触。题干说法错误。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错误</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b w:val="0"/>
          <w:bCs w:val="0"/>
          <w:sz w:val="24"/>
          <w:szCs w:val="24"/>
          <w:lang w:val="en-US" w:eastAsia="zh-CN"/>
        </w:rPr>
        <w:t>生物之间既相互依存又相互制约，生物多样性是协同进化的结果。</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w:t>
      </w:r>
      <w:r>
        <w:rPr>
          <w:rFonts w:hint="eastAsia" w:asciiTheme="minorEastAsia" w:hAnsiTheme="minorEastAsia" w:eastAsiaTheme="minorEastAsia" w:cstheme="minorEastAsia"/>
          <w:sz w:val="24"/>
          <w:szCs w:val="24"/>
          <w:lang w:val="en-US" w:eastAsia="zh-CN"/>
        </w:rPr>
        <w:t>错误</w:t>
      </w:r>
      <w:r>
        <w:rPr>
          <w:rFonts w:hint="eastAsia" w:asciiTheme="minorEastAsia" w:hAnsiTheme="minorEastAsia" w:eastAsiaTheme="minorEastAsia" w:cstheme="minorEastAsia"/>
          <w:sz w:val="24"/>
          <w:szCs w:val="24"/>
        </w:rPr>
        <w:t>。</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【解析】在前季作物生长后期的株行间播种或移栽后季作物，可以延长后季作物的光合作用的时间，能提高光能利用率，题干表述正确。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故正确。</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color w:val="FF0000"/>
          <w:sz w:val="24"/>
          <w:szCs w:val="24"/>
        </w:rPr>
        <w:t>．错误</w:t>
      </w:r>
    </w:p>
    <w:p>
      <w:pPr>
        <w:keepNext w:val="0"/>
        <w:keepLines w:val="0"/>
        <w:pageBreakBefore w:val="0"/>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丙酮酸转化为乳酸的过程中，消耗NADH但不产生ATP,C错误；</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7</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正确</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 xml:space="preserve"> 自身免疫病是指免疫系统异常敏感，反应过度，将自身物质当作外来异物进行攻击而引起的疾病。类风湿性关节炎是由于人体免疫系统错误的攻击自身关节组织，导致关节炎症等症状，属于自身免疫病。</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8</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正确</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 xml:space="preserve"> 顶端优势是指植物顶芽优先生长，侧芽受抑制的现象，因为顶芽产生生长素向下运输，大量积累在侧芽，使侧芽生长受抑制，体现了生长素的两重性，暨可促进也可抑制生长，故正确。</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9</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错误</w:t>
      </w:r>
    </w:p>
    <w:p>
      <w:pPr>
        <w:keepNext w:val="0"/>
        <w:keepLines w:val="0"/>
        <w:pageBreakBefore w:val="0"/>
        <w:numPr>
          <w:ilvl w:val="0"/>
          <w:numId w:val="0"/>
        </w:numPr>
        <w:shd w:val="clear" w:color="auto" w:fill="auto"/>
        <w:wordWrap/>
        <w:overflowPunct/>
        <w:topLinePunct w:val="0"/>
        <w:bidi w:val="0"/>
        <w:spacing w:line="360" w:lineRule="exact"/>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毛细淋巴管壁细胞所处的内环境是淋巴液和组织液，故错误。</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10</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正确</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inorEastAsia" w:hAnsiTheme="minorEastAsia" w:eastAsiaTheme="minorEastAsia" w:cstheme="minorEastAsia"/>
          <w:sz w:val="24"/>
          <w:szCs w:val="24"/>
          <w:lang w:val="en-US" w:eastAsia="zh-CN"/>
        </w:rPr>
        <w:t xml:space="preserve"> 风干种子失去了大量的自由水，而结合水含量基本不变。结合水与自由水的比值等于结合水含量除以自由水含量，自由水含量减少，该比值增大，与风干前相比，风干种子中结合水与自由水的比值大，故正确。</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inorEastAsia" w:hAnsiTheme="minorEastAsia" w:eastAsiaTheme="minorEastAsia" w:cstheme="minorEastAsia"/>
          <w:sz w:val="24"/>
          <w:szCs w:val="24"/>
          <w:lang w:val="en-US" w:eastAsia="zh-CN"/>
        </w:rPr>
      </w:pP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三、填空题：</w:t>
      </w:r>
    </w:p>
    <w:p>
      <w:pPr>
        <w:keepNext w:val="0"/>
        <w:keepLines w:val="0"/>
        <w:pageBreakBefore w:val="0"/>
        <w:wordWrap/>
        <w:overflowPunct/>
        <w:topLinePunct w:val="0"/>
        <w:bidi w:val="0"/>
        <w:spacing w:line="360" w:lineRule="exact"/>
        <w:textAlignment w:val="center"/>
        <w:rPr>
          <w:rFonts w:hint="eastAsia" w:asciiTheme="majorEastAsia" w:hAnsiTheme="majorEastAsia" w:eastAsiaTheme="majorEastAsia" w:cstheme="majorEastAsia"/>
          <w:b/>
          <w:bCs/>
          <w:color w:val="FF0000"/>
          <w:sz w:val="24"/>
          <w:szCs w:val="24"/>
          <w:lang w:val="en-US" w:eastAsia="zh-CN"/>
        </w:rPr>
      </w:pPr>
      <w:r>
        <w:rPr>
          <w:rFonts w:hint="eastAsia" w:asciiTheme="majorEastAsia" w:hAnsiTheme="majorEastAsia" w:eastAsiaTheme="majorEastAsia" w:cstheme="majorEastAsia"/>
          <w:b/>
          <w:bCs/>
          <w:color w:val="FF0000"/>
          <w:sz w:val="24"/>
          <w:szCs w:val="24"/>
          <w:lang w:val="en-US" w:eastAsia="zh-CN"/>
        </w:rPr>
        <w:t>1.（每空2分，共10分）</w:t>
      </w:r>
    </w:p>
    <w:p>
      <w:pPr>
        <w:keepNext w:val="0"/>
        <w:keepLines w:val="0"/>
        <w:pageBreakBefore w:val="0"/>
        <w:wordWrap/>
        <w:overflowPunct/>
        <w:topLinePunct w:val="0"/>
        <w:bidi w:val="0"/>
        <w:spacing w:line="360" w:lineRule="exac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 xml:space="preserve">（1）在不影响玉米产量的同时，能使大豆获得更充分的光照，利于其光合作用的进行，提高大豆产量    </w:t>
      </w:r>
    </w:p>
    <w:p>
      <w:pPr>
        <w:keepNext w:val="0"/>
        <w:keepLines w:val="0"/>
        <w:pageBreakBefore w:val="0"/>
        <w:wordWrap/>
        <w:overflowPunct/>
        <w:topLinePunct w:val="0"/>
        <w:bidi w:val="0"/>
        <w:spacing w:line="360" w:lineRule="exac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 ①. 单位时间、单位面积的CO</w:t>
      </w:r>
      <w:r>
        <w:rPr>
          <w:rFonts w:hint="eastAsia" w:asciiTheme="majorEastAsia" w:hAnsiTheme="majorEastAsia" w:eastAsiaTheme="majorEastAsia" w:cstheme="majorEastAsia"/>
          <w:color w:val="FF0000"/>
          <w:sz w:val="24"/>
          <w:szCs w:val="24"/>
          <w:vertAlign w:val="subscript"/>
        </w:rPr>
        <w:t>2</w:t>
      </w:r>
      <w:r>
        <w:rPr>
          <w:rFonts w:hint="eastAsia" w:asciiTheme="majorEastAsia" w:hAnsiTheme="majorEastAsia" w:eastAsiaTheme="majorEastAsia" w:cstheme="majorEastAsia"/>
          <w:color w:val="FF0000"/>
          <w:sz w:val="24"/>
          <w:szCs w:val="24"/>
        </w:rPr>
        <w:t xml:space="preserve">吸收量   </w:t>
      </w:r>
    </w:p>
    <w:p>
      <w:pPr>
        <w:keepNext w:val="0"/>
        <w:keepLines w:val="0"/>
        <w:pageBreakBefore w:val="0"/>
        <w:wordWrap/>
        <w:overflowPunct/>
        <w:topLinePunct w:val="0"/>
        <w:bidi w:val="0"/>
        <w:spacing w:line="360" w:lineRule="exact"/>
        <w:ind w:left="1199" w:leftChars="228" w:hanging="720" w:hangingChars="300"/>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 xml:space="preserve">②. 降低叶面温度、促进水分的吸收和运输、促进植物体内矿质元素的运输  </w:t>
      </w:r>
    </w:p>
    <w:p>
      <w:pPr>
        <w:keepNext w:val="0"/>
        <w:keepLines w:val="0"/>
        <w:pageBreakBefore w:val="0"/>
        <w:wordWrap/>
        <w:overflowPunct/>
        <w:topLinePunct w:val="0"/>
        <w:bidi w:val="0"/>
        <w:spacing w:line="360" w:lineRule="exac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 xml:space="preserve">③. 气孔部分关闭、叶肉细胞活性下降    </w:t>
      </w:r>
    </w:p>
    <w:p>
      <w:pPr>
        <w:keepNext w:val="0"/>
        <w:keepLines w:val="0"/>
        <w:pageBreakBefore w:val="0"/>
        <w:wordWrap/>
        <w:overflowPunct/>
        <w:topLinePunct w:val="0"/>
        <w:bidi w:val="0"/>
        <w:spacing w:line="360" w:lineRule="exac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（3）边行作物的光照和通风比中间行更有优势</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b w:val="0"/>
          <w:bCs w:val="0"/>
          <w:sz w:val="24"/>
          <w:szCs w:val="24"/>
        </w:rPr>
      </w:pPr>
      <w:r>
        <w:rPr>
          <w:rFonts w:hint="eastAsia" w:asciiTheme="minorEastAsia" w:hAnsiTheme="minorEastAsia" w:eastAsiaTheme="minorEastAsia" w:cstheme="minorEastAsia"/>
          <w:sz w:val="24"/>
          <w:szCs w:val="24"/>
        </w:rPr>
        <w:t>【解析】</w:t>
      </w:r>
      <w:r>
        <w:rPr>
          <w:rFonts w:hint="eastAsia" w:asciiTheme="majorEastAsia" w:hAnsiTheme="majorEastAsia" w:eastAsiaTheme="majorEastAsia" w:cstheme="majorEastAsia"/>
          <w:b w:val="0"/>
          <w:bCs w:val="0"/>
          <w:sz w:val="24"/>
          <w:szCs w:val="24"/>
        </w:rPr>
        <w:t>(1)图中显示紧凑型的玉米品种种植，可以减少荫蔽面积，有利于提高光能利用率，所以选择紧凑型玉米品种的原因是在不影响玉米产量的同时，能使大豆获得更充分的光照，利于其光合作用的进行，提高大豆产量。</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(2)表中显示净光合速率的单位是umolCO2· m²·s1，故本实验中净光合速率的测量指标是单位时间、单位面积的CO2吸收量。蒸腾作用的意义有降低叶面温度、促进水分的吸收和运输、促进植物体内矿质元素的运输等。分析题干和表格可知，T1处理下与对照组比较，净光合速率降低，气孔导度和胞间CO2浓度也降低，由此可知，T1处理下大豆的净光合速率降低主要因素是气孔部分关闭。T2处理下与对照组比较，净光合速率降低，气孔导度下降，胞间CO2浓度较高，由此可知，T2处理下大豆的净光合速率降低主要因素是叶肉细胞活性下降。</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rPr>
        <w:t>(3)边行作物的光照和通风比中间行更有优势，所以边行作物的生长发育比中间行作物表现好</w:t>
      </w:r>
      <w:r>
        <w:rPr>
          <w:rFonts w:hint="eastAsia" w:asciiTheme="majorEastAsia" w:hAnsiTheme="majorEastAsia" w:eastAsiaTheme="majorEastAsia" w:cstheme="majorEastAsia"/>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b/>
          <w:bCs/>
          <w:color w:val="FF0000"/>
          <w:sz w:val="24"/>
          <w:szCs w:val="24"/>
          <w:lang w:val="en-US" w:eastAsia="zh-CN"/>
        </w:rPr>
        <w:t>2.</w:t>
      </w:r>
      <w:r>
        <w:rPr>
          <w:rFonts w:hint="eastAsia" w:asciiTheme="majorEastAsia" w:hAnsiTheme="majorEastAsia" w:eastAsiaTheme="majorEastAsia" w:cstheme="majorEastAsia"/>
          <w:b/>
          <w:bCs/>
          <w:color w:val="FF0000"/>
          <w:sz w:val="24"/>
          <w:szCs w:val="24"/>
        </w:rPr>
        <w:t>（</w:t>
      </w:r>
      <w:r>
        <w:rPr>
          <w:rFonts w:hint="eastAsia" w:asciiTheme="majorEastAsia" w:hAnsiTheme="majorEastAsia" w:eastAsiaTheme="majorEastAsia" w:cstheme="majorEastAsia"/>
          <w:b/>
          <w:bCs/>
          <w:color w:val="FF0000"/>
          <w:sz w:val="24"/>
          <w:szCs w:val="24"/>
          <w:lang w:val="en-US" w:eastAsia="zh-CN"/>
        </w:rPr>
        <w:t>每空2分，共10</w:t>
      </w:r>
      <w:r>
        <w:rPr>
          <w:rFonts w:hint="eastAsia" w:asciiTheme="majorEastAsia" w:hAnsiTheme="majorEastAsia" w:eastAsiaTheme="majorEastAsia" w:cstheme="majorEastAsia"/>
          <w:b/>
          <w:bCs/>
          <w:color w:val="FF0000"/>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（1）促肾上腺皮质激素释放激素         负反馈</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（2）糖皮质激素分泌增加，抑制淋巴细胞的增殖和分化</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3）A组注射糖皮质激素，B组注射儿茶酚胺溶液，C组先注射糖皮质激素，再注射儿茶酚胺溶液，D组注射生理盐水，四组注射的量均相等（1分）；在适宜条件下培养一段时间，检测并记录处理前后血压变化量（1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预期结果：A组和D组血压几乎无变化，B组和C组血压均升高，且C组的变化量大于B组（2分）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auto"/>
          <w:sz w:val="24"/>
          <w:szCs w:val="24"/>
          <w:lang w:val="en-US" w:eastAsia="zh-CN"/>
        </w:rPr>
      </w:pPr>
      <w:r>
        <w:rPr>
          <w:rFonts w:hint="eastAsia" w:asciiTheme="minorEastAsia" w:hAnsiTheme="minorEastAsia" w:eastAsiaTheme="minorEastAsia" w:cstheme="minorEastAsia"/>
          <w:sz w:val="24"/>
          <w:szCs w:val="24"/>
        </w:rPr>
        <w:t>【解析】</w:t>
      </w:r>
      <w:r>
        <w:rPr>
          <w:rFonts w:hint="eastAsia" w:asciiTheme="majorEastAsia" w:hAnsiTheme="majorEastAsia" w:eastAsiaTheme="majorEastAsia" w:cstheme="majorEastAsia"/>
          <w:color w:val="auto"/>
          <w:sz w:val="24"/>
          <w:szCs w:val="24"/>
          <w:lang w:val="en-US" w:eastAsia="zh-CN"/>
        </w:rPr>
        <w:t>(1)结合图示,糖皮质激素的分泌有分级调节,是通过下丘脑一垂体一肾上腺皮质轴完成的。由题图可知,下丘脑分泌促肾上腺皮质激素释放激素(CRH)作用于垂体,使垂体释放促肾上腺皮质激素。糖皮质激素的化学本质是类固醇,作为药物使用时可以口服。由于糖皮质激素的分泌存在(负)反馈调节,故长期使用,会导致肾上腺皮质功能受到抑制,出现肾上腺皮质萎缩。</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(2)结合图示,创伤、压力等会促进糖皮质激素的分泌,糖皮质激素可以抑制淋巴细胞的增殖和分化,从而导致免疫力下降。</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允许作用”是指糖皮质激素本身并不能直接引起血管收缩，但糖皮质激素存在时,可以增强儿茶酚胺促进血管收缩的作用。因此该实验的自变量是施加的物质,因变量是血管收缩程度,即血压。实验设计中②以及预期结果见答案。</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exact"/>
        <w:ind w:left="482" w:leftChars="0" w:hanging="482" w:hangingChars="200"/>
        <w:textAlignment w:val="baseline"/>
        <w:rPr>
          <w:rFonts w:hint="eastAsia" w:eastAsia="宋体" w:cs="Times New Roman"/>
          <w:b/>
          <w:bCs/>
          <w:color w:val="FF0000"/>
          <w:kern w:val="2"/>
          <w:sz w:val="24"/>
          <w:szCs w:val="24"/>
          <w:shd w:val="clear" w:color="auto" w:fill="FFFFFF"/>
          <w:lang w:eastAsia="zh-CN"/>
        </w:rPr>
      </w:pPr>
      <w:r>
        <w:rPr>
          <w:rFonts w:hint="eastAsia" w:eastAsia="宋体" w:cs="Times New Roman"/>
          <w:b/>
          <w:bCs/>
          <w:color w:val="FF0000"/>
          <w:kern w:val="2"/>
          <w:sz w:val="24"/>
          <w:szCs w:val="24"/>
          <w:shd w:val="clear" w:color="auto" w:fill="FFFFFF"/>
          <w:lang w:eastAsia="zh-CN"/>
        </w:rPr>
        <w:t>（</w:t>
      </w:r>
      <w:r>
        <w:rPr>
          <w:rFonts w:hint="default" w:ascii="Times New Roman" w:hAnsi="Times New Roman" w:eastAsia="宋体" w:cs="Times New Roman"/>
          <w:b/>
          <w:bCs/>
          <w:color w:val="FF0000"/>
          <w:kern w:val="2"/>
          <w:sz w:val="24"/>
          <w:szCs w:val="24"/>
          <w:shd w:val="clear" w:color="auto" w:fill="FFFFFF"/>
          <w:lang w:val="en-US" w:eastAsia="zh-CN"/>
        </w:rPr>
        <w:t>每空</w:t>
      </w:r>
      <w:r>
        <w:rPr>
          <w:rFonts w:hint="eastAsia" w:cs="Times New Roman"/>
          <w:b/>
          <w:bCs/>
          <w:color w:val="FF0000"/>
          <w:kern w:val="2"/>
          <w:sz w:val="24"/>
          <w:szCs w:val="24"/>
          <w:shd w:val="clear" w:color="auto" w:fill="FFFFFF"/>
          <w:lang w:val="en-US" w:eastAsia="zh-CN"/>
        </w:rPr>
        <w:t>2</w:t>
      </w:r>
      <w:r>
        <w:rPr>
          <w:rFonts w:hint="default" w:ascii="Times New Roman" w:hAnsi="Times New Roman" w:eastAsia="宋体" w:cs="Times New Roman"/>
          <w:b/>
          <w:bCs/>
          <w:color w:val="FF0000"/>
          <w:kern w:val="2"/>
          <w:sz w:val="24"/>
          <w:szCs w:val="24"/>
          <w:shd w:val="clear" w:color="auto" w:fill="FFFFFF"/>
          <w:lang w:val="en-US" w:eastAsia="zh-CN"/>
        </w:rPr>
        <w:t>分，共1</w:t>
      </w:r>
      <w:r>
        <w:rPr>
          <w:rFonts w:hint="eastAsia" w:ascii="Times New Roman" w:hAnsi="Times New Roman" w:cs="Times New Roman"/>
          <w:b/>
          <w:bCs/>
          <w:color w:val="FF0000"/>
          <w:kern w:val="2"/>
          <w:sz w:val="24"/>
          <w:szCs w:val="24"/>
          <w:shd w:val="clear" w:color="auto" w:fill="FFFFFF"/>
          <w:lang w:val="en-US" w:eastAsia="zh-CN"/>
        </w:rPr>
        <w:t>0</w:t>
      </w:r>
      <w:r>
        <w:rPr>
          <w:rFonts w:hint="default" w:ascii="Times New Roman" w:hAnsi="Times New Roman" w:eastAsia="宋体" w:cs="Times New Roman"/>
          <w:b/>
          <w:bCs/>
          <w:color w:val="FF0000"/>
          <w:kern w:val="2"/>
          <w:sz w:val="24"/>
          <w:szCs w:val="24"/>
          <w:shd w:val="clear" w:color="auto" w:fill="FFFFFF"/>
          <w:lang w:val="en-US" w:eastAsia="zh-CN"/>
        </w:rPr>
        <w:t>分</w:t>
      </w:r>
      <w:r>
        <w:rPr>
          <w:rFonts w:hint="eastAsia" w:eastAsia="宋体" w:cs="Times New Roman"/>
          <w:b/>
          <w:bCs/>
          <w:color w:val="FF0000"/>
          <w:kern w:val="2"/>
          <w:sz w:val="24"/>
          <w:szCs w:val="24"/>
          <w:shd w:val="clear" w:color="auto"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textAlignment w:val="baseline"/>
        <w:rPr>
          <w:rFonts w:hint="default" w:ascii="Times New Roman" w:hAnsi="Times New Roman" w:eastAsia="宋体" w:cs="Times New Roman"/>
          <w:color w:val="FF0000"/>
          <w:sz w:val="24"/>
          <w:szCs w:val="24"/>
          <w:shd w:val="clear" w:color="auto" w:fill="FFFFFF"/>
          <w:lang w:eastAsia="zh-CN"/>
        </w:rPr>
      </w:pPr>
      <w:r>
        <w:rPr>
          <w:rFonts w:hint="default" w:ascii="Times New Roman" w:hAnsi="Times New Roman" w:eastAsia="宋体" w:cs="Times New Roman"/>
          <w:color w:val="FF0000"/>
          <w:sz w:val="24"/>
          <w:szCs w:val="24"/>
          <w:shd w:val="clear" w:color="auto" w:fill="FFFFFF"/>
          <w:lang w:eastAsia="zh-CN"/>
        </w:rPr>
        <w:t>（1）</w:t>
      </w:r>
      <w:r>
        <w:rPr>
          <w:rFonts w:hint="eastAsia" w:ascii="Times New Roman" w:hAnsi="Times New Roman" w:eastAsia="宋体" w:cs="Times New Roman"/>
          <w:color w:val="FF0000"/>
          <w:sz w:val="24"/>
          <w:szCs w:val="24"/>
          <w:shd w:val="clear" w:color="auto" w:fill="FFFFFF"/>
          <w:lang w:val="en-US" w:eastAsia="zh-CN"/>
        </w:rPr>
        <w:t xml:space="preserve"> </w:t>
      </w:r>
      <w:r>
        <w:rPr>
          <w:rFonts w:hint="default" w:ascii="Times New Roman" w:hAnsi="Times New Roman" w:eastAsia="宋体" w:cs="Times New Roman"/>
          <w:color w:val="FF0000"/>
          <w:sz w:val="24"/>
          <w:szCs w:val="24"/>
          <w:shd w:val="clear" w:color="auto" w:fill="FFFFFF"/>
          <w:lang w:eastAsia="zh-CN"/>
        </w:rPr>
        <w:t>生态位</w:t>
      </w:r>
    </w:p>
    <w:p>
      <w:pPr>
        <w:pStyle w:val="10"/>
        <w:widowControl w:val="0"/>
        <w:tabs>
          <w:tab w:val="left" w:pos="2075"/>
          <w:tab w:val="left" w:pos="4156"/>
          <w:tab w:val="left" w:pos="6231"/>
        </w:tabs>
        <w:spacing w:after="0" w:line="360" w:lineRule="auto"/>
        <w:rPr>
          <w:rFonts w:hint="eastAsia" w:ascii="Times New Roman" w:hAnsi="Times New Roman" w:eastAsia="宋体" w:cs="Times New Roman"/>
          <w:color w:val="FF0000"/>
          <w:sz w:val="24"/>
          <w:szCs w:val="24"/>
          <w:shd w:val="clear" w:color="auto" w:fill="FFFFFF"/>
          <w:lang w:val="en-US" w:eastAsia="zh-CN"/>
        </w:rPr>
      </w:pPr>
      <w:r>
        <w:rPr>
          <w:rFonts w:hint="default" w:ascii="Times New Roman" w:hAnsi="Times New Roman" w:eastAsia="宋体" w:cs="Times New Roman"/>
          <w:color w:val="FF0000"/>
          <w:sz w:val="24"/>
          <w:szCs w:val="24"/>
          <w:shd w:val="clear" w:color="auto" w:fill="FFFFFF"/>
          <w:lang w:eastAsia="zh-CN"/>
        </w:rPr>
        <w:t>（2）行为信息</w:t>
      </w:r>
      <w:r>
        <w:rPr>
          <w:rFonts w:hint="eastAsia" w:ascii="Times New Roman" w:hAnsi="Times New Roman" w:eastAsia="宋体" w:cs="Times New Roman"/>
          <w:color w:val="FF0000"/>
          <w:sz w:val="24"/>
          <w:szCs w:val="24"/>
          <w:shd w:val="clear" w:color="auto" w:fill="FFFFFF"/>
          <w:lang w:val="en-US" w:eastAsia="zh-CN"/>
        </w:rPr>
        <w:t xml:space="preserve">   </w:t>
      </w:r>
      <w:r>
        <w:rPr>
          <w:rFonts w:hint="default" w:ascii="Times New Roman" w:hAnsi="Times New Roman" w:eastAsia="宋体" w:cs="Times New Roman"/>
          <w:color w:val="FF0000"/>
          <w:sz w:val="24"/>
          <w:szCs w:val="24"/>
          <w:shd w:val="clear" w:color="auto" w:fill="FFFFFF"/>
          <w:lang w:eastAsia="zh-CN"/>
        </w:rPr>
        <w:t>环境容纳量或K值</w:t>
      </w:r>
      <w:r>
        <w:rPr>
          <w:rFonts w:hint="eastAsia" w:ascii="Times New Roman" w:hAnsi="Times New Roman" w:eastAsia="宋体" w:cs="Times New Roman"/>
          <w:color w:val="FF0000"/>
          <w:sz w:val="24"/>
          <w:szCs w:val="24"/>
          <w:shd w:val="clear" w:color="auto" w:fill="FFFFFF"/>
          <w:lang w:val="en-US" w:eastAsia="zh-CN"/>
        </w:rPr>
        <w:t xml:space="preserve">    </w:t>
      </w:r>
    </w:p>
    <w:p>
      <w:pPr>
        <w:pStyle w:val="10"/>
        <w:widowControl w:val="0"/>
        <w:tabs>
          <w:tab w:val="left" w:pos="2075"/>
          <w:tab w:val="left" w:pos="4156"/>
          <w:tab w:val="left" w:pos="6231"/>
        </w:tabs>
        <w:spacing w:after="0" w:line="360" w:lineRule="auto"/>
        <w:ind w:left="732" w:hanging="732" w:hangingChars="300"/>
        <w:rPr>
          <w:rFonts w:hint="default" w:ascii="Times New Roman" w:hAnsi="Times New Roman" w:eastAsia="宋体" w:cs="Times New Roman"/>
          <w:color w:val="FF0000"/>
          <w:sz w:val="24"/>
          <w:szCs w:val="24"/>
          <w:shd w:val="clear" w:color="auto" w:fill="FFFFFF"/>
          <w:lang w:eastAsia="zh-CN"/>
        </w:rPr>
      </w:pPr>
      <w:r>
        <w:rPr>
          <w:rFonts w:hint="default" w:ascii="Times New Roman" w:hAnsi="Times New Roman" w:eastAsia="宋体" w:cs="Times New Roman"/>
          <w:color w:val="FF0000"/>
          <w:spacing w:val="2"/>
          <w:sz w:val="24"/>
          <w:szCs w:val="24"/>
          <w:shd w:val="clear" w:color="auto" w:fill="FFFFFF"/>
          <w:lang w:eastAsia="zh-CN"/>
        </w:rPr>
        <w:t>（</w:t>
      </w:r>
      <w:r>
        <w:rPr>
          <w:rFonts w:hint="default" w:ascii="Times New Roman" w:hAnsi="Times New Roman" w:eastAsia="宋体" w:cs="Times New Roman"/>
          <w:color w:val="FF0000"/>
          <w:sz w:val="24"/>
          <w:szCs w:val="24"/>
          <w:shd w:val="clear" w:color="auto" w:fill="FFFFFF"/>
          <w:lang w:eastAsia="zh-CN"/>
        </w:rPr>
        <w:t>3）</w:t>
      </w:r>
      <w:r>
        <w:rPr>
          <w:rFonts w:hint="default" w:ascii="Times New Roman" w:hAnsi="Times New Roman" w:eastAsia="宋体" w:cs="Times New Roman"/>
          <w:color w:val="FF0000"/>
          <w:spacing w:val="2"/>
          <w:sz w:val="24"/>
          <w:szCs w:val="24"/>
          <w:shd w:val="clear" w:color="auto" w:fill="FFFFFF"/>
          <w:lang w:eastAsia="zh-CN"/>
        </w:rPr>
        <w:t>资源多层次和循环利用</w:t>
      </w:r>
      <w:r>
        <w:rPr>
          <w:rFonts w:hint="eastAsia" w:ascii="Times New Roman" w:hAnsi="Times New Roman" w:eastAsia="宋体" w:cs="Times New Roman"/>
          <w:color w:val="FF0000"/>
          <w:spacing w:val="3"/>
          <w:sz w:val="24"/>
          <w:szCs w:val="24"/>
          <w:shd w:val="clear" w:color="auto" w:fill="FFFFFF"/>
          <w:lang w:val="en-US" w:eastAsia="zh-CN"/>
        </w:rPr>
        <w:t xml:space="preserve">   </w:t>
      </w:r>
      <w:r>
        <w:rPr>
          <w:rFonts w:hint="default" w:ascii="Times New Roman" w:hAnsi="Times New Roman" w:eastAsia="宋体" w:cs="Times New Roman"/>
          <w:color w:val="FF0000"/>
          <w:spacing w:val="2"/>
          <w:sz w:val="24"/>
          <w:szCs w:val="24"/>
          <w:shd w:val="clear" w:color="auto" w:fill="FFFFFF"/>
          <w:lang w:eastAsia="zh-CN"/>
        </w:rPr>
        <w:t>提高系统对光能的利用率，使能量更多流向对人类有益的部</w:t>
      </w:r>
      <w:r>
        <w:rPr>
          <w:rFonts w:hint="default" w:ascii="Times New Roman" w:hAnsi="Times New Roman" w:eastAsia="宋体" w:cs="Times New Roman"/>
          <w:color w:val="FF0000"/>
          <w:sz w:val="24"/>
          <w:szCs w:val="24"/>
          <w:shd w:val="clear" w:color="auto" w:fill="FFFFFF"/>
          <w:lang w:eastAsia="zh-CN"/>
        </w:rPr>
        <w:t>分</w:t>
      </w:r>
    </w:p>
    <w:p>
      <w:pPr>
        <w:pStyle w:val="10"/>
        <w:widowControl w:val="0"/>
        <w:tabs>
          <w:tab w:val="left" w:pos="2075"/>
          <w:tab w:val="left" w:pos="4156"/>
          <w:tab w:val="left" w:pos="6231"/>
        </w:tabs>
        <w:spacing w:after="0" w:line="360" w:lineRule="auto"/>
        <w:rPr>
          <w:rFonts w:hint="default" w:ascii="Times New Roman" w:hAnsi="Times New Roman" w:eastAsia="宋体" w:cs="Times New Roman"/>
          <w:color w:val="000000"/>
          <w:sz w:val="24"/>
          <w:szCs w:val="24"/>
          <w:shd w:val="clear" w:color="auto" w:fill="FFFFFF"/>
          <w:lang w:eastAsia="zh-CN"/>
        </w:rPr>
      </w:pPr>
      <w:r>
        <w:rPr>
          <w:rFonts w:hint="eastAsia" w:asciiTheme="minorEastAsia" w:hAnsiTheme="minorEastAsia" w:eastAsiaTheme="minorEastAsia" w:cstheme="minorEastAsia"/>
          <w:sz w:val="24"/>
          <w:szCs w:val="24"/>
        </w:rPr>
        <w:t>【解析】</w:t>
      </w:r>
      <w:r>
        <w:rPr>
          <w:rFonts w:hint="default" w:ascii="Times New Roman" w:hAnsi="Times New Roman" w:eastAsia="宋体" w:cs="Times New Roman"/>
          <w:color w:val="000000"/>
          <w:sz w:val="24"/>
          <w:szCs w:val="24"/>
          <w:shd w:val="clear" w:color="auto" w:fill="FFFFFF"/>
          <w:lang w:eastAsia="zh-CN"/>
        </w:rPr>
        <w:t>（1）杨梅林中搭配种植茶树，使群落水平方向上出现镶嵌分布现象，让这两种经济树种在同群落中实现生态位位的分化，减弱竞争，达到共存。</w:t>
      </w:r>
    </w:p>
    <w:p>
      <w:pPr>
        <w:pStyle w:val="10"/>
        <w:widowControl w:val="0"/>
        <w:numPr>
          <w:ilvl w:val="0"/>
          <w:numId w:val="5"/>
        </w:numPr>
        <w:tabs>
          <w:tab w:val="left" w:pos="2075"/>
          <w:tab w:val="left" w:pos="4156"/>
          <w:tab w:val="left" w:pos="6231"/>
        </w:tabs>
        <w:spacing w:after="0" w:line="360" w:lineRule="auto"/>
        <w:rPr>
          <w:rFonts w:hint="default" w:ascii="Times New Roman" w:hAnsi="Times New Roman" w:eastAsia="宋体" w:cs="Times New Roman"/>
          <w:color w:val="000000"/>
          <w:sz w:val="24"/>
          <w:szCs w:val="24"/>
          <w:shd w:val="clear" w:color="auto" w:fill="FFFFFF"/>
          <w:lang w:eastAsia="zh-CN"/>
        </w:rPr>
      </w:pPr>
      <w:r>
        <w:rPr>
          <w:rFonts w:hint="default" w:ascii="Times New Roman" w:hAnsi="Times New Roman" w:eastAsia="宋体" w:cs="Times New Roman"/>
          <w:color w:val="000000"/>
          <w:sz w:val="24"/>
          <w:szCs w:val="24"/>
          <w:shd w:val="clear" w:color="auto" w:fill="FFFFFF"/>
          <w:lang w:eastAsia="zh-CN"/>
        </w:rPr>
        <w:t>林中养蜂能促进植物的授粉与结实。蜜蜂之间借助“舞蹈”相互交流，这种方式传递的信息属于行为信息。林下养鸡有助于除草、除虫，鸡粪可为系统提供肥料，但鸡的最大放养量不宜超过环境容纳量。</w:t>
      </w:r>
    </w:p>
    <w:p>
      <w:pPr>
        <w:pStyle w:val="10"/>
        <w:widowControl w:val="0"/>
        <w:numPr>
          <w:ilvl w:val="0"/>
          <w:numId w:val="0"/>
        </w:numPr>
        <w:tabs>
          <w:tab w:val="left" w:pos="2075"/>
          <w:tab w:val="left" w:pos="4156"/>
          <w:tab w:val="left" w:pos="6231"/>
        </w:tabs>
        <w:spacing w:after="0" w:line="360" w:lineRule="auto"/>
        <w:rPr>
          <w:rFonts w:hint="default" w:ascii="Times New Roman" w:hAnsi="Times New Roman" w:eastAsia="宋体" w:cs="Times New Roman"/>
          <w:color w:val="000000"/>
          <w:sz w:val="24"/>
          <w:szCs w:val="24"/>
          <w:shd w:val="clear" w:color="auto" w:fill="FFFFFF"/>
          <w:lang w:eastAsia="zh-CN"/>
        </w:rPr>
      </w:pPr>
      <w:r>
        <w:rPr>
          <w:rFonts w:hint="default" w:ascii="Times New Roman" w:hAnsi="Times New Roman" w:eastAsia="宋体" w:cs="Times New Roman"/>
          <w:color w:val="000000"/>
          <w:sz w:val="24"/>
          <w:szCs w:val="24"/>
          <w:shd w:val="clear" w:color="auto" w:fill="FFFFFF"/>
          <w:lang w:eastAsia="zh-CN"/>
        </w:rPr>
        <w:t>（3）杨梅复合种养系统与单一杨梅林相比，可获得杨梅、茶叶、鸡和蜂蜜等更多农产品。从物质循环角度分析，复合种养系统实现了资源多层次和循环利用。从能量流动角度分析，复合种养系统提高系统对光能的利用</w:t>
      </w:r>
      <w:bookmarkStart w:id="0" w:name="br1_29"/>
      <w:bookmarkEnd w:id="0"/>
      <w:bookmarkStart w:id="1" w:name="br1_28"/>
      <w:bookmarkEnd w:id="1"/>
      <w:r>
        <w:rPr>
          <w:rFonts w:hint="default" w:ascii="Times New Roman" w:hAnsi="Times New Roman" w:eastAsia="宋体" w:cs="Times New Roman"/>
          <w:color w:val="000000"/>
          <w:sz w:val="24"/>
          <w:szCs w:val="24"/>
          <w:shd w:val="clear" w:color="auto" w:fill="FFFFFF"/>
          <w:lang w:eastAsia="zh-CN"/>
        </w:rPr>
        <w:t>率，使能量更多流向对人类有益的部分。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color w:val="FF0000"/>
          <w:sz w:val="24"/>
          <w:szCs w:val="24"/>
          <w:lang w:val="en-US" w:eastAsia="zh-CN"/>
        </w:rPr>
        <w:t>4.</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除标注空1分，其余每空2分，共10分）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left"/>
        <w:textAlignment w:val="center"/>
        <w:rPr>
          <w:rFonts w:hint="eastAsia" w:asciiTheme="majorEastAsia" w:hAnsiTheme="majorEastAsia" w:eastAsiaTheme="majorEastAsia" w:cstheme="majorEastAsia"/>
          <w:b w:val="0"/>
          <w:bCs w:val="0"/>
          <w:color w:val="FF0000"/>
          <w:sz w:val="24"/>
          <w:szCs w:val="24"/>
          <w:lang w:val="en-US" w:eastAsia="zh-CN"/>
        </w:rPr>
      </w:pPr>
      <w:r>
        <w:rPr>
          <w:rFonts w:hint="eastAsia" w:asciiTheme="majorEastAsia" w:hAnsiTheme="majorEastAsia" w:eastAsiaTheme="majorEastAsia" w:cstheme="majorEastAsia"/>
          <w:b w:val="0"/>
          <w:bCs w:val="0"/>
          <w:color w:val="FF0000"/>
          <w:sz w:val="24"/>
          <w:szCs w:val="24"/>
        </w:rPr>
        <w:t>(1)转录和翻译</w:t>
      </w:r>
      <w:r>
        <w:rPr>
          <w:rFonts w:hint="eastAsia" w:asciiTheme="majorEastAsia" w:hAnsiTheme="majorEastAsia" w:eastAsiaTheme="majorEastAsia" w:cstheme="majorEastAsia"/>
          <w:b w:val="0"/>
          <w:bCs w:val="0"/>
          <w:color w:val="FF0000"/>
          <w:sz w:val="24"/>
          <w:szCs w:val="24"/>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left"/>
        <w:textAlignment w:val="center"/>
        <w:rPr>
          <w:rFonts w:hint="eastAsia" w:asciiTheme="majorEastAsia" w:hAnsiTheme="majorEastAsia" w:eastAsiaTheme="majorEastAsia" w:cstheme="majorEastAsia"/>
          <w:b w:val="0"/>
          <w:bCs w:val="0"/>
          <w:color w:val="FF0000"/>
          <w:sz w:val="24"/>
          <w:szCs w:val="24"/>
          <w:lang w:val="en-US" w:eastAsia="zh-CN"/>
        </w:rPr>
      </w:pPr>
      <w:r>
        <w:rPr>
          <w:rFonts w:hint="eastAsia" w:asciiTheme="majorEastAsia" w:hAnsiTheme="majorEastAsia" w:eastAsiaTheme="majorEastAsia" w:cstheme="majorEastAsia"/>
          <w:b w:val="0"/>
          <w:bCs w:val="0"/>
          <w:color w:val="FF0000"/>
          <w:sz w:val="24"/>
          <w:szCs w:val="24"/>
        </w:rPr>
        <w:t>(2)</w:t>
      </w:r>
      <w:r>
        <w:rPr>
          <w:rFonts w:hint="eastAsia" w:asciiTheme="majorEastAsia" w:hAnsiTheme="majorEastAsia" w:eastAsiaTheme="majorEastAsia" w:cstheme="majorEastAsia"/>
          <w:b w:val="0"/>
          <w:bCs w:val="0"/>
          <w:color w:val="FF0000"/>
          <w:sz w:val="24"/>
          <w:szCs w:val="24"/>
          <w:lang w:val="en-US" w:eastAsia="zh-CN"/>
        </w:rPr>
        <w:t>碱基（或脱氧核苷酸）的排列顺序不同</w:t>
      </w:r>
      <w:r>
        <w:rPr>
          <w:rFonts w:hint="eastAsia" w:asciiTheme="majorEastAsia" w:hAnsiTheme="majorEastAsia" w:eastAsiaTheme="majorEastAsia" w:cstheme="majorEastAsia"/>
          <w:b/>
          <w:bCs/>
          <w:color w:val="FF0000"/>
          <w:sz w:val="24"/>
          <w:szCs w:val="24"/>
          <w:lang w:val="en-US" w:eastAsia="zh-CN"/>
        </w:rPr>
        <w:t xml:space="preserve">（1分） </w:t>
      </w:r>
      <w:r>
        <w:rPr>
          <w:rFonts w:hint="eastAsia" w:asciiTheme="majorEastAsia" w:hAnsiTheme="majorEastAsia" w:eastAsiaTheme="majorEastAsia" w:cstheme="majorEastAsia"/>
          <w:b w:val="0"/>
          <w:bCs w:val="0"/>
          <w:color w:val="FF0000"/>
          <w:sz w:val="24"/>
          <w:szCs w:val="24"/>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b w:val="0"/>
          <w:bCs w:val="0"/>
          <w:color w:val="FF0000"/>
          <w:sz w:val="24"/>
          <w:szCs w:val="24"/>
          <w:lang w:eastAsia="zh-CN"/>
        </w:rPr>
      </w:pPr>
      <w:r>
        <w:rPr>
          <w:rFonts w:hint="eastAsia" w:asciiTheme="majorEastAsia" w:hAnsiTheme="majorEastAsia" w:eastAsiaTheme="majorEastAsia" w:cstheme="majorEastAsia"/>
          <w:b w:val="0"/>
          <w:bCs w:val="0"/>
          <w:color w:val="FF0000"/>
          <w:sz w:val="24"/>
          <w:szCs w:val="24"/>
          <w:lang w:val="en-US" w:eastAsia="zh-CN"/>
        </w:rPr>
        <w:t xml:space="preserve">  </w:t>
      </w:r>
      <w:r>
        <w:rPr>
          <w:rFonts w:hint="eastAsia" w:asciiTheme="majorEastAsia" w:hAnsiTheme="majorEastAsia" w:eastAsiaTheme="majorEastAsia" w:cstheme="majorEastAsia"/>
          <w:b w:val="0"/>
          <w:bCs w:val="0"/>
          <w:color w:val="FF0000"/>
          <w:sz w:val="24"/>
          <w:szCs w:val="24"/>
        </w:rPr>
        <w:t xml:space="preserve">(3)  苦：不苦=9：7    </w:t>
      </w:r>
      <w:r>
        <w:rPr>
          <w:rFonts w:hint="eastAsia" w:asciiTheme="majorEastAsia" w:hAnsiTheme="majorEastAsia" w:eastAsiaTheme="majorEastAsia" w:cstheme="majorEastAsia"/>
          <w:b w:val="0"/>
          <w:bCs w:val="0"/>
          <w:color w:val="FF0000"/>
          <w:sz w:val="24"/>
          <w:szCs w:val="24"/>
          <w:lang w:val="en-US" w:eastAsia="zh-CN"/>
        </w:rPr>
        <w:t xml:space="preserve">  </w:t>
      </w:r>
      <w:r>
        <w:rPr>
          <w:rFonts w:hint="eastAsia" w:asciiTheme="majorEastAsia" w:hAnsiTheme="majorEastAsia" w:eastAsiaTheme="majorEastAsia" w:cstheme="majorEastAsia"/>
          <w:b w:val="0"/>
          <w:bCs w:val="0"/>
          <w:color w:val="FF0000"/>
          <w:sz w:val="24"/>
          <w:szCs w:val="24"/>
        </w:rPr>
        <w:t xml:space="preserve"> 5</w:t>
      </w:r>
      <w:r>
        <w:rPr>
          <w:rFonts w:hint="eastAsia" w:asciiTheme="majorEastAsia" w:hAnsiTheme="majorEastAsia" w:eastAsiaTheme="majorEastAsia" w:cstheme="majorEastAsia"/>
          <w:b/>
          <w:bCs/>
          <w:color w:val="FF0000"/>
          <w:sz w:val="24"/>
          <w:szCs w:val="24"/>
          <w:lang w:eastAsia="zh-CN"/>
        </w:rPr>
        <w:t>（</w:t>
      </w:r>
      <w:r>
        <w:rPr>
          <w:rFonts w:hint="eastAsia" w:asciiTheme="majorEastAsia" w:hAnsiTheme="majorEastAsia" w:eastAsiaTheme="majorEastAsia" w:cstheme="majorEastAsia"/>
          <w:b/>
          <w:bCs/>
          <w:color w:val="FF0000"/>
          <w:sz w:val="24"/>
          <w:szCs w:val="24"/>
          <w:lang w:val="en-US" w:eastAsia="zh-CN"/>
        </w:rPr>
        <w:t>1分</w:t>
      </w:r>
      <w:r>
        <w:rPr>
          <w:rFonts w:hint="eastAsia" w:asciiTheme="majorEastAsia" w:hAnsiTheme="majorEastAsia" w:eastAsiaTheme="majorEastAsia" w:cstheme="majorEastAsia"/>
          <w:b/>
          <w:bCs/>
          <w:color w:val="FF0000"/>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left"/>
        <w:textAlignment w:val="center"/>
        <w:rPr>
          <w:rFonts w:hint="eastAsia" w:asciiTheme="majorEastAsia" w:hAnsiTheme="majorEastAsia" w:eastAsiaTheme="majorEastAsia" w:cstheme="majorEastAsia"/>
          <w:b w:val="0"/>
          <w:bCs w:val="0"/>
          <w:color w:val="FF0000"/>
          <w:sz w:val="24"/>
          <w:szCs w:val="24"/>
          <w:lang w:val="en-US" w:eastAsia="zh-CN"/>
        </w:rPr>
      </w:pPr>
      <w:r>
        <w:rPr>
          <w:rFonts w:hint="eastAsia" w:asciiTheme="majorEastAsia" w:hAnsiTheme="majorEastAsia" w:eastAsiaTheme="majorEastAsia" w:cstheme="majorEastAsia"/>
          <w:b w:val="0"/>
          <w:bCs w:val="0"/>
          <w:color w:val="FF0000"/>
          <w:sz w:val="24"/>
          <w:szCs w:val="24"/>
        </w:rPr>
        <w:t>(4)叶片苦果实不苦</w:t>
      </w:r>
      <w:r>
        <w:rPr>
          <w:rFonts w:hint="eastAsia" w:asciiTheme="majorEastAsia" w:hAnsiTheme="majorEastAsia" w:eastAsiaTheme="majorEastAsia" w:cstheme="majorEastAsia"/>
          <w:b w:val="0"/>
          <w:bCs w:val="0"/>
          <w:color w:val="FF0000"/>
          <w:sz w:val="24"/>
          <w:szCs w:val="24"/>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240" w:firstLineChars="100"/>
        <w:jc w:val="left"/>
        <w:textAlignment w:val="center"/>
        <w:rPr>
          <w:rFonts w:hint="eastAsia" w:asciiTheme="majorEastAsia" w:hAnsiTheme="majorEastAsia" w:eastAsiaTheme="majorEastAsia" w:cstheme="majorEastAsia"/>
          <w:b w:val="0"/>
          <w:bCs w:val="0"/>
          <w:color w:val="FF0000"/>
          <w:sz w:val="24"/>
          <w:szCs w:val="24"/>
        </w:rPr>
      </w:pPr>
      <w:r>
        <w:rPr>
          <w:rFonts w:hint="eastAsia" w:asciiTheme="majorEastAsia" w:hAnsiTheme="majorEastAsia" w:eastAsiaTheme="majorEastAsia" w:cstheme="majorEastAsia"/>
          <w:b w:val="0"/>
          <w:bCs w:val="0"/>
          <w:color w:val="FF0000"/>
          <w:sz w:val="24"/>
          <w:szCs w:val="24"/>
        </w:rPr>
        <w:t>(5)基因型和环境共同</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4"/>
          <w:szCs w:val="24"/>
          <w:lang w:val="en-US" w:eastAsia="zh-CN"/>
        </w:rPr>
      </w:pPr>
      <w:r>
        <w:rPr>
          <w:rFonts w:hint="eastAsia" w:asciiTheme="minorEastAsia" w:hAnsiTheme="minorEastAsia" w:eastAsiaTheme="minorEastAsia" w:cstheme="minorEastAsia"/>
          <w:sz w:val="24"/>
          <w:szCs w:val="24"/>
        </w:rPr>
        <w:t>【解析】</w:t>
      </w:r>
      <w:r>
        <w:rPr>
          <w:rFonts w:hint="eastAsia" w:asciiTheme="majorEastAsia" w:hAnsiTheme="majorEastAsia" w:eastAsiaTheme="majorEastAsia" w:cstheme="majorEastAsia"/>
          <w:sz w:val="24"/>
          <w:szCs w:val="24"/>
        </w:rPr>
        <w:t>基因与基因、基因与基因表达产物、基因与环境之间存在着复杂的相互作用，这种相互作用形成了一个错综复杂的网络，精细地调控着生物体的性状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720" w:hanging="720" w:hangingChars="30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（1）基因表达的过程即是基因指导蛋白质合成的过程，包括转录和翻译两个过程。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 w:val="0"/>
          <w:bCs w:val="0"/>
          <w:sz w:val="24"/>
          <w:szCs w:val="24"/>
          <w:lang w:val="en-US" w:eastAsia="zh-CN"/>
        </w:rPr>
        <w:t xml:space="preserve">碱基对（或脱氧核苷酸）的排列顺序不同 </w:t>
      </w:r>
      <w:r>
        <w:rPr>
          <w:rFonts w:hint="eastAsia" w:asciiTheme="majorEastAsia" w:hAnsiTheme="majorEastAsia" w:eastAsiaTheme="majorEastAsia" w:cstheme="majorEastAsia"/>
          <w:b/>
          <w:bCs/>
          <w:sz w:val="24"/>
          <w:szCs w:val="24"/>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（3）选择基因型为BbddTt的黄瓜植株自交，没有D基因叶肉不苦，只考虑果实，果实中B_T_表现苦，表现型及比例为苦：不苦=9：7，果实苦的基因型有4种，不苦的基因型是5种。</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（4）能抵御病虫害的植株表现为叶片苦，口感好的黄瓜植株表现为果实不苦。</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（5）基因型相同，在不同环境中表现型不同，说明性状是基因型和环境条件共同作用的结果。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Chars="-200" w:firstLine="482" w:firstLineChars="200"/>
        <w:textAlignment w:val="baseline"/>
        <w:rPr>
          <w:rFonts w:hint="eastAsia" w:eastAsia="宋体" w:cs="Times New Roman"/>
          <w:b/>
          <w:bCs/>
          <w:color w:val="FF0000"/>
          <w:kern w:val="2"/>
          <w:sz w:val="24"/>
          <w:szCs w:val="24"/>
          <w:shd w:val="clear" w:color="auto" w:fill="FFFFFF"/>
          <w:lang w:eastAsia="zh-CN"/>
        </w:rPr>
      </w:pPr>
      <w:r>
        <w:rPr>
          <w:rFonts w:hint="eastAsia" w:cs="Times New Roman"/>
          <w:b/>
          <w:bCs/>
          <w:color w:val="FF0000"/>
          <w:kern w:val="2"/>
          <w:sz w:val="24"/>
          <w:szCs w:val="24"/>
          <w:shd w:val="clear" w:color="auto" w:fill="FFFFFF"/>
          <w:lang w:val="en-US" w:eastAsia="zh-CN"/>
        </w:rPr>
        <w:t>5.</w:t>
      </w:r>
      <w:r>
        <w:rPr>
          <w:rFonts w:hint="eastAsia" w:eastAsia="宋体" w:cs="Times New Roman"/>
          <w:b/>
          <w:bCs/>
          <w:color w:val="FF0000"/>
          <w:kern w:val="2"/>
          <w:sz w:val="24"/>
          <w:szCs w:val="24"/>
          <w:shd w:val="clear" w:color="auto" w:fill="FFFFFF"/>
          <w:lang w:eastAsia="zh-CN"/>
        </w:rPr>
        <w:t>（</w:t>
      </w:r>
      <w:r>
        <w:rPr>
          <w:rFonts w:hint="default" w:ascii="Times New Roman" w:hAnsi="Times New Roman" w:eastAsia="宋体" w:cs="Times New Roman"/>
          <w:b/>
          <w:bCs/>
          <w:color w:val="FF0000"/>
          <w:kern w:val="2"/>
          <w:sz w:val="24"/>
          <w:szCs w:val="24"/>
          <w:shd w:val="clear" w:color="auto" w:fill="FFFFFF"/>
          <w:lang w:val="en-US" w:eastAsia="zh-CN"/>
        </w:rPr>
        <w:t>每空</w:t>
      </w:r>
      <w:r>
        <w:rPr>
          <w:rFonts w:hint="eastAsia" w:cs="Times New Roman"/>
          <w:b/>
          <w:bCs/>
          <w:color w:val="FF0000"/>
          <w:kern w:val="2"/>
          <w:sz w:val="24"/>
          <w:szCs w:val="24"/>
          <w:shd w:val="clear" w:color="auto" w:fill="FFFFFF"/>
          <w:lang w:val="en-US" w:eastAsia="zh-CN"/>
        </w:rPr>
        <w:t>2</w:t>
      </w:r>
      <w:r>
        <w:rPr>
          <w:rFonts w:hint="default" w:ascii="Times New Roman" w:hAnsi="Times New Roman" w:eastAsia="宋体" w:cs="Times New Roman"/>
          <w:b/>
          <w:bCs/>
          <w:color w:val="FF0000"/>
          <w:kern w:val="2"/>
          <w:sz w:val="24"/>
          <w:szCs w:val="24"/>
          <w:shd w:val="clear" w:color="auto" w:fill="FFFFFF"/>
          <w:lang w:val="en-US" w:eastAsia="zh-CN"/>
        </w:rPr>
        <w:t>分，共1</w:t>
      </w:r>
      <w:r>
        <w:rPr>
          <w:rFonts w:hint="eastAsia" w:ascii="Times New Roman" w:hAnsi="Times New Roman" w:cs="Times New Roman"/>
          <w:b/>
          <w:bCs/>
          <w:color w:val="FF0000"/>
          <w:kern w:val="2"/>
          <w:sz w:val="24"/>
          <w:szCs w:val="24"/>
          <w:shd w:val="clear" w:color="auto" w:fill="FFFFFF"/>
          <w:lang w:val="en-US" w:eastAsia="zh-CN"/>
        </w:rPr>
        <w:t>0</w:t>
      </w:r>
      <w:r>
        <w:rPr>
          <w:rFonts w:hint="default" w:ascii="Times New Roman" w:hAnsi="Times New Roman" w:eastAsia="宋体" w:cs="Times New Roman"/>
          <w:b/>
          <w:bCs/>
          <w:color w:val="FF0000"/>
          <w:kern w:val="2"/>
          <w:sz w:val="24"/>
          <w:szCs w:val="24"/>
          <w:shd w:val="clear" w:color="auto" w:fill="FFFFFF"/>
          <w:lang w:val="en-US" w:eastAsia="zh-CN"/>
        </w:rPr>
        <w:t>分</w:t>
      </w:r>
      <w:r>
        <w:rPr>
          <w:rFonts w:hint="eastAsia" w:eastAsia="宋体" w:cs="Times New Roman"/>
          <w:b/>
          <w:bCs/>
          <w:color w:val="FF0000"/>
          <w:kern w:val="2"/>
          <w:sz w:val="24"/>
          <w:szCs w:val="24"/>
          <w:shd w:val="clear" w:color="auto" w:fill="FFFFFF"/>
          <w:lang w:eastAsia="zh-CN"/>
        </w:rPr>
        <w:t>）</w:t>
      </w:r>
    </w:p>
    <w:p>
      <w:pPr>
        <w:keepNext w:val="0"/>
        <w:keepLines w:val="0"/>
        <w:pageBreakBefore w:val="0"/>
        <w:shd w:val="clear" w:color="auto" w:fill="FFFFFF"/>
        <w:wordWrap/>
        <w:overflowPunct/>
        <w:topLinePunct w:val="0"/>
        <w:bidi w:val="0"/>
        <w:spacing w:line="360" w:lineRule="exact"/>
        <w:jc w:val="lef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(1) 引物、原料（或脱氧核苷酸或dNTP）、酶（Taq酶）     EcoRI和SacI     可以防止目的基因和Ti质粒自身环化（保证Ti质粒与目的基因的正确连接）</w:t>
      </w:r>
    </w:p>
    <w:p>
      <w:pPr>
        <w:keepNext w:val="0"/>
        <w:keepLines w:val="0"/>
        <w:pageBreakBefore w:val="0"/>
        <w:shd w:val="clear" w:color="auto" w:fill="FFFFFF"/>
        <w:wordWrap/>
        <w:overflowPunct/>
        <w:topLinePunct w:val="0"/>
        <w:bidi w:val="0"/>
        <w:spacing w:line="360" w:lineRule="exact"/>
        <w:jc w:val="left"/>
        <w:textAlignment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(2)   使重组载体能在大肠杆菌中复制扩增      氨苄青霉素</w:t>
      </w:r>
    </w:p>
    <w:p>
      <w:pPr>
        <w:pStyle w:val="2"/>
        <w:keepNext w:val="0"/>
        <w:keepLines w:val="0"/>
        <w:pageBreakBefore w:val="0"/>
        <w:wordWrap/>
        <w:overflowPunct/>
        <w:topLinePunct w:val="0"/>
        <w:bidi w:val="0"/>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inorEastAsia" w:hAnsiTheme="minorEastAsia" w:eastAsiaTheme="minorEastAsia" w:cstheme="minorEastAsia"/>
          <w:sz w:val="24"/>
          <w:szCs w:val="24"/>
        </w:rPr>
        <w:t>【解析】</w:t>
      </w:r>
      <w:r>
        <w:rPr>
          <w:rFonts w:hint="eastAsia" w:asciiTheme="majorEastAsia" w:hAnsiTheme="majorEastAsia" w:eastAsiaTheme="majorEastAsia" w:cstheme="majorEastAsia"/>
          <w:color w:val="auto"/>
          <w:sz w:val="24"/>
          <w:szCs w:val="24"/>
          <w:lang w:val="en-US" w:eastAsia="zh-CN"/>
        </w:rPr>
        <w:t>(1)若目的基因为抗虫基因，需要在连接Ti质粒前进行PCR扩增，根据PCR技术需要的条件，在样本中需要再加入引物、原料(或脱氧核苷酸或dNTP)、酶(Tag酶)。扩增后切割目的基因，根据限制酶识别的序列可以看出，应使用表中的限制酶EcoR I和Sacl切割图中的目的基因，这样做使目的基因两端产生了不同的黏性末端，这样可以在目的基因和质粒连接时，防止目的基因和Ti质粒自身环化，保证Ti质粒与目的基因的正确连接。</w:t>
      </w:r>
    </w:p>
    <w:p>
      <w:pPr>
        <w:pStyle w:val="2"/>
        <w:keepNext w:val="0"/>
        <w:keepLines w:val="0"/>
        <w:pageBreakBefore w:val="0"/>
        <w:wordWrap/>
        <w:overflowPunct/>
        <w:topLinePunct w:val="0"/>
        <w:bidi w:val="0"/>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 在重组质粒上插入大肠杆菌复制原点可保证重组载体在大肠杆菌中复制扩增。将重组载体导入大肠杆菌体内后，将其涂布于含氨苄青霉素的选择培养基上，在其上能正常生长的大肠杆菌是成功导入目的基因的大肠杆菌。</w:t>
      </w:r>
    </w:p>
    <w:p>
      <w:pPr>
        <w:pStyle w:val="2"/>
        <w:keepNext w:val="0"/>
        <w:keepLines w:val="0"/>
        <w:pageBreakBefore w:val="0"/>
        <w:wordWrap/>
        <w:overflowPunct/>
        <w:topLinePunct w:val="0"/>
        <w:bidi w:val="0"/>
        <w:spacing w:line="360" w:lineRule="exac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四、问答题：</w:t>
      </w:r>
    </w:p>
    <w:p>
      <w:pPr>
        <w:keepNext w:val="0"/>
        <w:keepLines w:val="0"/>
        <w:pageBreakBefore w:val="0"/>
        <w:shd w:val="clear" w:color="auto" w:fill="FFFFFF"/>
        <w:wordWrap/>
        <w:overflowPunct/>
        <w:topLinePunct w:val="0"/>
        <w:bidi w:val="0"/>
        <w:spacing w:line="360" w:lineRule="exact"/>
        <w:jc w:val="left"/>
        <w:textAlignment w:val="center"/>
        <w:rPr>
          <w:rFonts w:hint="default"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FF0000"/>
          <w:sz w:val="24"/>
          <w:szCs w:val="24"/>
          <w:lang w:val="en-US" w:eastAsia="zh-CN"/>
        </w:rPr>
        <w:t>答案：学科核心素养是学科育人价值的集中体现，是学生通过学科学习而逐步形成的正确价值观、必备品格和关键能力。</w:t>
      </w:r>
    </w:p>
    <w:p>
      <w:pPr>
        <w:keepNext w:val="0"/>
        <w:keepLines w:val="0"/>
        <w:pageBreakBefore w:val="0"/>
        <w:shd w:val="clear" w:color="auto" w:fill="FFFFFF"/>
        <w:wordWrap/>
        <w:overflowPunct/>
        <w:topLinePunct w:val="0"/>
        <w:bidi w:val="0"/>
        <w:spacing w:line="360" w:lineRule="exact"/>
        <w:jc w:val="left"/>
        <w:textAlignment w:val="center"/>
        <w:rPr>
          <w:rFonts w:hint="default"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FF0000"/>
          <w:sz w:val="24"/>
          <w:szCs w:val="24"/>
          <w:lang w:val="en-US" w:eastAsia="zh-CN"/>
        </w:rPr>
        <w:t>生物学学科核心素养包括生命观念、科学思维、科学探究、社会责任。</w:t>
      </w:r>
    </w:p>
    <w:p>
      <w:pPr>
        <w:keepNext w:val="0"/>
        <w:keepLines w:val="0"/>
        <w:pageBreakBefore w:val="0"/>
        <w:numPr>
          <w:ilvl w:val="0"/>
          <w:numId w:val="0"/>
        </w:numPr>
        <w:shd w:val="clear" w:color="auto" w:fill="auto"/>
        <w:wordWrap/>
        <w:overflowPunct/>
        <w:topLinePunct w:val="0"/>
        <w:bidi w:val="0"/>
        <w:spacing w:line="360" w:lineRule="exact"/>
        <w:ind w:leftChars="0"/>
        <w:jc w:val="left"/>
        <w:textAlignment w:val="center"/>
        <w:rPr>
          <w:rFonts w:hint="eastAsia" w:asciiTheme="majorEastAsia" w:hAnsiTheme="majorEastAsia" w:eastAsiaTheme="majorEastAsia" w:cstheme="majorEastAsia"/>
          <w:color w:val="FF0000"/>
          <w:sz w:val="24"/>
          <w:szCs w:val="24"/>
          <w:lang w:val="en-US" w:eastAsia="zh-CN"/>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303B9"/>
    <w:multiLevelType w:val="singleLevel"/>
    <w:tmpl w:val="9B7303B9"/>
    <w:lvl w:ilvl="0" w:tentative="0">
      <w:start w:val="2"/>
      <w:numFmt w:val="decimal"/>
      <w:suff w:val="nothing"/>
      <w:lvlText w:val="（%1）"/>
      <w:lvlJc w:val="left"/>
    </w:lvl>
  </w:abstractNum>
  <w:abstractNum w:abstractNumId="1">
    <w:nsid w:val="DA3265B3"/>
    <w:multiLevelType w:val="singleLevel"/>
    <w:tmpl w:val="DA3265B3"/>
    <w:lvl w:ilvl="0" w:tentative="0">
      <w:start w:val="6"/>
      <w:numFmt w:val="decimal"/>
      <w:suff w:val="nothing"/>
      <w:lvlText w:val="%1．"/>
      <w:lvlJc w:val="left"/>
    </w:lvl>
  </w:abstractNum>
  <w:abstractNum w:abstractNumId="2">
    <w:nsid w:val="EC457803"/>
    <w:multiLevelType w:val="singleLevel"/>
    <w:tmpl w:val="EC457803"/>
    <w:lvl w:ilvl="0" w:tentative="0">
      <w:start w:val="1"/>
      <w:numFmt w:val="chineseCounting"/>
      <w:suff w:val="nothing"/>
      <w:lvlText w:val="%1、"/>
      <w:lvlJc w:val="left"/>
      <w:rPr>
        <w:rFonts w:hint="eastAsia"/>
      </w:rPr>
    </w:lvl>
  </w:abstractNum>
  <w:abstractNum w:abstractNumId="3">
    <w:nsid w:val="11362984"/>
    <w:multiLevelType w:val="singleLevel"/>
    <w:tmpl w:val="11362984"/>
    <w:lvl w:ilvl="0" w:tentative="0">
      <w:start w:val="1"/>
      <w:numFmt w:val="decimal"/>
      <w:lvlText w:val="%1."/>
      <w:lvlJc w:val="left"/>
      <w:pPr>
        <w:tabs>
          <w:tab w:val="left" w:pos="312"/>
        </w:tabs>
      </w:pPr>
    </w:lvl>
  </w:abstractNum>
  <w:abstractNum w:abstractNumId="4">
    <w:nsid w:val="663AE396"/>
    <w:multiLevelType w:val="singleLevel"/>
    <w:tmpl w:val="663AE396"/>
    <w:lvl w:ilvl="0" w:tentative="0">
      <w:start w:val="14"/>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zM2E5NWU5MGE3NzllNDJlZWM3YWY3NTAyMTk3ZTMifQ=="/>
  </w:docVars>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F2C45"/>
    <w:rsid w:val="00776133"/>
    <w:rsid w:val="00811C76"/>
    <w:rsid w:val="00855687"/>
    <w:rsid w:val="008C07DE"/>
    <w:rsid w:val="009E611B"/>
    <w:rsid w:val="00A30CCE"/>
    <w:rsid w:val="00AC3E9C"/>
    <w:rsid w:val="00BC2225"/>
    <w:rsid w:val="00BC4F14"/>
    <w:rsid w:val="00BC62FB"/>
    <w:rsid w:val="00BF535F"/>
    <w:rsid w:val="00C806B0"/>
    <w:rsid w:val="00D03026"/>
    <w:rsid w:val="00E476EE"/>
    <w:rsid w:val="00EF035E"/>
    <w:rsid w:val="00F16B29"/>
    <w:rsid w:val="00FA429B"/>
    <w:rsid w:val="01891088"/>
    <w:rsid w:val="04A46CA4"/>
    <w:rsid w:val="04AA0693"/>
    <w:rsid w:val="05070F6B"/>
    <w:rsid w:val="05F23A3F"/>
    <w:rsid w:val="06CC4290"/>
    <w:rsid w:val="070E6657"/>
    <w:rsid w:val="08901A19"/>
    <w:rsid w:val="0B91569B"/>
    <w:rsid w:val="0BF95B27"/>
    <w:rsid w:val="0DA47D15"/>
    <w:rsid w:val="0DA953AA"/>
    <w:rsid w:val="0DD8176C"/>
    <w:rsid w:val="0FB104C7"/>
    <w:rsid w:val="10B97633"/>
    <w:rsid w:val="10EE7625"/>
    <w:rsid w:val="113E75E0"/>
    <w:rsid w:val="123D337B"/>
    <w:rsid w:val="13315BA7"/>
    <w:rsid w:val="15927BD9"/>
    <w:rsid w:val="16C46D32"/>
    <w:rsid w:val="1A8213DE"/>
    <w:rsid w:val="1C1D13BE"/>
    <w:rsid w:val="1E74103D"/>
    <w:rsid w:val="208F101D"/>
    <w:rsid w:val="22AE7535"/>
    <w:rsid w:val="23492A98"/>
    <w:rsid w:val="24B6415E"/>
    <w:rsid w:val="265405EE"/>
    <w:rsid w:val="276F4A98"/>
    <w:rsid w:val="295757E3"/>
    <w:rsid w:val="29AB77CA"/>
    <w:rsid w:val="2B7D7783"/>
    <w:rsid w:val="2BBD4024"/>
    <w:rsid w:val="2F2919D0"/>
    <w:rsid w:val="2FD951A4"/>
    <w:rsid w:val="31295E89"/>
    <w:rsid w:val="31456F95"/>
    <w:rsid w:val="31B25CAD"/>
    <w:rsid w:val="33023C55"/>
    <w:rsid w:val="332B3F69"/>
    <w:rsid w:val="342B0EDA"/>
    <w:rsid w:val="34BC0A16"/>
    <w:rsid w:val="35324192"/>
    <w:rsid w:val="356D5FA2"/>
    <w:rsid w:val="366F23BE"/>
    <w:rsid w:val="368762A4"/>
    <w:rsid w:val="376E6B1A"/>
    <w:rsid w:val="382B67B9"/>
    <w:rsid w:val="39921B3C"/>
    <w:rsid w:val="3B554279"/>
    <w:rsid w:val="3CE72FF6"/>
    <w:rsid w:val="3CEE3124"/>
    <w:rsid w:val="3E0F1364"/>
    <w:rsid w:val="3F9609BC"/>
    <w:rsid w:val="417B255F"/>
    <w:rsid w:val="41D57D02"/>
    <w:rsid w:val="42D77FCB"/>
    <w:rsid w:val="42E67EAC"/>
    <w:rsid w:val="459E681C"/>
    <w:rsid w:val="45E067A6"/>
    <w:rsid w:val="471825FE"/>
    <w:rsid w:val="49DA6ECD"/>
    <w:rsid w:val="4A203CA4"/>
    <w:rsid w:val="4B524331"/>
    <w:rsid w:val="4C8F3630"/>
    <w:rsid w:val="4CCE79E7"/>
    <w:rsid w:val="4D5719B3"/>
    <w:rsid w:val="4D6B3488"/>
    <w:rsid w:val="4E570A10"/>
    <w:rsid w:val="4EA604F0"/>
    <w:rsid w:val="50634841"/>
    <w:rsid w:val="50722D7F"/>
    <w:rsid w:val="541D3002"/>
    <w:rsid w:val="545D5AF4"/>
    <w:rsid w:val="54EC584F"/>
    <w:rsid w:val="57030BD5"/>
    <w:rsid w:val="571822D2"/>
    <w:rsid w:val="57315742"/>
    <w:rsid w:val="5A6C4CE3"/>
    <w:rsid w:val="5C4E46A0"/>
    <w:rsid w:val="5D066D29"/>
    <w:rsid w:val="5DF254FF"/>
    <w:rsid w:val="62C751AC"/>
    <w:rsid w:val="62CB1A6A"/>
    <w:rsid w:val="64746C6E"/>
    <w:rsid w:val="65242A63"/>
    <w:rsid w:val="67892A30"/>
    <w:rsid w:val="67BF4339"/>
    <w:rsid w:val="6CEA21C3"/>
    <w:rsid w:val="6F03713D"/>
    <w:rsid w:val="6F92269E"/>
    <w:rsid w:val="702A0B29"/>
    <w:rsid w:val="71E2790D"/>
    <w:rsid w:val="71E52F59"/>
    <w:rsid w:val="74530628"/>
    <w:rsid w:val="74675EA7"/>
    <w:rsid w:val="754F4BA7"/>
    <w:rsid w:val="77E32B5D"/>
    <w:rsid w:val="7A747570"/>
    <w:rsid w:val="7D891A62"/>
    <w:rsid w:val="7E4E07D3"/>
    <w:rsid w:val="7F1E140A"/>
    <w:rsid w:val="7F6A6987"/>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80" w:after="180"/>
      <w:jc w:val="left"/>
    </w:pPr>
    <w:rPr>
      <w:rFonts w:ascii="Calibri" w:hAnsi="Calibri" w:eastAsia="宋体" w:cs="宋体"/>
      <w:kern w:val="0"/>
      <w:sz w:val="24"/>
      <w:lang w:eastAsia="en-US"/>
    </w:r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无列表1"/>
    <w:semiHidden/>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6511</Words>
  <Characters>6803</Characters>
  <Lines>0</Lines>
  <Paragraphs>0</Paragraphs>
  <TotalTime>12</TotalTime>
  <ScaleCrop>false</ScaleCrop>
  <LinksUpToDate>false</LinksUpToDate>
  <CharactersWithSpaces>6923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cp:lastPrinted>2025-05-16T08:59:00Z</cp:lastPrinted>
  <dcterms:modified xsi:type="dcterms:W3CDTF">2025-05-19T10:07:21Z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4a7252d1a2e14c07ac08d13aa80aecb8mjy2ndawody1</vt:lpwstr>
  </property>
  <property fmtid="{D5CDD505-2E9C-101B-9397-08002B2CF9AE}" pid="4" name="KSOProductBuildVer">
    <vt:lpwstr>2052-11.8.6.9023</vt:lpwstr>
  </property>
  <property fmtid="{D5CDD505-2E9C-101B-9397-08002B2CF9AE}" pid="5" name="ICV">
    <vt:lpwstr>500EB0F4303E464DA6BF079F538F05A7_13</vt:lpwstr>
  </property>
  <property fmtid="{D5CDD505-2E9C-101B-9397-08002B2CF9AE}" pid="6" name="KSOTemplateDocerSaveRecord">
    <vt:lpwstr>eyJoZGlkIjoiNzNhYWQ5OTY4NzY0ZThjNjRmZDJhMGYwNjNiZWJhZTUifQ==</vt:lpwstr>
  </property>
</Properties>
</file>