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479D9">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高中思想政治测试卷</w:t>
      </w:r>
    </w:p>
    <w:p w14:paraId="6CBCB100">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default" w:ascii="方正小标宋简体" w:hAnsi="方正小标宋简体" w:eastAsia="方正小标宋简体" w:cs="方正小标宋简体"/>
          <w:b/>
          <w:bCs/>
          <w:sz w:val="44"/>
          <w:szCs w:val="44"/>
          <w:lang w:val="en-US" w:eastAsia="zh-CN"/>
        </w:rPr>
      </w:pPr>
      <w:r>
        <w:rPr>
          <w:rFonts w:hint="eastAsia" w:ascii="仿宋" w:hAnsi="仿宋" w:eastAsia="仿宋" w:cs="仿宋"/>
          <w:b/>
          <w:bCs/>
          <w:sz w:val="24"/>
          <w:szCs w:val="24"/>
          <w:lang w:val="en-US" w:eastAsia="zh-CN"/>
        </w:rPr>
        <w:t>疏勒县八一中学 阿尔祖古丽·苏来曼</w:t>
      </w:r>
    </w:p>
    <w:p w14:paraId="015F21E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一、单项选择题（每题2分，共</w:t>
      </w:r>
      <w:r>
        <w:rPr>
          <w:rFonts w:hint="eastAsia" w:ascii="仿宋" w:hAnsi="仿宋" w:eastAsia="仿宋" w:cs="仿宋"/>
          <w:b/>
          <w:bCs/>
          <w:color w:val="auto"/>
          <w:sz w:val="28"/>
          <w:szCs w:val="28"/>
          <w:lang w:val="en-US" w:eastAsia="zh-CN"/>
        </w:rPr>
        <w:t>48</w:t>
      </w:r>
      <w:r>
        <w:rPr>
          <w:rFonts w:hint="eastAsia" w:ascii="仿宋" w:hAnsi="仿宋" w:eastAsia="仿宋" w:cs="仿宋"/>
          <w:b/>
          <w:bCs/>
          <w:color w:val="auto"/>
          <w:sz w:val="28"/>
          <w:szCs w:val="28"/>
        </w:rPr>
        <w:t>分）</w:t>
      </w:r>
    </w:p>
    <w:p w14:paraId="6A16AA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1. 根据《普通高中思想政治课程标准（2017年版）》，思想政治学科核心素养中体现“坚定中国特色社会主义信念”的是（ ） </w:t>
      </w:r>
    </w:p>
    <w:p w14:paraId="7A414C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A. 科学精神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法治意识  </w:t>
      </w:r>
    </w:p>
    <w:p w14:paraId="65468F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sz w:val="28"/>
          <w:szCs w:val="28"/>
        </w:rPr>
        <w:t xml:space="preserve">   C. 公共参与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 政治认同  </w:t>
      </w:r>
    </w:p>
    <w:p w14:paraId="4C10A8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 高中思想政治课程的显著特征是强调（ ）  </w:t>
      </w:r>
    </w:p>
    <w:p w14:paraId="6DAB45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A. 知识记忆与重复训练   B. 学科逻辑的严密性  </w:t>
      </w:r>
    </w:p>
    <w:p w14:paraId="48A0B0B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sz w:val="28"/>
          <w:szCs w:val="28"/>
        </w:rPr>
        <w:t xml:space="preserve">   C. 课程实施的实践性    D. 教师主导的课堂讲授  </w:t>
      </w:r>
    </w:p>
    <w:p w14:paraId="76BED3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3. 思想政治课程的根本任务是（ ） </w:t>
      </w:r>
    </w:p>
    <w:p w14:paraId="087454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A. 提高学生考试成绩    B. 培育社会主义核心价值观  </w:t>
      </w:r>
    </w:p>
    <w:p w14:paraId="3CB74B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sz w:val="28"/>
          <w:szCs w:val="28"/>
        </w:rPr>
        <w:t xml:space="preserve">   C. 传授国际政治知识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 训练学生辩论能力  </w:t>
      </w:r>
    </w:p>
    <w:p w14:paraId="09CD62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 “描述与分类”这一学科任务要求学生能够（ ）  </w:t>
      </w:r>
    </w:p>
    <w:p w14:paraId="13705C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A. 分析数据并预测趋势    B. 对现象进行概括和归类  </w:t>
      </w:r>
    </w:p>
    <w:p w14:paraId="7CCCE9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sz w:val="28"/>
          <w:szCs w:val="28"/>
        </w:rPr>
        <w:t xml:space="preserve">   C. 设计社会问题解决方案    D. 批判错误价值观  </w:t>
      </w:r>
    </w:p>
    <w:p w14:paraId="2C1965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 活动型课程设计的核心是（ ）  </w:t>
      </w:r>
    </w:p>
    <w:p w14:paraId="3D480A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A. 教师单向讲授知识点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学生被动完成课后习题  </w:t>
      </w:r>
    </w:p>
    <w:p w14:paraId="44571C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C. 通过情境创设促进深度学习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 强化标准化考试训练  </w:t>
      </w:r>
    </w:p>
    <w:p w14:paraId="0513586D">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6</w:t>
      </w:r>
      <w:r>
        <w:rPr>
          <w:rFonts w:hint="eastAsia" w:ascii="仿宋" w:hAnsi="仿宋" w:eastAsia="仿宋" w:cs="仿宋"/>
          <w:sz w:val="28"/>
          <w:szCs w:val="28"/>
        </w:rPr>
        <w:t>.恩格斯在《家庭、私有制和国家的起源》中说:“国家是承认:这个社会陷入了不可解决的自我矛盾,分裂为不可调和的对立面而又无力摆脱这些对立面。而为了使这些对立面,这些经济利益互相冲突的阶级,不致在无谓的斗争中把自己和社会消灭,就需要有一种表面上凌驾于社会之上的力量,这种力量应当缓和冲突,把冲突保持在‘秩序’的范围以内;这种从社会中产生但又自居于社会之上并且日益同社会相异化的力量,就是国家。”下列表述正确的是(　　)</w:t>
      </w:r>
    </w:p>
    <w:p w14:paraId="693BD561">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①国家是阶级矛盾不可调和的产物　②阶级是生产关系中处于不同地位的集团　③建立了国家就缓和了社会的阶级矛盾　④有了国家就有了稳定的社会秩序</w:t>
      </w:r>
    </w:p>
    <w:p w14:paraId="62814D41">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C.①④</w:t>
      </w:r>
      <w:r>
        <w:rPr>
          <w:rFonts w:hint="eastAsia" w:ascii="仿宋" w:hAnsi="仿宋" w:eastAsia="仿宋" w:cs="仿宋"/>
          <w:sz w:val="28"/>
          <w:szCs w:val="28"/>
        </w:rPr>
        <w:tab/>
      </w:r>
      <w:r>
        <w:rPr>
          <w:rFonts w:hint="eastAsia" w:ascii="仿宋" w:hAnsi="仿宋" w:eastAsia="仿宋" w:cs="仿宋"/>
          <w:sz w:val="28"/>
          <w:szCs w:val="28"/>
        </w:rPr>
        <w:t>D.③④</w:t>
      </w:r>
    </w:p>
    <w:p w14:paraId="7A35F7EC">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7</w:t>
      </w:r>
      <w:r>
        <w:rPr>
          <w:rFonts w:hint="eastAsia" w:ascii="仿宋" w:hAnsi="仿宋" w:eastAsia="仿宋" w:cs="仿宋"/>
          <w:sz w:val="28"/>
          <w:szCs w:val="28"/>
        </w:rPr>
        <w:t>.《共产党宣言》问世后,很快就成为欧洲工人运动的思想武器。俄国十月革命的胜利,也给中国人民送来了马克思列宁主义。中国共产党成立一百多年来,中国共产党人正是通过不断学习、反复阅读《共产党宣言》,从这一理论宝库中汲取了无穷的营养、智慧和力量,不断推进着马克思主义中国化时代化事业的发展。由此可见(　　)</w:t>
      </w:r>
    </w:p>
    <w:p w14:paraId="3E2E1825">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①《共产党宣言》为中华民族伟大事业提供了具体的方法　②马克思主义是实践的理论,指导着人民改造世界的行动　③马克思主义是科学的理论,揭示了人类社会发展的规律　④《共产党宣言》为共产党人坚定理想信念奠定实践基础</w:t>
      </w:r>
    </w:p>
    <w:p w14:paraId="34912741">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D.③④</w:t>
      </w:r>
    </w:p>
    <w:p w14:paraId="484B0E47">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8</w:t>
      </w:r>
      <w:r>
        <w:rPr>
          <w:rFonts w:hint="eastAsia" w:ascii="仿宋" w:hAnsi="仿宋" w:eastAsia="仿宋" w:cs="仿宋"/>
          <w:sz w:val="28"/>
          <w:szCs w:val="28"/>
        </w:rPr>
        <w:t>.习近平总书记指出:“中国特色社会主义是社会主义而不是其他什么主义,科学社会主义基本原则不能丢,丢了就不是社会主义。”中国特色社会主义是党和人民历经千辛万苦、付出巨大代价取得的根本成就,既坚持了科学社会主义基本原则,又根据时代条件赋予其鲜明的中国特色。这要求我们(　　)</w:t>
      </w:r>
    </w:p>
    <w:p w14:paraId="55442497">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①新时代坚持发展中国特色社会主义要一以贯之</w:t>
      </w:r>
    </w:p>
    <w:p w14:paraId="511EE3E4">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②始终把马克思主义作为党和国家决策的出发点</w:t>
      </w:r>
    </w:p>
    <w:p w14:paraId="0679E240">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③不断谱写马克思主义中国化时代化的壮丽篇章</w:t>
      </w:r>
    </w:p>
    <w:p w14:paraId="148AFB81">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④坚定不移地推动中国实际与马克思主义相符合</w:t>
      </w:r>
    </w:p>
    <w:p w14:paraId="16F31DC2">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rPr>
        <w:tab/>
      </w:r>
      <w:r>
        <w:rPr>
          <w:rFonts w:hint="eastAsia" w:ascii="仿宋" w:hAnsi="仿宋" w:eastAsia="仿宋" w:cs="仿宋"/>
          <w:sz w:val="28"/>
          <w:szCs w:val="28"/>
        </w:rPr>
        <w:t>C.②④</w:t>
      </w:r>
      <w:r>
        <w:rPr>
          <w:rFonts w:hint="eastAsia" w:ascii="仿宋" w:hAnsi="仿宋" w:eastAsia="仿宋" w:cs="仿宋"/>
          <w:sz w:val="28"/>
          <w:szCs w:val="28"/>
        </w:rPr>
        <w:tab/>
      </w:r>
      <w:r>
        <w:rPr>
          <w:rFonts w:hint="eastAsia" w:ascii="仿宋" w:hAnsi="仿宋" w:eastAsia="仿宋" w:cs="仿宋"/>
          <w:sz w:val="28"/>
          <w:szCs w:val="28"/>
        </w:rPr>
        <w:t>D.③④</w:t>
      </w:r>
    </w:p>
    <w:p w14:paraId="65C9AC7F">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惠医保”作为一款面向全体参保人的民生保障产品,是由各市政府指导,由商业保险公司联合承办的普惠型补充医疗保险,具有一般商业保险所不具备的特色。凡是基本医保参保人员,不限年龄、不限职业、不限户籍,均可自愿参保。“惠医保”保障边界清晰,覆盖医保政策内外费用,对6周岁以下儿童、各类罕见病及其他特定疾病患者、中医药“治未病”等进行附加保障,普惠参保群众,提升多层次医疗保障水平。“惠医保”(　　)</w:t>
      </w:r>
    </w:p>
    <w:p w14:paraId="507E3FA1">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①是对我国基本养老保险制度的补充和完善　②能满足人民群众多元化多层次的健康保障需求</w:t>
      </w:r>
    </w:p>
    <w:p w14:paraId="511D1BBC">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③能帮助参保人减轻医疗负担,实现惠民利民　④是保障社会成员的生存权利的“最后一道防线”</w:t>
      </w:r>
    </w:p>
    <w:p w14:paraId="204D1B18">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D.③④</w:t>
      </w:r>
    </w:p>
    <w:p w14:paraId="6B2971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我国社会主义市场经济体制的基本特征之一是（  ）  </w:t>
      </w:r>
    </w:p>
    <w:p w14:paraId="5B87967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市场在资源配置中起全部作用  </w:t>
      </w:r>
    </w:p>
    <w:p w14:paraId="139CC9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B. 坚持公有制为主体、多种所有制经济共同发展  </w:t>
      </w:r>
    </w:p>
    <w:p w14:paraId="2D0A67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C. 政府完全主导经济发展方向  </w:t>
      </w:r>
    </w:p>
    <w:p w14:paraId="6EF8F2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D. 消除贫富差距，实现绝对公平  </w:t>
      </w:r>
    </w:p>
    <w:p w14:paraId="402D17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 我国公有制经济的主体地位体现在（  ）  </w:t>
      </w:r>
    </w:p>
    <w:p w14:paraId="2FD077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公有制资产在社会总资产中占优势  </w:t>
      </w:r>
    </w:p>
    <w:p w14:paraId="4D7EEC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B. 公有制经济在所有行业中占支配地位  </w:t>
      </w:r>
    </w:p>
    <w:p w14:paraId="2A5920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C. 混合所有制经济中必须由公有资本控股  </w:t>
      </w:r>
    </w:p>
    <w:p w14:paraId="796C4B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D. 集体经济对经济发展起主导作用  </w:t>
      </w:r>
    </w:p>
    <w:p w14:paraId="5C80D7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 xml:space="preserve">. 按劳分配是社会主义公有制经济中个人消费品分配的基本原则。下列属于按劳分配的是（  ） </w:t>
      </w:r>
    </w:p>
    <w:p w14:paraId="653C71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私营企业工人的工资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B. 农民流转土地承包权的收入  </w:t>
      </w:r>
    </w:p>
    <w:p w14:paraId="271D9D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C. 国企工程师的奖金和津贴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D. 个人投资股票获得的分红  </w:t>
      </w:r>
    </w:p>
    <w:p w14:paraId="6DFA29E9">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13</w:t>
      </w:r>
      <w:r>
        <w:rPr>
          <w:rFonts w:hint="eastAsia" w:ascii="仿宋" w:hAnsi="仿宋" w:eastAsia="仿宋" w:cs="仿宋"/>
          <w:sz w:val="28"/>
          <w:szCs w:val="28"/>
        </w:rPr>
        <w:t>.办好中国的事情,关键在党。习近平总书记在党的二十大报告中提出了以中国式现代化全面推进中华民族伟大复兴,明确了前进道路上必须牢牢把握的“五个重大原则”,其中第一条就是“坚持和加强党的全面领导”。该原则体现出(　　)</w:t>
      </w:r>
    </w:p>
    <w:p w14:paraId="47C787FE">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①坚持全面深化改革,推进国家治理体系和治理能力现代化　②坚持和加强党的领导,确保党始终走在时代前列　③党不断进行自我革命,是决定国家前途命运的根本力量　④党始终保持为中国人民谋幸福,为中华民族谋复兴的初心和使命</w:t>
      </w:r>
    </w:p>
    <w:p w14:paraId="4E076E6A">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C.②④</w:t>
      </w:r>
      <w:r>
        <w:rPr>
          <w:rFonts w:hint="eastAsia" w:ascii="仿宋" w:hAnsi="仿宋" w:eastAsia="仿宋" w:cs="仿宋"/>
          <w:sz w:val="28"/>
          <w:szCs w:val="28"/>
        </w:rPr>
        <w:tab/>
      </w:r>
      <w:r>
        <w:rPr>
          <w:rFonts w:hint="eastAsia" w:ascii="仿宋" w:hAnsi="仿宋" w:eastAsia="仿宋" w:cs="仿宋"/>
          <w:sz w:val="28"/>
          <w:szCs w:val="28"/>
        </w:rPr>
        <w:t>D.③④</w:t>
      </w:r>
    </w:p>
    <w:p w14:paraId="7F991E5B">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14</w:t>
      </w:r>
      <w:r>
        <w:rPr>
          <w:rFonts w:hint="eastAsia" w:ascii="仿宋" w:hAnsi="仿宋" w:eastAsia="仿宋" w:cs="仿宋"/>
          <w:sz w:val="28"/>
          <w:szCs w:val="28"/>
        </w:rPr>
        <w:t>.近年来,人民政协更加注重互动性协商,即通过专题协商会、双周协商座谈会、网络议政远程协商会等形式,使协商议政的过程成为思想引领、宣传政策、释疑增信的过程,成为沟通情况、换位思考、交换看法的过程。在协商中深化认识,形成同心同德贯彻落实党和国家决策部署的强大合力。互动性协商</w:t>
      </w:r>
      <w:r>
        <w:rPr>
          <w:rFonts w:hint="eastAsia" w:ascii="仿宋" w:hAnsi="仿宋" w:eastAsia="仿宋" w:cs="仿宋"/>
          <w:sz w:val="28"/>
          <w:szCs w:val="28"/>
        </w:rPr>
        <w:ptab w:relativeTo="margin" w:alignment="right" w:leader="none"/>
      </w:r>
      <w:r>
        <w:rPr>
          <w:rFonts w:hint="eastAsia" w:ascii="仿宋" w:hAnsi="仿宋" w:eastAsia="仿宋" w:cs="仿宋"/>
          <w:sz w:val="28"/>
          <w:szCs w:val="28"/>
        </w:rPr>
        <w:t>(　　)</w:t>
      </w:r>
    </w:p>
    <w:p w14:paraId="58846063">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①提高了人民政协履行国家职能的效果　②发扬了团结和民主的主题,凝聚了社会共识　③发挥了人民政协在协商民主中的渠道作用　④有利于政协委员行使质询权</w:t>
      </w:r>
    </w:p>
    <w:p w14:paraId="291F9BFD">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B.③④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C.①④</w:t>
      </w:r>
      <w:r>
        <w:rPr>
          <w:rFonts w:hint="eastAsia" w:ascii="仿宋" w:hAnsi="仿宋" w:eastAsia="仿宋" w:cs="仿宋"/>
          <w:sz w:val="28"/>
          <w:szCs w:val="28"/>
        </w:rPr>
        <w:tab/>
      </w:r>
      <w:r>
        <w:rPr>
          <w:rFonts w:hint="eastAsia" w:ascii="仿宋" w:hAnsi="仿宋" w:eastAsia="仿宋" w:cs="仿宋"/>
          <w:sz w:val="28"/>
          <w:szCs w:val="28"/>
        </w:rPr>
        <w:t>D.②③</w:t>
      </w:r>
    </w:p>
    <w:p w14:paraId="0ED38E4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 xml:space="preserve">. 我国依法治国的基本方略要求（  ）  </w:t>
      </w:r>
    </w:p>
    <w:p w14:paraId="3FED7E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①坚持中国共产党的领导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②以德治国优先于依法治国  </w:t>
      </w:r>
    </w:p>
    <w:p w14:paraId="242AAE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③法律面前人人平等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④从中国实际出发  </w:t>
      </w:r>
    </w:p>
    <w:p w14:paraId="7A8A8C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①②③  B. ①③④  C. ②③④  D. ①②④  </w:t>
      </w:r>
    </w:p>
    <w:p w14:paraId="00BBFC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 xml:space="preserve">. 人民代表大会制度的组织和活动原则是（  ）  </w:t>
      </w:r>
    </w:p>
    <w:p w14:paraId="2BA4B5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对人民负责  B. 民主集中制  C. 三权分立  D. 协商民主  </w:t>
      </w:r>
    </w:p>
    <w:p w14:paraId="222F99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 xml:space="preserve">. 某社区通过“小巷管家”“小院议事厅”等模式动员居民参与治理，提升了社区效能。这体现了（  ）  </w:t>
      </w:r>
    </w:p>
    <w:p w14:paraId="7DDB07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基层群众自治制度的创新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B. 政府直接管理社区事务  </w:t>
      </w:r>
    </w:p>
    <w:p w14:paraId="55C4D7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C. 政协履行参政议政职能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D. 司法机关推进法治建设  </w:t>
      </w:r>
    </w:p>
    <w:p w14:paraId="69AD30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18</w:t>
      </w:r>
      <w:r>
        <w:rPr>
          <w:rFonts w:hint="eastAsia" w:ascii="仿宋" w:hAnsi="仿宋" w:eastAsia="仿宋" w:cs="仿宋"/>
          <w:sz w:val="28"/>
          <w:szCs w:val="28"/>
        </w:rPr>
        <w:t xml:space="preserve">. 全国人大常委会就法律修订向社会公开征求意见，其意义在于（  ）  </w:t>
      </w:r>
    </w:p>
    <w:p w14:paraId="6FDDAD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①提高立法质量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②保障公民立法权 </w:t>
      </w:r>
    </w:p>
    <w:p w14:paraId="3FB7B1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③增强法律民主性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④扩大政府职能  </w:t>
      </w:r>
    </w:p>
    <w:p w14:paraId="486431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A. ①②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B. ①③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C. ②④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D. ③④  </w:t>
      </w:r>
    </w:p>
    <w:p w14:paraId="186369B9">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19</w:t>
      </w:r>
      <w:r>
        <w:rPr>
          <w:rFonts w:hint="eastAsia" w:ascii="仿宋" w:hAnsi="仿宋" w:eastAsia="仿宋" w:cs="仿宋"/>
          <w:sz w:val="28"/>
          <w:szCs w:val="28"/>
        </w:rPr>
        <w:t>.当今世界正经历百年未有之大变局,中国特色社会主义进入新时代,全面建设社会主义现代化国家开启新征程。以中国式现代化全面推进中华民族伟大复兴,就要用马克思主义之“矢”去射新时代中国之“的”,开辟马克思主义中国化时代化新境界。之所以要开辟马克思主义中国化时代化新境界是因为</w:t>
      </w:r>
      <w:r>
        <w:rPr>
          <w:rFonts w:hint="eastAsia" w:ascii="仿宋" w:hAnsi="仿宋" w:eastAsia="仿宋" w:cs="仿宋"/>
          <w:sz w:val="28"/>
          <w:szCs w:val="28"/>
        </w:rPr>
        <w:ptab w:relativeTo="margin" w:alignment="right" w:leader="none"/>
      </w:r>
      <w:r>
        <w:rPr>
          <w:rFonts w:hint="eastAsia" w:ascii="仿宋" w:hAnsi="仿宋" w:eastAsia="仿宋" w:cs="仿宋"/>
          <w:sz w:val="28"/>
          <w:szCs w:val="28"/>
        </w:rPr>
        <w:t>(　　)</w:t>
      </w:r>
    </w:p>
    <w:p w14:paraId="2D992F3C">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①社会实践没有止境,理论创新也就没有止境　②不断开辟理论新境界是时代发展的根本追求　③真理是不断发展的,永远不会停止前进的步伐　④真理是具体的有条件的,其错误会不断被证明</w:t>
      </w:r>
    </w:p>
    <w:p w14:paraId="5B3CCFEF">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A.①③</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D.②④</w:t>
      </w:r>
    </w:p>
    <w:p w14:paraId="5AB326D0">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20</w:t>
      </w:r>
      <w:r>
        <w:rPr>
          <w:rFonts w:hint="eastAsia" w:ascii="仿宋" w:hAnsi="仿宋" w:eastAsia="仿宋" w:cs="仿宋"/>
          <w:sz w:val="28"/>
          <w:szCs w:val="28"/>
        </w:rPr>
        <w:t>.习近平主席指出,今天的中国,是梦想接连实现的中国。神舟十三号、神舟十四号、神舟十五号接力腾飞。中国空间站全面建成,我们的“太空之家”邀游苍穹。首架C919大飞机正式交付,白鹤滩水电站全面投产……这一切,凝结着无数人的辛勤付出和汗水。点点星火,汇聚成炬,这就是中国力量!这告诉我们(　　)</w:t>
      </w:r>
    </w:p>
    <w:p w14:paraId="30133612">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①价值判断和价值选择具有社会历史性特征　</w:t>
      </w:r>
    </w:p>
    <w:p w14:paraId="403D4262">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②人民群众是创造历史的社会主体和真正的英雄</w:t>
      </w:r>
    </w:p>
    <w:p w14:paraId="6550C10F">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③人民群众的劳动是人类社会存在和发展的基础</w:t>
      </w:r>
    </w:p>
    <w:p w14:paraId="37185164">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④人民群众具有无限的创造力,是创造物质财富的源泉</w:t>
      </w:r>
    </w:p>
    <w:p w14:paraId="56651839">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A.①③</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D.②④</w:t>
      </w:r>
    </w:p>
    <w:p w14:paraId="488832E9">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21</w:t>
      </w:r>
      <w:r>
        <w:rPr>
          <w:rFonts w:hint="eastAsia" w:ascii="仿宋" w:hAnsi="仿宋" w:eastAsia="仿宋" w:cs="仿宋"/>
          <w:sz w:val="28"/>
          <w:szCs w:val="28"/>
        </w:rPr>
        <w:t>.能够识别语音的智能电视,可以通过指纹识别一键开锁的智能门锁,具有健康监测功能的智能设备……随着信息技术、智能产品的飞速发展,智能家居正加速融入日常生活,不少企业也推出了许多适老化家电产品。从语音交互、动作识别到自动感应,适老化家电产品正加速从概念变为现实,帮助老年人群体更好享受科技进步的红利。适老化家电产品的推出表明(　　)</w:t>
      </w:r>
    </w:p>
    <w:p w14:paraId="5D18A1EE">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①价值观深刻影响人们认识和改造客观世界的活动　②维护老年人的合法权益成为企业最高的价值追求　③只有变革生产关系才能从根本上推动生产力发展　④要在正确价值判断的基础上作出正确的价值选择</w:t>
      </w:r>
    </w:p>
    <w:p w14:paraId="14DD30B5">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D.③④</w:t>
      </w:r>
    </w:p>
    <w:p w14:paraId="32CAE6F3">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22</w:t>
      </w:r>
      <w:r>
        <w:rPr>
          <w:rFonts w:hint="eastAsia" w:ascii="仿宋" w:hAnsi="仿宋" w:eastAsia="仿宋" w:cs="仿宋"/>
          <w:sz w:val="28"/>
          <w:szCs w:val="28"/>
        </w:rPr>
        <w:t>.微纪录片《这十年》主题系列节目共50集,每集约5分钟,聚焦党的十八大以来非凡十年的发展,从细节处着眼,由“十年见证者”进行真诚的讲述,让观众真切地感受到中国社会生活的发展变化,传递出这十年属于每一个追光的人、捕梦的人、躬身大地的人的核心理念,引发了观众的强烈共鸣。这得益于该节目(　　)</w:t>
      </w:r>
    </w:p>
    <w:p w14:paraId="235B14B7">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①以短小精悍的形式契合了现代生活的节奏　②坚持以个体为中心的价值理念与创作导向　③以贴近群众的视角展现新时代的砥砺奋进　④在个人梦与中国梦的统一中实现艺术升华</w:t>
      </w:r>
    </w:p>
    <w:p w14:paraId="1D0DD6C8">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A.①②</w:t>
      </w:r>
      <w:r>
        <w:rPr>
          <w:rFonts w:hint="eastAsia" w:ascii="仿宋" w:hAnsi="仿宋" w:eastAsia="仿宋" w:cs="仿宋"/>
          <w:sz w:val="28"/>
          <w:szCs w:val="28"/>
        </w:rPr>
        <w:tab/>
      </w:r>
      <w:r>
        <w:rPr>
          <w:rFonts w:hint="eastAsia" w:ascii="仿宋" w:hAnsi="仿宋" w:eastAsia="仿宋" w:cs="仿宋"/>
          <w:sz w:val="28"/>
          <w:szCs w:val="28"/>
        </w:rPr>
        <w:t>B.①③</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C.②④</w:t>
      </w:r>
      <w:r>
        <w:rPr>
          <w:rFonts w:hint="eastAsia" w:ascii="仿宋" w:hAnsi="仿宋" w:eastAsia="仿宋" w:cs="仿宋"/>
          <w:sz w:val="28"/>
          <w:szCs w:val="28"/>
        </w:rPr>
        <w:tab/>
      </w:r>
      <w:r>
        <w:rPr>
          <w:rFonts w:hint="eastAsia" w:ascii="仿宋" w:hAnsi="仿宋" w:eastAsia="仿宋" w:cs="仿宋"/>
          <w:sz w:val="28"/>
          <w:szCs w:val="28"/>
        </w:rPr>
        <w:t>D.③④</w:t>
      </w:r>
    </w:p>
    <w:p w14:paraId="1B3A78FE">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val="en-US" w:eastAsia="zh-CN"/>
        </w:rPr>
        <w:t>23</w:t>
      </w:r>
      <w:r>
        <w:rPr>
          <w:rFonts w:hint="eastAsia" w:ascii="仿宋" w:hAnsi="仿宋" w:eastAsia="仿宋" w:cs="仿宋"/>
          <w:sz w:val="28"/>
          <w:szCs w:val="28"/>
        </w:rPr>
        <w:t>.习近平总书记强调:“让收藏在博物馆里的文物、陈列在广阔大地上的遗产、书写在古籍里的文字都活起来。”如《上新了·故宫》寻觅故宫的历史脉络与文化元素,《如果国宝会说话》解读国宝背后的中国精神、中国审美。这说明(　　)</w:t>
      </w:r>
    </w:p>
    <w:p w14:paraId="1FDC65BC">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①文化提高人们的文化素质,满足人们日益增长的美好生活需要　②“活起来”能够铸牢中华民族共同体意识,发挥中华优秀传统文化的当代价值　③需要融通古今中外各种资源,处理好中外文化的关系　④“活起来”能够彰显中华优秀传统文化的源远流长、博大精深</w:t>
      </w:r>
    </w:p>
    <w:p w14:paraId="1869B1AE">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A.①③</w:t>
      </w:r>
      <w:r>
        <w:rPr>
          <w:rFonts w:hint="eastAsia" w:ascii="仿宋" w:hAnsi="仿宋" w:eastAsia="仿宋" w:cs="仿宋"/>
          <w:sz w:val="28"/>
          <w:szCs w:val="28"/>
        </w:rPr>
        <w:tab/>
      </w:r>
      <w:r>
        <w:rPr>
          <w:rFonts w:hint="eastAsia" w:ascii="仿宋" w:hAnsi="仿宋" w:eastAsia="仿宋" w:cs="仿宋"/>
          <w:sz w:val="28"/>
          <w:szCs w:val="28"/>
        </w:rPr>
        <w:t>B.①④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C.②③</w:t>
      </w:r>
      <w:r>
        <w:rPr>
          <w:rFonts w:hint="eastAsia" w:ascii="仿宋" w:hAnsi="仿宋" w:eastAsia="仿宋" w:cs="仿宋"/>
          <w:sz w:val="28"/>
          <w:szCs w:val="28"/>
        </w:rPr>
        <w:tab/>
      </w:r>
      <w:r>
        <w:rPr>
          <w:rFonts w:hint="eastAsia" w:ascii="仿宋" w:hAnsi="仿宋" w:eastAsia="仿宋" w:cs="仿宋"/>
          <w:sz w:val="28"/>
          <w:szCs w:val="28"/>
        </w:rPr>
        <w:t>D.②④</w:t>
      </w:r>
    </w:p>
    <w:p w14:paraId="39A6242A">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 xml:space="preserve">矛盾的两种基本属性是（  ） </w:t>
      </w:r>
    </w:p>
    <w:p w14:paraId="080150FB">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A. 普遍性与特殊性</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B. 同一性与斗争性  </w:t>
      </w:r>
    </w:p>
    <w:p w14:paraId="28A33C15">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sz w:val="28"/>
          <w:szCs w:val="28"/>
        </w:rPr>
      </w:pPr>
      <w:r>
        <w:rPr>
          <w:rFonts w:hint="eastAsia" w:ascii="仿宋" w:hAnsi="仿宋" w:eastAsia="仿宋" w:cs="仿宋"/>
          <w:color w:val="auto"/>
          <w:sz w:val="28"/>
          <w:szCs w:val="28"/>
        </w:rPr>
        <w:t xml:space="preserve">C. 主要矛盾与次要矛盾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D. 肯定方面与否定方面  </w:t>
      </w:r>
    </w:p>
    <w:p w14:paraId="070E8814">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二、非选择题（四道小题，共52分）</w:t>
      </w:r>
    </w:p>
    <w:p w14:paraId="24370921">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25.阅读材料，完成下列要求</w:t>
      </w:r>
    </w:p>
    <w:p w14:paraId="6B9717D0">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潮涌东方起宏图,百年大党正青春。2023年7月1日,我们迎来中国共产党成立102周年。山河为证,岁月为名。百余年来,我们党团结带领人民既“西天取经”,又立足国情,把马克思主义引进中国并与中国实际相结合,在百年来血与火的锤炼中,在一次次的失败与牺牲中摸索出了一条适合中国的发展道路。在中国共产党的领导下,国家从封闭落后迈向开放进步,从温饱不足迈向全面小康,从“一穷二白”迈向繁荣富强,迎来了从站起来、富起来到强起来的伟大飞跃,迎来了从落后时代、跟上时代再到引领时代的伟大跨越,创造了彪炳的中华民族发展史奇迹。</w:t>
      </w:r>
    </w:p>
    <w:p w14:paraId="1E3A1FD6">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结合材料,运用《中国特色社会主义》的知识,说明中国共产党在“站起来、富起来、强起来”的历史过程中作出的历史贡献。(12分)</w:t>
      </w:r>
    </w:p>
    <w:p w14:paraId="6A68E523">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ascii="Times New Roman" w:hAnsi="楷体" w:eastAsia="楷体"/>
          <w:b/>
          <w:bCs/>
        </w:rPr>
      </w:pPr>
      <w:r>
        <w:rPr>
          <w:rFonts w:hint="eastAsia" w:ascii="仿宋" w:hAnsi="仿宋" w:eastAsia="仿宋" w:cs="仿宋"/>
          <w:b/>
          <w:bCs/>
          <w:color w:val="auto"/>
          <w:sz w:val="28"/>
          <w:szCs w:val="28"/>
          <w:lang w:val="en-US" w:eastAsia="zh-CN"/>
        </w:rPr>
        <w:t>26.阅读材料，完成下列要求</w:t>
      </w:r>
    </w:p>
    <w:p w14:paraId="28AB05DE">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向世界奉献一场别样精彩的亚运盛会,杭州市充分发挥人大代表的作用,组织人大代表开展“我为亚运添光彩、我为发展作贡献”的主题活动。代表们深入基层进行亚运场馆等调研,并利用自己的微信号、联络站等,与杭州市民进行线上线下的互动;根据调研情况,代表们联名提出议案,为安全保障、环境整治等建言献策;代表们积极履职,想人民之所想,推动高质量完成各项筹办工作,助力高水平实现“办好一个会、提升一座城”。</w:t>
      </w:r>
    </w:p>
    <w:p w14:paraId="430D869A">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bookmarkStart w:id="0" w:name="_GoBack"/>
      <w:bookmarkEnd w:id="0"/>
      <w:r>
        <w:rPr>
          <w:rFonts w:hint="eastAsia" w:ascii="仿宋" w:hAnsi="仿宋" w:eastAsia="仿宋" w:cs="仿宋"/>
          <w:sz w:val="28"/>
          <w:szCs w:val="28"/>
        </w:rPr>
        <w:t>结合材料二,运用肩负人民重托的人大代表的知识,说明杭州市人大代表是怎样助力杭州亚运会的。(</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14:paraId="5BD8F708">
      <w:pPr>
        <w:keepNext w:val="0"/>
        <w:keepLines w:val="0"/>
        <w:pageBreakBefore w:val="0"/>
        <w:widowControl w:val="0"/>
        <w:numPr>
          <w:ilvl w:val="0"/>
          <w:numId w:val="1"/>
        </w:numPr>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阅读材料,完成下列要求。</w:t>
      </w:r>
    </w:p>
    <w:p w14:paraId="41AF2E2F">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党的二十大报告把“构建高水平社会主义市场经济体制”作为加快构建新发展格局,着力推动高质量发展的重要战略任务。深入学习贯彻党的二十大精神,加快构建高水平社会主义市场经济体制,必须坚持以习近平经济思想为指引,准确认识、全面把握社会主义市场经济体制的深刻内涵。</w:t>
      </w:r>
    </w:p>
    <w:p w14:paraId="356E665D">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社会主义市场经济体制既体现了社会主义制度优势,又同我国社会主义初级阶段社会生产力发展水平相适应,是党和人民的伟大创造。但我国社会主义市场经济体制还是不完善、不成熟的,还存在政府直接干预、监管不到位等问题,必须进一步深化改革,加快形成高水平社会主义市场经济体制,为全面建设社会主义现代化国家提供体制保证。</w:t>
      </w:r>
    </w:p>
    <w:p w14:paraId="7029E4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结合材料,运用《经济与社会》的知识,分析加快形成高水平社会主义市场经济体制应采取哪些措施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10分）</w:t>
      </w:r>
      <w:r>
        <w:rPr>
          <w:rFonts w:hint="eastAsia" w:ascii="仿宋" w:hAnsi="仿宋" w:eastAsia="仿宋" w:cs="仿宋"/>
          <w:sz w:val="28"/>
          <w:szCs w:val="28"/>
        </w:rPr>
        <w:t>。</w:t>
      </w:r>
    </w:p>
    <w:p w14:paraId="59E02E18">
      <w:pPr>
        <w:keepNext w:val="0"/>
        <w:keepLines w:val="0"/>
        <w:pageBreakBefore w:val="0"/>
        <w:widowControl w:val="0"/>
        <w:numPr>
          <w:ilvl w:val="0"/>
          <w:numId w:val="0"/>
        </w:numPr>
        <w:tabs>
          <w:tab w:val="left" w:pos="1871"/>
          <w:tab w:val="left" w:pos="3407"/>
          <w:tab w:val="left" w:pos="4949"/>
          <w:tab w:val="left" w:pos="6599"/>
        </w:tabs>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28</w:t>
      </w:r>
      <w:r>
        <w:rPr>
          <w:rFonts w:hint="eastAsia" w:ascii="仿宋" w:hAnsi="仿宋" w:eastAsia="仿宋" w:cs="仿宋"/>
          <w:b/>
          <w:bCs/>
          <w:sz w:val="28"/>
          <w:szCs w:val="28"/>
        </w:rPr>
        <w:t>.阅读材料,完成下列要求。</w:t>
      </w:r>
    </w:p>
    <w:p w14:paraId="3FA2C513">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数千年前,中国人就开始种茶、采茶、制茶和饮茶。茶文化,涵养了中国人的生活方式和文化性格。中国人在泡茶、品茶、论茶中体悟自然、感悟人生,形成了含蓄内敛的品格,彰显了谦、和、礼、敬的人文精神,演绎出茶器、茶歌、茶戏等文化表现形式,营造了茶馆等关联性文化空间。成熟发达的传统制茶技艺及其广泛深入的社会实践,体现着中华民族的创造力和文化多样性,传达着茶和天下、包容并蓄的理念。通过丝绸之路、茶马古道等,茶穿越历史、跨越国界,深受世界各国人民喜爱,已经成为中国与世界人民相知相交、中华文明与世界其他文明交流互鉴的重要媒介。2023年5月,文旅部指出,要积极开展茶文化的国际宣传推广,讲好中国茶文化故事,展示中国茶文化独特魅力,促进中国茶文化“走出去”。</w:t>
      </w:r>
    </w:p>
    <w:p w14:paraId="67FB5E54">
      <w:pPr>
        <w:keepNext w:val="0"/>
        <w:keepLines w:val="0"/>
        <w:pageBreakBefore w:val="0"/>
        <w:widowControl w:val="0"/>
        <w:tabs>
          <w:tab w:val="left" w:pos="1871"/>
          <w:tab w:val="left" w:pos="3407"/>
          <w:tab w:val="left" w:pos="4949"/>
          <w:tab w:val="left" w:pos="6599"/>
        </w:tabs>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请结合材料,从文化发展的基本路径的角度,谈谈如何讲好“中国茶文化故事”。(</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14:paraId="33FBF63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28F0A"/>
    <w:multiLevelType w:val="singleLevel"/>
    <w:tmpl w:val="53028F0A"/>
    <w:lvl w:ilvl="0" w:tentative="0">
      <w:start w:val="2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21D2"/>
    <w:rsid w:val="04AC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4911</Words>
  <Characters>5078</Characters>
  <Lines>0</Lines>
  <Paragraphs>0</Paragraphs>
  <TotalTime>5</TotalTime>
  <ScaleCrop>false</ScaleCrop>
  <LinksUpToDate>false</LinksUpToDate>
  <CharactersWithSpaces>5546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2025-05-15T08:52:00Z</dcterms:created>
  <dc:creator>lenovo</dc:creator>
  <cp:lastModifiedBy>lenovo</cp:lastModifiedBy>
  <dcterms:modified xsi:type="dcterms:W3CDTF">2025-05-15T09:03:06Z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eyJoZGlkIjoiZTQ2MjRlNjI1MTQwNTVjNmZkZTIzNDQyNTRiNWNiNjQifQ==</vt:lpwstr>
  </property>
  <property fmtid="{D5CDD505-2E9C-101B-9397-08002B2CF9AE}" pid="4" name="ICV">
    <vt:lpwstr>C05837FE1FA04A7F8EBAC77A6CD1BF09_12</vt:lpwstr>
  </property>
</Properties>
</file>