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高中 美术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default"/>
          <w:b/>
          <w:bCs/>
          <w:sz w:val="28"/>
          <w:szCs w:val="28"/>
          <w:shd w:val="clear" w:color="auto" w:fill="auto"/>
          <w:lang w:val="en-US" w:eastAsia="zh-CN"/>
        </w:rPr>
        <w:t>一、单项选择题（每题 2 分，共 30 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以下哪幅作品是达・芬奇的代表作？（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《自由引导人民》 B. 《蒙娜丽莎》 C. 《日出・印象》 D. 《格尔尼卡》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中国传统绘画按题材可分为人物画、山水画和（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水彩画 B. 油画 C. 花鸟画 D. 版画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以下属于中国古代青铜器的是（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四羊方尊 B. 青花瓷瓶 C. 唐三彩马 D. 紫砂壶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印象派绘画的主要特点是（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注重写实 B. 强调光影变化 C. 追求抽象 D. 突出装饰性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5.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被称为 “天下第一行书” 的是（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颜真卿《多宝塔碑》 B. 王羲之《兰亭集序》 C. 柳公权《玄秘塔碑》 D. 欧阳询《九成宫醴泉铭》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6.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中国传统剪纸艺术通常采用的表现手法是（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镂空 B. 泼墨 C. 刮刻 D. 拼贴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7.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以下画家属于后印象派的是（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莫奈 B. 梵高 C. 马奈 D. 毕加索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8.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中国石窟艺术中，以精美的壁画和彩塑闻名于世的是（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龙门石窟 B. 云冈石窟 C. 敦煌莫高窟 D. 麦积山石窟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9.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油画《开国大典》的作者是（ ）</w:t>
      </w:r>
      <w:bookmarkStart w:id="0" w:name="_GoBack"/>
      <w:bookmarkEnd w:id="0"/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徐悲鸿 B. 董希文 C. 吴冠中 D. 齐白石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10.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以下哪种艺术形式不属于中国传统民间艺术？（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皮影戏 B. 蜡染 C. 雕塑 D. 刺绣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11.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古希腊雕塑的主要特点是（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追求真实、理想化的人体美 B. 强调夸张变形 C. 注重色彩运用 D. 以宗教题材为主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12.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以下作品属于现代主义绘画的是（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《清明上河图》 B. 《舞蹈》（马蒂斯） C. 《伏尔加河上的纤夫》 D. 《溪山行旅图》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13.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中国书法中，笔画圆转，线条流畅的字体是（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楷书 B. 隶书 C. 篆书 D. 行书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14.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以下属于立体派画家的是（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高更 B. 塞尚 C. 达利 D. 毕加索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15.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中国传统建筑中，具有标志性的建筑构件是（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斗拱 B. 飞檐 C. 琉璃瓦 D. 门槛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default"/>
          <w:b/>
          <w:bCs/>
          <w:sz w:val="28"/>
          <w:szCs w:val="28"/>
          <w:shd w:val="clear" w:color="auto" w:fill="auto"/>
          <w:lang w:val="en-US" w:eastAsia="zh-CN"/>
        </w:rPr>
        <w:t>二、多项选择题（每题 3 分，共 15 分。少选得 1 分，选错不得分）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以下属于中国古代绘画理论的有（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谢赫 “六法论” B. 荆浩 “六要” C. 苏轼 “诗画本一律” D. 达芬奇 “绘画论”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文艺复兴时期的 “美术三杰” 包括（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达芬奇 B. 米开朗基罗 C. 拉斐尔 D. 提香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中国传统水墨画的特点有（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以墨代色 B. 注重意境 C. 讲究笔法 D. 追求写实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以下属于现实主义美术作品的有（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库尔贝《石工》 B. 米勒《拾穗者》 C. 列宾《伏尔加河上的纤夫》 D. 德拉克洛瓦《自由引导人民》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5.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中国传统工艺美术品有（ ）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A. 陶瓷 B. 漆器 C. 玉器 D. 玻璃制品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sz w:val="28"/>
          <w:szCs w:val="28"/>
          <w:shd w:val="clear" w:color="auto" w:fill="auto"/>
        </w:rPr>
      </w:pPr>
      <w:r>
        <w:rPr>
          <w:rFonts w:hint="default"/>
          <w:b/>
          <w:bCs/>
          <w:sz w:val="28"/>
          <w:szCs w:val="28"/>
          <w:shd w:val="clear" w:color="auto" w:fill="auto"/>
          <w:lang w:val="en-US" w:eastAsia="zh-CN"/>
        </w:rPr>
        <w:t>三、填空题（每空 1 分，共 15 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中国绘画史上，被尊称为 “画圣” 的是________。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欧洲文艺复兴运动最早兴起于________（国家）。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宋代山水画的代表画家有________、范宽等。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伦勃朗是________（国家）著名的画家，擅长光影表现。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5.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中国传统绘画工具主要有笔、墨、纸、________。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6.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后印象派画家塞尚被称为 “________”。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7.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中国古代建筑以________结构为主。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8.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法国浪漫主义画家德拉克洛瓦的代表作是________。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9.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中国书法字体主要有篆书、隶书、________、行书、草书。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10.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古希腊著名的雕塑作品《________》展现了人体的力量与美感。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11.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元代山水画强调________，以抒发个人情感。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12.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现代主义艺术流派众多，如表现主义、________、超现实主义等。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13.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中国民间年画的主要产地有天津杨柳青、苏州________等。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14.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埃及金字塔是古埃及________的陵墓建筑。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15.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中国古代青铜器上常见的装饰纹样有________纹等。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sz w:val="28"/>
          <w:szCs w:val="28"/>
          <w:shd w:val="clear" w:color="auto" w:fill="auto"/>
        </w:rPr>
      </w:pPr>
      <w:r>
        <w:rPr>
          <w:rFonts w:hint="default"/>
          <w:b/>
          <w:bCs/>
          <w:sz w:val="28"/>
          <w:szCs w:val="28"/>
          <w:shd w:val="clear" w:color="auto" w:fill="auto"/>
          <w:lang w:val="en-US" w:eastAsia="zh-CN"/>
        </w:rPr>
        <w:t>四、简答题（每题 10 分，共 40 分）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  <w:r>
        <w:rPr>
          <w:rFonts w:hint="default"/>
          <w:sz w:val="28"/>
          <w:szCs w:val="28"/>
          <w:shd w:val="clear" w:color="auto" w:fill="auto"/>
          <w:lang w:val="en-US" w:eastAsia="zh-CN"/>
        </w:rPr>
        <w:t>简述中国传统山水画的特点。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jc w:val="both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jc w:val="both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jc w:val="both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default"/>
          <w:sz w:val="28"/>
          <w:szCs w:val="28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分析印象派绘画与传统绘画在表现手法上的主要区别。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列举三位中国古代著名画家及其代表作品，并简要说明其艺术风格。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rFonts w:hint="eastAsia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default"/>
          <w:sz w:val="28"/>
          <w:szCs w:val="28"/>
          <w:shd w:val="clear" w:color="auto" w:fill="auto"/>
          <w:lang w:val="en-US" w:eastAsia="zh-CN"/>
        </w:rPr>
        <w:t>简述西方现代主义美术产生的背景和主要特点。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textAlignment w:val="auto"/>
        <w:rPr>
          <w:sz w:val="28"/>
          <w:szCs w:val="28"/>
          <w:shd w:val="clear" w:color="auto" w:fill="auto"/>
        </w:rPr>
      </w:pPr>
    </w:p>
    <w:p>
      <w:pPr>
        <w:rPr>
          <w:sz w:val="28"/>
          <w:szCs w:val="28"/>
          <w:shd w:val="clear" w:color="auto" w:fill="auto"/>
        </w:rPr>
      </w:pPr>
    </w:p>
    <w:p>
      <w:pPr>
        <w:rPr>
          <w:rFonts w:hint="eastAsia" w:eastAsiaTheme="minorEastAsia"/>
          <w:sz w:val="28"/>
          <w:szCs w:val="28"/>
          <w:shd w:val="clear" w:color="auto" w:fill="auto"/>
          <w:lang w:val="en-US" w:eastAsia="zh-CN"/>
        </w:rPr>
      </w:pPr>
    </w:p>
    <w:sectPr>
      <w:footerReference r:id="rId3" w:type="default"/>
      <w:pgSz w:w="23811" w:h="16838" w:orient="landscape"/>
      <w:pgMar w:top="1800" w:right="1440" w:bottom="1800" w:left="1440" w:header="851" w:footer="992" w:gutter="0"/>
      <w:pgNumType w:fmt="numberInDash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A7BC0"/>
    <w:multiLevelType w:val="singleLevel"/>
    <w:tmpl w:val="DACA7B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IzNzkwNzNlMmViZWMyZWMyMGE0OTY2NjZiMTMifQ=="/>
  </w:docVars>
  <w:rsids>
    <w:rsidRoot w:val="00000000"/>
    <w:rsid w:val="19F31999"/>
    <w:rsid w:val="3DF3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2025-05-18T11:07:11Z</dcterms:created>
  <dc:creator>Administrator</dc:creator>
  <cp:lastModifiedBy>Administrator</cp:lastModifiedBy>
  <dcterms:modified xsi:type="dcterms:W3CDTF">2025-05-18T11:30:04Z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C50543EE55E44CA0B72E1C5CE35446D0_12</vt:lpwstr>
  </property>
</Properties>
</file>