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DFF3F">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方正小标宋简体" w:hAnsi="方正小标宋简体" w:eastAsia="方正小标宋简体" w:cs="方正小标宋简体"/>
          <w:b w:val="0"/>
          <w:bCs/>
          <w:color w:val="000000"/>
          <w:spacing w:val="-11"/>
          <w:sz w:val="28"/>
          <w:szCs w:val="28"/>
          <w:highlight w:val="none"/>
          <w:lang w:val="en-US" w:eastAsia="zh-CN"/>
        </w:rPr>
      </w:pPr>
      <w:r>
        <w:rPr>
          <w:rFonts w:hint="eastAsia" w:ascii="方正小标宋简体" w:hAnsi="方正小标宋简体" w:eastAsia="方正小标宋简体" w:cs="方正小标宋简体"/>
          <w:b w:val="0"/>
          <w:bCs/>
          <w:color w:val="000000"/>
          <w:spacing w:val="-11"/>
          <w:sz w:val="28"/>
          <w:szCs w:val="28"/>
          <w:highlight w:val="none"/>
          <w:lang w:val="en-US" w:eastAsia="zh-CN"/>
        </w:rPr>
        <w:t>初中综合实践活动考试参考答案</w:t>
      </w:r>
    </w:p>
    <w:p w14:paraId="5E49B2CA">
      <w:pPr>
        <w:keepNext w:val="0"/>
        <w:keepLines w:val="0"/>
        <w:pageBreakBefore w:val="0"/>
        <w:numPr>
          <w:numId w:val="0"/>
        </w:numPr>
        <w:kinsoku/>
        <w:wordWrap/>
        <w:overflowPunct/>
        <w:topLinePunct w:val="0"/>
        <w:autoSpaceDE/>
        <w:autoSpaceDN/>
        <w:bidi w:val="0"/>
        <w:adjustRightInd/>
        <w:snapToGrid/>
        <w:spacing w:beforeAutospacing="0" w:line="360" w:lineRule="auto"/>
        <w:textAlignment w:val="auto"/>
        <w:rPr>
          <w:rFonts w:hint="eastAsia" w:ascii="黑体" w:hAnsi="黑体" w:eastAsia="黑体" w:cs="黑体"/>
          <w:sz w:val="24"/>
          <w:szCs w:val="24"/>
          <w:lang w:val="en-US" w:eastAsia="zh-CN"/>
        </w:rPr>
      </w:pPr>
    </w:p>
    <w:p w14:paraId="44F8C4C6">
      <w:pPr>
        <w:keepNext w:val="0"/>
        <w:keepLines w:val="0"/>
        <w:pageBreakBefore w:val="0"/>
        <w:numPr>
          <w:numId w:val="0"/>
        </w:numPr>
        <w:kinsoku/>
        <w:wordWrap/>
        <w:overflowPunct/>
        <w:topLinePunct w:val="0"/>
        <w:autoSpaceDE/>
        <w:autoSpaceDN/>
        <w:bidi w:val="0"/>
        <w:adjustRightInd/>
        <w:snapToGrid/>
        <w:spacing w:beforeAutospacing="0"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一、选择题</w:t>
      </w:r>
    </w:p>
    <w:p w14:paraId="08C599AB">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1、答案：A（国家课程）</w:t>
      </w:r>
    </w:p>
    <w:p w14:paraId="03D7EBFB">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解析：根据《义务教育课程方案和课程标准（2022年版）》规定，综合实践活动课程是国家为落实立德树人根本任务、培养学生核心素养而设置的必修课程，属于国家课程范畴。</w:t>
      </w:r>
    </w:p>
    <w:p w14:paraId="57BB4111">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2、答案：C（课时可以集中使用与分散使用相结合）</w:t>
      </w:r>
    </w:p>
    <w:p w14:paraId="4D3647F6">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解析：《义务教育综合实践活动课程指导纲</w:t>
      </w:r>
      <w:bookmarkStart w:id="0" w:name="_GoBack"/>
      <w:bookmarkEnd w:id="0"/>
      <w:r>
        <w:rPr>
          <w:rFonts w:hint="eastAsia" w:asciiTheme="minorEastAsia" w:hAnsiTheme="minorEastAsia" w:eastAsiaTheme="minorEastAsia" w:cstheme="minorEastAsia"/>
          <w:sz w:val="24"/>
          <w:szCs w:val="24"/>
          <w:lang w:val="en-US" w:eastAsia="zh-CN"/>
        </w:rPr>
        <w:t>要》明确要求：综合实践活动课程的课时安排应遵循“灵活使用”原则，允许集中使用与分散使用相结合。</w:t>
      </w:r>
    </w:p>
    <w:p w14:paraId="7DC668D1">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集中使用：适合长周期、需要连续时间的实践任务（如“社区垃圾分类调查”需3-5天实地走访）；</w:t>
      </w:r>
    </w:p>
    <w:p w14:paraId="3BAD23E5">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分散使用：适合短时间、碎片化的活动（如“家庭节水小实验”可利用每周1课时分阶段完成）。</w:t>
      </w:r>
    </w:p>
    <w:p w14:paraId="343C0B1C">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3、答案：D（综合实践活动课程是校本课程）</w:t>
      </w:r>
    </w:p>
    <w:p w14:paraId="45FBB849">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解析：综合实践活动课程的核心性质与定位可通过以下分析验证：</w:t>
      </w:r>
    </w:p>
    <w:p w14:paraId="0CBF5585">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选项A（经验性课程）：正确。综合实践活动以学生的直接经验为基础，强调通过“做中学”“用中学”“创中学”获得实践体验与生活经验，属于经验性课程。</w:t>
      </w:r>
    </w:p>
    <w:p w14:paraId="0CBAC831">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选项B（实践性课程）：正确。课程以实践为核心，注重学生的动手操作、社会参与和问题解决（如调查、实验、服务等），实践性是其本质特征。</w:t>
      </w:r>
    </w:p>
    <w:p w14:paraId="5D07507A">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选项C（向学生生活领域延伸的综合性课程）：正确。课程内容紧密联系学生生活（如社区服务、劳动实践），并打破学科界限，整合多学科知识解决实际问题，具有综合性。</w:t>
      </w:r>
    </w:p>
    <w:p w14:paraId="211421BA">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选项D（校本课程）：错误。根据《义务教育课程方案和课程标准（2022年版）》，综合实践活动是国家课程（由国家统一规定目标、内容框架和实施要求），需在全国义务教育阶段统一实施；校本课程是学校自主开发的课程（如某校的“剪纸社团”），与综合实践活动的国家课程属性不符。</w:t>
      </w:r>
    </w:p>
    <w:p w14:paraId="63A7F48C">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因此，不正确的说法是D。</w:t>
      </w:r>
    </w:p>
    <w:p w14:paraId="040A27D6">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选项A：正确。综合实践活动强调学生是活动的主体，鼓励自主选择研究主题（如“校园垃圾分类调查”由学生自主设计方案）、主动探究问题（如通过访谈、实验获取数据），推动学习方式从“被动接受”向“主动探究”转变。</w:t>
      </w:r>
    </w:p>
    <w:p w14:paraId="40E27CDB">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选项B：正确。课程内容紧密联系学生的日常生活（如家庭劳动、社区服务、自然观察），打破学科壁垒，为学生提供开放的实践空间（如走出教室、走进社区），而非局限于课本知识。</w:t>
      </w:r>
    </w:p>
    <w:p w14:paraId="2097DBD3">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选项C：正确。综合实践活动以“亲身体验”为核心（如种植、手工制作、社会调查），学生通过“做中学”获得直接经验，实现综合素养（如问题解决、合作能力）的发展。</w:t>
      </w:r>
    </w:p>
    <w:p w14:paraId="27EDED11">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选项D：错误。综合实践活动的核心是“实践”与“学生参与”，强调学生动手操作、自主探究；而“教师讲授为主，系统传授学科知识”是传统学科课程（如语文、数学）的特征，与综合实践活动的基本理念相悖。</w:t>
      </w:r>
    </w:p>
    <w:p w14:paraId="55651422">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因此，不正确的叙述是D。</w:t>
      </w:r>
    </w:p>
    <w:p w14:paraId="1191034B">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选项A（尊重每个学生兴趣、爱好和特长）：符合原则。综合实践活动强调学生的主体地位，主题需基于学生的兴趣（如喜欢植物的学生可选择“校园植物观察”），才能激发主动参与的动力。选项B（反映学校所在地区特色）：符合原则。结合地方特色（如新疆的“坎儿井文化”“葡萄种植”）能让活动更贴近学生生活，增强实践的真实性和教育价值。选项C（有利于体现教师的教学特色）：不符合原则。综合实践活动的主题选择应以学生需求为核心，教师的角色是引导者而非主导者（如协助学生完善方案，而非为展示自身特长设定主题），因此“体现教师特色”违背了“学生主体”的理念。选项D（引导学生从日常生活中选取探究课题或问题）：符合原则。课程强调“生活即课程”，从日常问题（如“家庭节水方法”“社区垃圾处理”）出发，能让学生在熟悉的场景中实践，提升解决实际问题的能力。</w:t>
      </w:r>
    </w:p>
    <w:p w14:paraId="12034208">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因此，不应该遵循的原则是C。</w:t>
      </w:r>
    </w:p>
    <w:p w14:paraId="7B674719">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选项A（参与态度、深度和广度）：是主要关注点。综合实践活动强调“全员参与”，评价需关注学生是否积极投入（如主动提出问题、协作完成任务）、参与的深度（如是否深入调查或反复改进方案）和广度（如是否涉及多环节的实践操作）。选项B（研究方法和学习方法的掌握）：是主要关注点。课程目标之一是培养学生的实践能力（如调查法、实验法、访谈法），评价需考察学生是否掌握基本方法（如如何设计问卷、整理数据）。选项C（研究成果）：是关注点但非唯一标准。成果（如调查报告、手工制品）可反映学生的实践效果，但评价更侧重成果背后的思考与努力（如是否解决实际问题、是否有创新）。选项D（学科知识的系统掌握）：不是主要关注点。综合实践活动以“实践”为核心，强调跨学科知识的综合应用（如用数学统计分析调查数据、用科学知识解释自然现象），而非系统掌握某一学科的理论知识（如数学公式、语文语法），因此不属于主要评价点。</w:t>
      </w:r>
    </w:p>
    <w:p w14:paraId="10CCAA5F">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综上，</w:t>
      </w:r>
      <w:r>
        <w:rPr>
          <w:rFonts w:hint="eastAsia" w:asciiTheme="minorEastAsia" w:hAnsiTheme="minorEastAsia" w:eastAsiaTheme="minorEastAsia" w:cstheme="minorEastAsia"/>
          <w:b/>
          <w:bCs/>
          <w:sz w:val="24"/>
          <w:szCs w:val="24"/>
          <w:lang w:val="en-US" w:eastAsia="zh-CN"/>
        </w:rPr>
        <w:t>正确答案为D</w:t>
      </w:r>
      <w:r>
        <w:rPr>
          <w:rFonts w:hint="eastAsia" w:asciiTheme="minorEastAsia" w:hAnsiTheme="minorEastAsia" w:eastAsiaTheme="minorEastAsia" w:cstheme="minorEastAsia"/>
          <w:sz w:val="24"/>
          <w:szCs w:val="24"/>
          <w:lang w:val="en-US" w:eastAsia="zh-CN"/>
        </w:rPr>
        <w:t>。</w:t>
      </w:r>
    </w:p>
    <w:p w14:paraId="0B2BA995">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选项A（整体观）：是评价的重要特征，但非“基本理念”。整体观指评价需全面关注学生的情感态度、实践能力、合作意识等综合素养，而非单一维度（如仅看成果），但这是评价的“原则”之一，非最核心的基本理念。选项B（多元化）：是评价的实施方式，而非基本理念。多元化指评价主体（教师、学生、家长）、方式（观察记录、成长档案、成果展示）、内容（参与度、方法掌握、创新能力）的多样化，属于评价的“操作要求”。</w:t>
      </w:r>
    </w:p>
    <w:p w14:paraId="1EF99257">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选项C（过程性）：是基本理念。综合实践活动的本质是“实践过程”，评价需重点关注学生在活动中的参与态度（是否积极）、实践体验（是否亲身体验）、方法掌握（是否学会调查/实验）等过程性表现，而非仅看最终成果（如报告是否完整、作品是否精美）。这一理念直接体现了“在做中学”的课程目标。选项D（结果导向）：不符合基本理念。综合实践活动强调“过程比结果更重要”，即使成果不完美，只要学生在过程中获得了成长（如学会合作、解决问题），也应给予肯定；“结果导向”违背了“以学生发展为中心”的评价初衷。</w:t>
      </w:r>
    </w:p>
    <w:p w14:paraId="16EC3BAB">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因此，正确答案为C（过程性）。</w:t>
      </w:r>
    </w:p>
    <w:p w14:paraId="16900F1D">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选项A：正确。综合实践活动强调“问题导向”，学生在活动中发现的问题（如“社区垃圾分类现状”）或获得的技能（如数据统计、访谈技巧），可在学科教学（如科学课“环境保护”、数学课“统计与概率”）中进一步拓展和深化，形成“实践-学科-再实践”的良性循环。选项B：正确。学科课程（如语文、科学、数学）的知识是综合实践活动的基础，这些知识可在实践中延伸（如科学课“植物生长”延伸为“校园植物观察”）、综合（如用数学统计分析社会调查数据）、重组（如结合地理“气候”与生物“植被”分析生态问题）、提升（如将理论知识转化为解决实际问题的能力）。选项C：错误。综合实践活动是国家规定的独立必修课程（与语文、数学等学科课程并列），有明确的课程目标（培养核心素养）、内容框架（考察探究、社会服务等）和实施要求，并非其他课程的“附属”或“补充”。选项D：正确。综合实践活动与学科教学可通过“主题融合”打通（如结合语文课“家乡文化”开展“社区历史调查”活动，既完成实践任务，又深化语文的“资料整理与写作”教学），体现“跨学科实践”的课程理念。</w:t>
      </w:r>
    </w:p>
    <w:p w14:paraId="7BA813ED">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因此，不正确的叙述是C</w:t>
      </w:r>
      <w:r>
        <w:rPr>
          <w:rFonts w:hint="eastAsia" w:asciiTheme="minorEastAsia" w:hAnsiTheme="minorEastAsia" w:eastAsiaTheme="minorEastAsia" w:cstheme="minorEastAsia"/>
          <w:sz w:val="24"/>
          <w:szCs w:val="24"/>
          <w:lang w:val="en-US" w:eastAsia="zh-CN"/>
        </w:rPr>
        <w:t>。</w:t>
      </w:r>
    </w:p>
    <w:p w14:paraId="03A277F1">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综合实践活动课程主题目标的确定需遵循“从宏观到具体、从分析到操作”的逻辑流程，具体步骤如下：步骤①（对照上位目标确定侧重点）：首先需明确活动的宏观依据，即结合学段目标（如小学高段“培养问题解决能力”）、年级目标（如五年级“社会调查实践”）和学期目标（如“社区服务”），确定当前主题的核心方向（如“垃圾分类调查”需侧重“数据收集与分析”）。步骤④（分析学生实际水平）：在明确上位目标后，需基于学生的现有能力（如是否掌握问卷设计、是否具备团队协作经验）和认知特点（如小学生抽象思维较弱，需设计具体可操作的任务），明确“研究什么”（如选择“校园垃圾”而非“城市垃圾”）、“怎样研究”（如采用观察记录而非复杂实验）、“达到什么程度”（如完成基础数据统计即可，不要求深度分析）。步骤②（列出可操作的具体目标）：根据前两步的分析，按活动任务顺序（如“设计问卷→实地调查→整理数据→撰写报告”），将目标拆解为可观察、可测量的具体要求（如“能独立设计5道垃圾类型选择题”“能统计3天校园垃圾总量”）。步骤③（选择重点目标并陈述）：从具体目标中筛选最能体现活动核心价值的重点（如“培养数据统计能力”比“完成报告格式”更重要），用简洁明确的语言表述（如“通过调查校园垃圾，掌握基础数据统计方法”）。</w:t>
      </w:r>
    </w:p>
    <w:p w14:paraId="08BD3C82">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因此，正确的顺序是①（对照上位目标）→④（分析学生水平）→②（列出具体目标）→③（选择重点陈述），对应选项B。</w:t>
      </w:r>
    </w:p>
    <w:p w14:paraId="7FE2D5E8">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作为干旱荒漠区唯一能形成大规模森林的乔木，其根系发达、木质坚硬，能在极端环境（如年降水量不足50毫米的沙漠）中存活千年以上；死后因木质纤维紧密、抗腐性强，仍可直立不倒数百年；倒后因干燥环境抑制微生物分解，可长期保持不腐烂。这一“三千年”的传说正是胡杨的标志性特征。</w:t>
      </w:r>
    </w:p>
    <w:p w14:paraId="018C4395">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其他选项：肉苁蓉（寄生草本）、红柳（灌木）、骆驼刺（草本）均为沙漠常见植物，但无“三千年”的生命力传说，与题目描述不符。</w:t>
      </w:r>
    </w:p>
    <w:p w14:paraId="159265C7">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因此，正确答案为C。</w:t>
      </w:r>
      <w:r>
        <w:rPr>
          <w:rFonts w:hint="eastAsia" w:asciiTheme="minorEastAsia" w:hAnsiTheme="minorEastAsia" w:eastAsiaTheme="minorEastAsia" w:cstheme="minorEastAsia"/>
          <w:sz w:val="24"/>
          <w:szCs w:val="24"/>
          <w:lang w:val="en-US" w:eastAsia="zh-CN"/>
        </w:rPr>
        <w:t xml:space="preserve"> </w:t>
      </w:r>
    </w:p>
    <w:p w14:paraId="1B527F0B">
      <w:pPr>
        <w:keepNext w:val="0"/>
        <w:keepLines w:val="0"/>
        <w:pageBreakBefore w:val="0"/>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答案：A</w:t>
      </w:r>
    </w:p>
    <w:p w14:paraId="3CBDE520">
      <w:pPr>
        <w:keepNext w:val="0"/>
        <w:keepLines w:val="0"/>
        <w:pageBreakBefore w:val="0"/>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析：新疆地处我国西北内陆，昼夜温差大、年日照时数超3000小时（部分地区达3400小时），太阳能资源属于全国一类区；同时，新疆位于中纬度西风带与蒙古高压过渡区，多大风天气（如著名的达坂城风区），风能技术可开发量居全国前列。而地热能（依赖地壳活动）、潮汐能（依赖沿海）、核能（需高安全条件）、水能（依赖降水与河流）、生物质能（依赖植被与农业）等在新疆均无显著优势。因此，风能与太阳能是新疆最具地域特色的新能源。</w:t>
      </w:r>
    </w:p>
    <w:p w14:paraId="0E064885">
      <w:pPr>
        <w:keepNext w:val="0"/>
        <w:keepLines w:val="0"/>
        <w:pageBreakBefore w:val="0"/>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12、答案：B</w:t>
      </w:r>
    </w:p>
    <w:p w14:paraId="780166AA">
      <w:pPr>
        <w:keepNext w:val="0"/>
        <w:keepLines w:val="0"/>
        <w:pageBreakBefore w:val="0"/>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解析：该织锦护臂于1995年出土于新疆和田地区民丰县的尼雅遗址（汉代西域“精绝国”故地），是汉晋时期西域与中原文化交流的重要实证。其他选项中：A楼兰古城是汉代“楼兰国/鄯善国”故地，以“楼兰美女”干尸等闻名；C高昌故城是唐代“西州”治所，为高昌回鹘王国都城；D交河故城是汉代车师前国都城，均与该织锦出土地无关。因此正确答案为B。 </w:t>
      </w:r>
    </w:p>
    <w:p w14:paraId="1DB7596A">
      <w:pPr>
        <w:keepNext w:val="0"/>
        <w:keepLines w:val="0"/>
        <w:pageBreakBefore w:val="0"/>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13、答案：B</w:t>
      </w:r>
    </w:p>
    <w:p w14:paraId="5F02B12D">
      <w:pPr>
        <w:keepNext w:val="0"/>
        <w:keepLines w:val="0"/>
        <w:pageBreakBefore w:val="0"/>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解析：新疆草原石人是古代游牧民族的文化遗存（如塔城、阿勒泰等地），其上同时刻有回鹘文（古代维吾尔等民族文字）、和汉文（中原通用文字），既保留了本民族文化特色，又主动融入中原文化符号，反映了各民族在历史交往中相互学习、彼此认同的紧密联系，是“中华民族一家亲”的生动见证。其他选项中：A与“多文字共存”矛盾；C“主导影响”不符合史实（汉文为共同记录工具）；D“仅限贵族”无依据（石人多为部落集体纪念物）。因此正确答案为B。</w:t>
      </w:r>
    </w:p>
    <w:p w14:paraId="10412E11">
      <w:pPr>
        <w:keepNext w:val="0"/>
        <w:keepLines w:val="0"/>
        <w:pageBreakBefore w:val="0"/>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14、答案：B</w:t>
      </w:r>
    </w:p>
    <w:p w14:paraId="0F6FADA9">
      <w:pPr>
        <w:keepNext w:val="0"/>
        <w:keepLines w:val="0"/>
        <w:pageBreakBefore w:val="0"/>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解析：近年来，国家实施“和美乡村”建设战略，通过中央财政拨款、援疆项目等方式支持新疆农村改善基础设施（如道路、供水、文化设施），让各族村民生活更便利。其他选项中：A（村民自筹）难以覆盖大规模公共设施；C（卖羊收入）多用于家庭或小范围；D（游客捐赠）随机性强，均非主要原因。因此正确答案为B。</w:t>
      </w:r>
    </w:p>
    <w:p w14:paraId="5376FC0C">
      <w:pPr>
        <w:keepNext w:val="0"/>
        <w:keepLines w:val="0"/>
        <w:pageBreakBefore w:val="0"/>
        <w:numPr>
          <w:ilvl w:val="0"/>
          <w:numId w:val="1"/>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新疆维吾尔自治区是中国陆地面积最大的省级行政区，其总面积约为166万平方公里。我国陆地总面积约为960万平方公里（常规表述）。通过计算可得：166万 ÷ 960万 ≈ 0.1729（约17.29%），这一比例最接近“六分之一”（1/6≈16.67%）。</w:t>
      </w:r>
    </w:p>
    <w:p w14:paraId="3175C7E0">
      <w:pPr>
        <w:keepNext w:val="0"/>
        <w:keepLines w:val="0"/>
        <w:pageBreakBefore w:val="0"/>
        <w:numPr>
          <w:ilvl w:val="0"/>
          <w:numId w:val="2"/>
        </w:numPr>
        <w:kinsoku/>
        <w:wordWrap/>
        <w:overflowPunct/>
        <w:topLinePunct w:val="0"/>
        <w:autoSpaceDE/>
        <w:autoSpaceDN/>
        <w:bidi w:val="0"/>
        <w:adjustRightInd/>
        <w:snapToGrid/>
        <w:spacing w:beforeAutospacing="0"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填空题</w:t>
      </w:r>
    </w:p>
    <w:p w14:paraId="474C0311">
      <w:pPr>
        <w:keepNext w:val="0"/>
        <w:keepLines w:val="0"/>
        <w:pageBreakBefore w:val="0"/>
        <w:numPr>
          <w:ilvl w:val="0"/>
          <w:numId w:val="1"/>
        </w:numPr>
        <w:kinsoku/>
        <w:wordWrap/>
        <w:overflowPunct/>
        <w:topLinePunct w:val="0"/>
        <w:autoSpaceDE/>
        <w:autoSpaceDN/>
        <w:bidi w:val="0"/>
        <w:adjustRightInd/>
        <w:snapToGrid/>
        <w:spacing w:beforeAutospacing="0" w:line="360" w:lineRule="auto"/>
        <w:ind w:left="0" w:leftChars="0"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尊老爱幼是中华文化中传承数千年的道德规范，其思想根源可追溯至《孟子》“老吾老，以及人之老；幼吾幼，以及人之幼”的仁爱理念，强调对长辈的尊敬与对幼者的关爱。这一美德贯穿于家庭伦理、社会风俗和民族精神中，是56个民族共同遵循的文化共识，因此属于“</w:t>
      </w:r>
      <w:r>
        <w:rPr>
          <w:rFonts w:hint="eastAsia" w:asciiTheme="minorEastAsia" w:hAnsiTheme="minorEastAsia" w:eastAsiaTheme="minorEastAsia" w:cstheme="minorEastAsia"/>
          <w:b/>
          <w:bCs/>
          <w:sz w:val="24"/>
          <w:szCs w:val="24"/>
          <w:lang w:val="en-US" w:eastAsia="zh-CN"/>
        </w:rPr>
        <w:t>中华民族</w:t>
      </w:r>
      <w:r>
        <w:rPr>
          <w:rFonts w:hint="eastAsia" w:asciiTheme="minorEastAsia" w:hAnsiTheme="minorEastAsia" w:eastAsiaTheme="minorEastAsia" w:cstheme="minorEastAsia"/>
          <w:sz w:val="24"/>
          <w:szCs w:val="24"/>
          <w:lang w:val="en-US" w:eastAsia="zh-CN"/>
        </w:rPr>
        <w:t>”的传统美德。</w:t>
      </w:r>
    </w:p>
    <w:p w14:paraId="25971930">
      <w:pPr>
        <w:keepNext w:val="0"/>
        <w:keepLines w:val="0"/>
        <w:pageBreakBefore w:val="0"/>
        <w:numPr>
          <w:ilvl w:val="0"/>
          <w:numId w:val="1"/>
        </w:numPr>
        <w:kinsoku/>
        <w:wordWrap/>
        <w:overflowPunct/>
        <w:topLinePunct w:val="0"/>
        <w:autoSpaceDE/>
        <w:autoSpaceDN/>
        <w:bidi w:val="0"/>
        <w:adjustRightInd/>
        <w:snapToGrid/>
        <w:spacing w:beforeAutospacing="0" w:line="360" w:lineRule="auto"/>
        <w:ind w:left="0" w:leftChars="0"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端午节是中国四大传统节日之一，其起源最主流的说法是纪念战国时期楚国爱国诗人</w:t>
      </w:r>
      <w:r>
        <w:rPr>
          <w:rFonts w:hint="eastAsia" w:asciiTheme="minorEastAsia" w:hAnsiTheme="minorEastAsia" w:eastAsiaTheme="minorEastAsia" w:cstheme="minorEastAsia"/>
          <w:b/>
          <w:bCs/>
          <w:sz w:val="24"/>
          <w:szCs w:val="24"/>
          <w:lang w:val="en-US" w:eastAsia="zh-CN"/>
        </w:rPr>
        <w:t>屈原</w:t>
      </w:r>
      <w:r>
        <w:rPr>
          <w:rFonts w:hint="eastAsia" w:asciiTheme="minorEastAsia" w:hAnsiTheme="minorEastAsia" w:eastAsiaTheme="minorEastAsia" w:cstheme="minorEastAsia"/>
          <w:sz w:val="24"/>
          <w:szCs w:val="24"/>
          <w:lang w:val="en-US" w:eastAsia="zh-CN"/>
        </w:rPr>
        <w:t>。屈原（约公元前340-前278年）是楚国贵族，曾任左徒、三闾大夫（掌管贵族事务的官职），主张改革内政、联齐抗秦，但因遭贵族排挤诽谤，被楚怀王、楚顷襄王流放。公元前278年，秦军攻破楚国都城郢（今湖北江陵），屈原痛感国家危亡、理想破灭，于农历五月初五投汨罗江自尽。</w:t>
      </w:r>
    </w:p>
    <w:p w14:paraId="111708D2">
      <w:pPr>
        <w:keepNext w:val="0"/>
        <w:keepLines w:val="0"/>
        <w:pageBreakBefore w:val="0"/>
        <w:numPr>
          <w:ilvl w:val="0"/>
          <w:numId w:val="1"/>
        </w:numPr>
        <w:kinsoku/>
        <w:wordWrap/>
        <w:overflowPunct/>
        <w:topLinePunct w:val="0"/>
        <w:autoSpaceDE/>
        <w:autoSpaceDN/>
        <w:bidi w:val="0"/>
        <w:adjustRightInd/>
        <w:snapToGrid/>
        <w:spacing w:beforeAutospacing="0" w:line="360" w:lineRule="auto"/>
        <w:ind w:left="0" w:leftChars="0"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党的十八大以来，“绿水青山就是金山银山”被写入党章和宪法，成为新时代推进生态文明建设的根本遵循，已成为全党全社会的共识和行动（如全国推行的“河长制”“林长制”、新能源产业发展等均体现这一理念）。因此，题目中应填“</w:t>
      </w:r>
      <w:r>
        <w:rPr>
          <w:rFonts w:hint="eastAsia" w:asciiTheme="minorEastAsia" w:hAnsiTheme="minorEastAsia" w:eastAsiaTheme="minorEastAsia" w:cstheme="minorEastAsia"/>
          <w:b/>
          <w:bCs/>
          <w:sz w:val="24"/>
          <w:szCs w:val="24"/>
          <w:lang w:val="en-US" w:eastAsia="zh-CN"/>
        </w:rPr>
        <w:t>绿水青山</w:t>
      </w:r>
      <w:r>
        <w:rPr>
          <w:rFonts w:hint="eastAsia" w:asciiTheme="minorEastAsia" w:hAnsiTheme="minorEastAsia" w:eastAsiaTheme="minorEastAsia" w:cstheme="minorEastAsia"/>
          <w:sz w:val="24"/>
          <w:szCs w:val="24"/>
          <w:lang w:val="en-US" w:eastAsia="zh-CN"/>
        </w:rPr>
        <w:t>”。</w:t>
      </w:r>
    </w:p>
    <w:p w14:paraId="5AE3CE30">
      <w:pPr>
        <w:keepNext w:val="0"/>
        <w:keepLines w:val="0"/>
        <w:pageBreakBefore w:val="0"/>
        <w:numPr>
          <w:ilvl w:val="0"/>
          <w:numId w:val="1"/>
        </w:numPr>
        <w:kinsoku/>
        <w:wordWrap/>
        <w:overflowPunct/>
        <w:topLinePunct w:val="0"/>
        <w:autoSpaceDE/>
        <w:autoSpaceDN/>
        <w:bidi w:val="0"/>
        <w:adjustRightInd/>
        <w:snapToGrid/>
        <w:spacing w:beforeAutospacing="0" w:line="360" w:lineRule="auto"/>
        <w:ind w:left="0" w:leftChars="0"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答案：设计问卷、实施调查、分析数据</w:t>
      </w:r>
    </w:p>
    <w:p w14:paraId="3D718E49">
      <w:pPr>
        <w:keepNext w:val="0"/>
        <w:keepLines w:val="0"/>
        <w:pageBreakBefore w:val="0"/>
        <w:numPr>
          <w:ilvl w:val="0"/>
          <w:numId w:val="0"/>
        </w:numPr>
        <w:kinsoku/>
        <w:wordWrap/>
        <w:overflowPunct/>
        <w:topLinePunct w:val="0"/>
        <w:autoSpaceDE/>
        <w:autoSpaceDN/>
        <w:bidi w:val="0"/>
        <w:adjustRightInd/>
        <w:snapToGrid/>
        <w:spacing w:beforeAutospacing="0" w:line="360" w:lineRule="auto"/>
        <w:ind w:left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解析：问卷调查是综合实践活动中常用的研究方法，其核心流程可概括为“三部曲”：</w:t>
      </w:r>
    </w:p>
    <w:p w14:paraId="2B31EF17">
      <w:pPr>
        <w:keepNext w:val="0"/>
        <w:keepLines w:val="0"/>
        <w:pageBreakBefore w:val="0"/>
        <w:numPr>
          <w:ilvl w:val="0"/>
          <w:numId w:val="0"/>
        </w:numPr>
        <w:kinsoku/>
        <w:wordWrap/>
        <w:overflowPunct/>
        <w:topLinePunct w:val="0"/>
        <w:autoSpaceDE/>
        <w:autoSpaceDN/>
        <w:bidi w:val="0"/>
        <w:adjustRightInd/>
        <w:snapToGrid/>
        <w:spacing w:beforeAutospacing="0" w:line="360" w:lineRule="auto"/>
        <w:ind w:left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设计问卷</w:t>
      </w:r>
      <w:r>
        <w:rPr>
          <w:rFonts w:hint="eastAsia" w:asciiTheme="minorEastAsia" w:hAnsiTheme="minorEastAsia" w:eastAsiaTheme="minorEastAsia" w:cstheme="minorEastAsia"/>
          <w:sz w:val="24"/>
          <w:szCs w:val="24"/>
          <w:lang w:val="en-US" w:eastAsia="zh-CN"/>
        </w:rPr>
        <w:t>：是问卷调查的起点。需明确调查目的（如“了解学生课外阅读习惯”），围绕目标设计问题（如“你每周阅读几小时？”“最喜欢的书籍类型？”），并注意问题的逻辑顺序（从简单到复杂）、选项的合理性（避免诱导性），确保问卷能有效收集所需信息。</w:t>
      </w:r>
    </w:p>
    <w:p w14:paraId="241CFACD">
      <w:pPr>
        <w:keepNext w:val="0"/>
        <w:keepLines w:val="0"/>
        <w:pageBreakBefore w:val="0"/>
        <w:numPr>
          <w:ilvl w:val="0"/>
          <w:numId w:val="0"/>
        </w:numPr>
        <w:kinsoku/>
        <w:wordWrap/>
        <w:overflowPunct/>
        <w:topLinePunct w:val="0"/>
        <w:autoSpaceDE/>
        <w:autoSpaceDN/>
        <w:bidi w:val="0"/>
        <w:adjustRightInd/>
        <w:snapToGrid/>
        <w:spacing w:beforeAutospacing="0" w:line="360" w:lineRule="auto"/>
        <w:ind w:left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实施调查</w:t>
      </w:r>
      <w:r>
        <w:rPr>
          <w:rFonts w:hint="eastAsia" w:asciiTheme="minorEastAsia" w:hAnsiTheme="minorEastAsia" w:eastAsiaTheme="minorEastAsia" w:cstheme="minorEastAsia"/>
          <w:sz w:val="24"/>
          <w:szCs w:val="24"/>
          <w:lang w:val="en-US" w:eastAsia="zh-CN"/>
        </w:rPr>
        <w:t>：是数据收集的关键环节。需选择合适的调查对象（如某年级学生）和发放方式（如纸质发放、在线问卷），并控制回收率（一般需达到70%以上）；同时需检查回收问卷的有效性（如是否漏答、是否随意填写），确保数据真实可靠。</w:t>
      </w:r>
    </w:p>
    <w:p w14:paraId="6ED44D90">
      <w:pPr>
        <w:keepNext w:val="0"/>
        <w:keepLines w:val="0"/>
        <w:pageBreakBefore w:val="0"/>
        <w:numPr>
          <w:ilvl w:val="0"/>
          <w:numId w:val="0"/>
        </w:numPr>
        <w:kinsoku/>
        <w:wordWrap/>
        <w:overflowPunct/>
        <w:topLinePunct w:val="0"/>
        <w:autoSpaceDE/>
        <w:autoSpaceDN/>
        <w:bidi w:val="0"/>
        <w:adjustRightInd/>
        <w:snapToGrid/>
        <w:spacing w:beforeAutospacing="0" w:line="360" w:lineRule="auto"/>
        <w:ind w:left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分析数据</w:t>
      </w:r>
      <w:r>
        <w:rPr>
          <w:rFonts w:hint="eastAsia" w:asciiTheme="minorEastAsia" w:hAnsiTheme="minorEastAsia" w:eastAsiaTheme="minorEastAsia" w:cstheme="minorEastAsia"/>
          <w:sz w:val="24"/>
          <w:szCs w:val="24"/>
          <w:lang w:val="en-US" w:eastAsia="zh-CN"/>
        </w:rPr>
        <w:t>：是得出结论的核心步骤。需对有效问卷进行整理（如统计各选项的频数），运用统计方法（如百分比分析、交叉分析）挖掘数据规律（如“60%学生每周阅读少于2小时”），并结合调查目的总结结论（如“学生课外阅读时间普遍不足”），为后续研究或决策提供依据。这三个步骤环环相扣，缺一不可，因此被称为问卷调查的“三部曲”。</w:t>
      </w:r>
    </w:p>
    <w:p w14:paraId="141FD110">
      <w:pPr>
        <w:keepNext w:val="0"/>
        <w:keepLines w:val="0"/>
        <w:pageBreakBefore w:val="0"/>
        <w:numPr>
          <w:ilvl w:val="0"/>
          <w:numId w:val="0"/>
        </w:numPr>
        <w:kinsoku/>
        <w:wordWrap/>
        <w:overflowPunct/>
        <w:topLinePunct w:val="0"/>
        <w:autoSpaceDE/>
        <w:autoSpaceDN/>
        <w:bidi w:val="0"/>
        <w:adjustRightInd/>
        <w:snapToGrid/>
        <w:spacing w:beforeAutospacing="0" w:line="360" w:lineRule="auto"/>
        <w:ind w:leftChars="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lang w:val="en-US" w:eastAsia="zh-CN"/>
        </w:rPr>
        <w:t>20、2024年国家大、中学生（包括中职学生）心理健康日的日期是</w:t>
      </w:r>
      <w:r>
        <w:rPr>
          <w:rFonts w:hint="eastAsia" w:asciiTheme="minorEastAsia" w:hAnsiTheme="minorEastAsia" w:eastAsiaTheme="minorEastAsia" w:cstheme="minorEastAsia"/>
          <w:b/>
          <w:bCs/>
          <w:sz w:val="24"/>
          <w:szCs w:val="24"/>
          <w:lang w:val="en-US" w:eastAsia="zh-CN"/>
        </w:rPr>
        <w:t>5月25日。</w:t>
      </w:r>
    </w:p>
    <w:p w14:paraId="7B16BA91">
      <w:pPr>
        <w:keepNext w:val="0"/>
        <w:keepLines w:val="0"/>
        <w:pageBreakBefore w:val="0"/>
        <w:numPr>
          <w:ilvl w:val="0"/>
          <w:numId w:val="0"/>
        </w:numPr>
        <w:kinsoku/>
        <w:wordWrap/>
        <w:overflowPunct/>
        <w:topLinePunct w:val="0"/>
        <w:autoSpaceDE/>
        <w:autoSpaceDN/>
        <w:bidi w:val="0"/>
        <w:adjustRightInd/>
        <w:snapToGrid/>
        <w:spacing w:beforeAutospacing="0" w:line="360" w:lineRule="auto"/>
        <w:ind w:left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21、氢燃料电池是一种通过电化学反应将燃料的化学能直接转化为电能的装置，其核心反应物是</w:t>
      </w:r>
      <w:r>
        <w:rPr>
          <w:rFonts w:hint="eastAsia" w:asciiTheme="minorEastAsia" w:hAnsiTheme="minorEastAsia" w:eastAsiaTheme="minorEastAsia" w:cstheme="minorEastAsia"/>
          <w:b/>
          <w:bCs/>
          <w:sz w:val="24"/>
          <w:szCs w:val="24"/>
          <w:lang w:val="en-US" w:eastAsia="zh-CN"/>
        </w:rPr>
        <w:t>氢气（H₂）和氧气（O₂）。</w:t>
      </w:r>
    </w:p>
    <w:p w14:paraId="4AD08133">
      <w:pPr>
        <w:keepNext w:val="0"/>
        <w:keepLines w:val="0"/>
        <w:pageBreakBefore w:val="0"/>
        <w:numPr>
          <w:ilvl w:val="0"/>
          <w:numId w:val="2"/>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b/>
          <w:bCs/>
          <w:i w:val="0"/>
          <w:iCs w:val="0"/>
          <w:caps w:val="0"/>
          <w:color w:val="0D0D0D"/>
          <w:spacing w:val="0"/>
          <w:sz w:val="24"/>
          <w:szCs w:val="24"/>
        </w:rPr>
      </w:pPr>
      <w:r>
        <w:rPr>
          <w:rFonts w:hint="eastAsia" w:ascii="黑体" w:hAnsi="黑体" w:eastAsia="黑体" w:cs="黑体"/>
          <w:sz w:val="24"/>
          <w:szCs w:val="24"/>
          <w:lang w:val="en-US" w:eastAsia="zh-CN"/>
        </w:rPr>
        <w:t>判断题</w:t>
      </w:r>
    </w:p>
    <w:p w14:paraId="4F601213">
      <w:pPr>
        <w:keepNext w:val="0"/>
        <w:keepLines w:val="0"/>
        <w:pageBreakBefore w:val="0"/>
        <w:numPr>
          <w:ilvl w:val="0"/>
          <w:numId w:val="3"/>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根据《义务教育综合实践活动课程指导纲要》，综合实践活动的核心特征之一是实践性，其课程目标需通过“活动”这一主要形式实现。课程强调学生的“亲身经历”，要求学生在“做中学”“用中学”“创中学”，通过参与考察探究、社会服务、设计制作、职业体验等具体活动（如社区调查、手工制作、志愿服务），获得直接经验，发展实践能力与核心素养。</w:t>
      </w:r>
    </w:p>
    <w:p w14:paraId="0ED27D3B">
      <w:pPr>
        <w:keepNext w:val="0"/>
        <w:keepLines w:val="0"/>
        <w:pageBreakBefore w:val="0"/>
        <w:numPr>
          <w:ilvl w:val="0"/>
          <w:numId w:val="3"/>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课程属性不同：综合实践活动是国家规定的独立必修课程（与语文、数学等并列），强调跨学科实践；美术课中的探究活动是学科课程（美术课）的教学环节，服务于美术学科核心素养（如审美判断、创意实践）。</w:t>
      </w:r>
    </w:p>
    <w:p w14:paraId="1C0963C2">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内容范围不同：综合实践活动内容广泛（如社区调查、劳动实践、职业体验），涉及生活、社会、自然等多领域；美术探究活动聚焦美术领域（如绘画技法、艺术欣赏、文化分析），具有学科局限性。</w:t>
      </w:r>
    </w:p>
    <w:p w14:paraId="0B283ED2">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目标定位不同：综合实践活动以培养学生综合素养（如问题解决、合作能力、社会责任感）为核心；美术探究活动侧重美术技能掌握与审美能力提升。</w:t>
      </w:r>
    </w:p>
    <w:p w14:paraId="182F3593">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因此，“综合实践活动就是美术课中的探究活动”的表述错误</w:t>
      </w:r>
    </w:p>
    <w:p w14:paraId="1D3185F0">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综合实践活动课与课外活动有本质区别：</w:t>
      </w:r>
    </w:p>
    <w:p w14:paraId="6FB5F3F0">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课程性质：综合实践活动课是国家规定的必修课程（基础教育课程体系的重要组成部分），具有法定性；课外活动是课堂教学的补充与延伸，属于课外教育活动，不具有必修性质。</w:t>
      </w:r>
    </w:p>
    <w:p w14:paraId="356BA814">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目标与内容：综合实践活动课有明确的课程目标（如培养探究能力、综合运用知识能力等）和系统的内容设计；课外活动更侧重兴趣拓展，内容灵活性更高。</w:t>
      </w:r>
    </w:p>
    <w:p w14:paraId="45254544">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组织方式：综合实践活动课需纳入学校课程计划，有固定课时和教师指导；课外活动多为学生自愿参与，时间、形式更自由。</w:t>
      </w:r>
    </w:p>
    <w:p w14:paraId="56B9C7A8">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因此，“综合实践活动课就是课外活动”的说法错误。</w:t>
      </w:r>
    </w:p>
    <w:p w14:paraId="60459307">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综合实践活动以小组合作为主要组织形式，其高效开展需遵循“分工与协作并重”的原则：分工明确、任务到人：能避免“搭便车”现象，确保每个成员明确自身职责（如“设计问卷”“实地调查”“整理数据”），提高活动效率；</w:t>
      </w:r>
    </w:p>
    <w:p w14:paraId="6C6D55C9">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互相帮助、互相交流：能促进信息共享（如调查中遇到问题时共同讨论）、资源互补（如擅长数据分析的成员帮助整理结果），增强团队凝聚力，确保活动目标的整体达成。</w:t>
      </w:r>
    </w:p>
    <w:p w14:paraId="43E944C9">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《义务教育综合实践活动课程指导纲要》明确指出，小组合作需“既强调个人责任，又注重集体协作”，因此题目中“分工明确、任务到人”与“互相帮助、互相交流”的结合是小组合作的核心要求，</w:t>
      </w:r>
      <w:r>
        <w:rPr>
          <w:rFonts w:hint="eastAsia" w:asciiTheme="minorEastAsia" w:hAnsiTheme="minorEastAsia" w:eastAsiaTheme="minorEastAsia" w:cstheme="minorEastAsia"/>
          <w:b/>
          <w:bCs/>
          <w:sz w:val="24"/>
          <w:szCs w:val="24"/>
          <w:lang w:val="en-US" w:eastAsia="zh-CN"/>
        </w:rPr>
        <w:t>表述正确</w:t>
      </w:r>
      <w:r>
        <w:rPr>
          <w:rFonts w:hint="eastAsia" w:asciiTheme="minorEastAsia" w:hAnsiTheme="minorEastAsia" w:eastAsiaTheme="minorEastAsia" w:cstheme="minorEastAsia"/>
          <w:sz w:val="24"/>
          <w:szCs w:val="24"/>
          <w:lang w:val="en-US" w:eastAsia="zh-CN"/>
        </w:rPr>
        <w:t>。</w:t>
      </w:r>
    </w:p>
    <w:p w14:paraId="7A23C2AC">
      <w:pPr>
        <w:keepNext w:val="0"/>
        <w:keepLines w:val="0"/>
        <w:pageBreakBefore w:val="0"/>
        <w:numPr>
          <w:ilvl w:val="0"/>
          <w:numId w:val="4"/>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综合实践活动的核心学习方式是“实践探究”，其本质区别于传统学科课程的“教师讲授、学生接受”模式。根据《义务教育综合实践活动课程指导纲要》，课程强调学生的主体地位和自主实践：</w:t>
      </w:r>
    </w:p>
    <w:p w14:paraId="1383EA1C">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老年人的生活需求不仅包括物质保障，更需要情感支持与社会联结。题目中“老伴或同学们的关爱”是老年人情感需求的重要来源：老伴的关爱：老年夫妻长期共同生活，彼此是最亲密的情感依托。老伴的陪伴（如日常交流、互相照顾）能缓解孤独感，提升幸福感，是老年人心理健康的重要保障。同学们（同龄人）的关爱：同龄人（如老同学、老同事）有相似的生活经历和共同话题，彼此的互动（如聚会、聊天）能满足社交需求，增强归属感，帮助老年人保持对生活的热情。根据心理学中的“社会支持理论”，情感支持（如关爱、陪伴）是老年人应对衰老、疾病等挑战的重要资源。因此，题目表述符合老年人的实际需求，</w:t>
      </w:r>
      <w:r>
        <w:rPr>
          <w:rFonts w:hint="eastAsia" w:asciiTheme="minorEastAsia" w:hAnsiTheme="minorEastAsia" w:eastAsiaTheme="minorEastAsia" w:cstheme="minorEastAsia"/>
          <w:b/>
          <w:bCs/>
          <w:sz w:val="24"/>
          <w:szCs w:val="24"/>
          <w:lang w:val="en-US" w:eastAsia="zh-CN"/>
        </w:rPr>
        <w:t>答案为“对”</w:t>
      </w:r>
      <w:r>
        <w:rPr>
          <w:rFonts w:hint="eastAsia" w:asciiTheme="minorEastAsia" w:hAnsiTheme="minorEastAsia" w:eastAsiaTheme="minorEastAsia" w:cstheme="minorEastAsia"/>
          <w:sz w:val="24"/>
          <w:szCs w:val="24"/>
          <w:lang w:val="en-US" w:eastAsia="zh-CN"/>
        </w:rPr>
        <w:t>。</w:t>
      </w:r>
    </w:p>
    <w:p w14:paraId="053B2D05">
      <w:pPr>
        <w:keepNext w:val="0"/>
        <w:keepLines w:val="0"/>
        <w:pageBreakBefore w:val="0"/>
        <w:numPr>
          <w:ilvl w:val="0"/>
          <w:numId w:val="0"/>
        </w:numPr>
        <w:kinsoku/>
        <w:wordWrap/>
        <w:overflowPunct/>
        <w:topLinePunct w:val="0"/>
        <w:autoSpaceDE/>
        <w:autoSpaceDN/>
        <w:bidi w:val="0"/>
        <w:adjustRightInd/>
        <w:snapToGrid/>
        <w:spacing w:beforeAutospacing="0" w:line="360" w:lineRule="auto"/>
        <w:ind w:left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28</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b/>
          <w:bCs/>
          <w:sz w:val="24"/>
          <w:szCs w:val="24"/>
          <w:lang w:val="en-US" w:eastAsia="zh-CN"/>
        </w:rPr>
        <w:t>√，</w:t>
      </w:r>
      <w:r>
        <w:rPr>
          <w:rFonts w:hint="eastAsia" w:asciiTheme="minorEastAsia" w:hAnsiTheme="minorEastAsia" w:eastAsiaTheme="minorEastAsia" w:cstheme="minorEastAsia"/>
          <w:sz w:val="24"/>
          <w:szCs w:val="24"/>
          <w:lang w:val="en-US" w:eastAsia="zh-CN"/>
        </w:rPr>
        <w:t>“三百六十行，行行出状元，行业没有高低贵贱之分”体现了职业平等的核心价值观，符合现代社会对劳动价值的认知：</w:t>
      </w:r>
    </w:p>
    <w:p w14:paraId="14AB1C38">
      <w:pPr>
        <w:keepNext w:val="0"/>
        <w:keepLines w:val="0"/>
        <w:pageBreakBefore w:val="0"/>
        <w:numPr>
          <w:ilvl w:val="0"/>
          <w:numId w:val="0"/>
        </w:numPr>
        <w:kinsoku/>
        <w:wordWrap/>
        <w:overflowPunct/>
        <w:topLinePunct w:val="0"/>
        <w:autoSpaceDE/>
        <w:autoSpaceDN/>
        <w:bidi w:val="0"/>
        <w:adjustRightInd/>
        <w:snapToGrid/>
        <w:spacing w:beforeAutospacing="0" w:line="360" w:lineRule="auto"/>
        <w:ind w:left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29、</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根据我国《生活垃圾分类制度实施方案》，剩余饭菜属于厨余垃圾（湿垃圾），其核心特征是“易腐烂、含有机质”。而可回收物指“适宜回收利用”的垃圾（如纸类、塑料、金属等），需满足“可循环再利用”的条件。剩余饭菜因易腐烂、含水量高、易滋生细菌，无法通过常规回收工艺（如清洗、粉碎、再生）转化为可利用资源，因此不属于可回收物。题目中“剩余饭菜是厨余垃圾，不可回收”的表述符合垃圾分类标准，答案为</w:t>
      </w:r>
      <w:r>
        <w:rPr>
          <w:rFonts w:hint="eastAsia" w:asciiTheme="minorEastAsia" w:hAnsiTheme="minorEastAsia" w:eastAsiaTheme="minorEastAsia" w:cstheme="minorEastAsia"/>
          <w:b/>
          <w:bCs/>
          <w:sz w:val="24"/>
          <w:szCs w:val="24"/>
          <w:lang w:val="en-US" w:eastAsia="zh-CN"/>
        </w:rPr>
        <w:t>“对”。</w:t>
      </w:r>
    </w:p>
    <w:p w14:paraId="6559C80B">
      <w:pPr>
        <w:keepNext w:val="0"/>
        <w:keepLines w:val="0"/>
        <w:pageBreakBefore w:val="0"/>
        <w:numPr>
          <w:ilvl w:val="0"/>
          <w:numId w:val="5"/>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水火箭的原理是通过向瓶内打气增加气压，当压力超过瓶盖密封力时，瓶内的水被高速喷出，反作用力推动火箭上升。装半瓶水可提供足够的“推进剂”（水），拧紧瓶盖能保证气压有效积累，因此操作正确。这是常见的太空探索主题实践活动（模拟火箭推进原理），简单易操作，适合学生理解反冲力与航天基本原理。</w:t>
      </w:r>
    </w:p>
    <w:p w14:paraId="5707FE54">
      <w:pPr>
        <w:keepNext w:val="0"/>
        <w:keepLines w:val="0"/>
        <w:pageBreakBefore w:val="0"/>
        <w:numPr>
          <w:ilvl w:val="0"/>
          <w:numId w:val="5"/>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答案：x</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解析：军事装备是国家重要的国防资产，参观时随意触碰可能影响装备安全或违反军营管理规定。活动中听从指挥、遵守纪律既是对军人的尊重，也是国防教育中“增强规则意识”的重要内容，因此该行为是错误的。</w:t>
      </w:r>
    </w:p>
    <w:p w14:paraId="087450B2">
      <w:pPr>
        <w:keepNext w:val="0"/>
        <w:keepLines w:val="0"/>
        <w:pageBreakBefore w:val="0"/>
        <w:numPr>
          <w:ilvl w:val="0"/>
          <w:numId w:val="2"/>
        </w:numPr>
        <w:kinsoku/>
        <w:wordWrap/>
        <w:overflowPunct/>
        <w:topLinePunct w:val="0"/>
        <w:autoSpaceDE/>
        <w:autoSpaceDN/>
        <w:bidi w:val="0"/>
        <w:adjustRightInd/>
        <w:snapToGrid/>
        <w:spacing w:beforeAutospacing="0"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连线题（10分）</w:t>
      </w:r>
    </w:p>
    <w:p w14:paraId="1465D948">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32、</w:t>
      </w:r>
      <w:r>
        <w:rPr>
          <w:rFonts w:hint="eastAsia" w:asciiTheme="minorEastAsia" w:hAnsiTheme="minorEastAsia" w:eastAsiaTheme="minorEastAsia" w:cstheme="minorEastAsia"/>
          <w:sz w:val="24"/>
          <w:szCs w:val="24"/>
          <w:lang w:val="en-US" w:eastAsia="zh-CN"/>
        </w:rPr>
        <w:t>答案：</w:t>
      </w:r>
    </w:p>
    <w:p w14:paraId="372AF87C">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立春—打春牛（迎春仪式）</w:t>
      </w:r>
    </w:p>
    <w:p w14:paraId="014AC3B8">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清明—扫墓踏青</w:t>
      </w:r>
    </w:p>
    <w:p w14:paraId="051070A0">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夏至—昼最长夜最短</w:t>
      </w:r>
    </w:p>
    <w:p w14:paraId="21D4AA91">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冬至—吃饺子/汤圆（北方/南方）</w:t>
      </w:r>
    </w:p>
    <w:p w14:paraId="7B36309D">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芒种—忙着收麦种稻（农事）</w:t>
      </w:r>
    </w:p>
    <w:p w14:paraId="7A7831CF">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解析：题目选取了5个典型节气，覆盖习俗（立春、清明、冬至）、气候特征（夏至）和农事活动（芒种），对应关系贴合生活常识，适合快速巩固24节气知识。</w:t>
      </w:r>
    </w:p>
    <w:p w14:paraId="11B34049">
      <w:pPr>
        <w:keepNext w:val="0"/>
        <w:keepLines w:val="0"/>
        <w:pageBreakBefore w:val="0"/>
        <w:numPr>
          <w:ilvl w:val="0"/>
          <w:numId w:val="2"/>
        </w:numPr>
        <w:kinsoku/>
        <w:wordWrap/>
        <w:overflowPunct/>
        <w:topLinePunct w:val="0"/>
        <w:autoSpaceDE/>
        <w:autoSpaceDN/>
        <w:bidi w:val="0"/>
        <w:adjustRightInd/>
        <w:snapToGrid/>
        <w:spacing w:beforeAutospacing="0"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解答题</w:t>
      </w:r>
    </w:p>
    <w:p w14:paraId="264B9A08">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33、</w:t>
      </w:r>
      <w:r>
        <w:rPr>
          <w:rFonts w:hint="eastAsia" w:asciiTheme="minorEastAsia" w:hAnsiTheme="minorEastAsia" w:eastAsiaTheme="minorEastAsia" w:cstheme="minorEastAsia"/>
          <w:sz w:val="24"/>
          <w:szCs w:val="24"/>
          <w:lang w:val="en-US" w:eastAsia="zh-CN"/>
        </w:rPr>
        <w:t>参考答案：</w:t>
      </w:r>
    </w:p>
    <w:p w14:paraId="109D3549">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体会到的长征精神：团结协作（2分）。</w:t>
      </w:r>
    </w:p>
    <w:p w14:paraId="226F017D">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理由：制作担架需要分工完成砍伐竹子、削平竹刺、捆绑绳索等步骤，运送时需两人协调步伐保持平衡，任何环节配合不当都可能失败（2分）。这与红军长征中“一人有难众人帮”“集体力量大于个人”的互助传统一致（1分）。</w:t>
      </w:r>
    </w:p>
    <w:p w14:paraId="7731CE5C">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设计说明： 题目以具体实践任务（制作担架运“伤员”）为切入点，要求学生关联长征精神的核心（团结协作），答案固定且评分点明确（精神名称2分、任务细节2分、联系长征传统1分），符合初中综合实践“任务-体验-认知”的教学逻辑。</w:t>
      </w:r>
    </w:p>
    <w:p w14:paraId="345AC603">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34、</w:t>
      </w:r>
      <w:r>
        <w:rPr>
          <w:rFonts w:hint="eastAsia" w:asciiTheme="minorEastAsia" w:hAnsiTheme="minorEastAsia" w:eastAsiaTheme="minorEastAsia" w:cstheme="minorEastAsia"/>
          <w:sz w:val="24"/>
          <w:szCs w:val="24"/>
          <w:lang w:val="en-US" w:eastAsia="zh-CN"/>
        </w:rPr>
        <w:t>参考答案：</w:t>
      </w:r>
    </w:p>
    <w:p w14:paraId="1BE7615A">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① 提高茶具温度：用热水烫洗后，茶具保持温热，避免后续注入热茶时因温差过大导致茶汤快速降温（2分）；</w:t>
      </w:r>
    </w:p>
    <w:p w14:paraId="3C2CF2BF">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② 清洁去味：去除茶具表面可能残留的灰尘或异味（如久置的陈味），保证茶汤口感的纯净（3分）。</w:t>
      </w:r>
    </w:p>
    <w:p w14:paraId="6DE92142">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设计说明： 题目紧扣实践活动中的具体操作（温杯），考察学生对传统泡茶细节的观察与理解；答案聚焦两个核心作用（保温、清洁），评分点明确（2+3分），符合初中综合实践“从操作到认知”的学习目标，难度适中且答案固定。</w:t>
      </w:r>
    </w:p>
    <w:p w14:paraId="44A56CF1">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35、</w:t>
      </w:r>
      <w:r>
        <w:rPr>
          <w:rFonts w:hint="eastAsia" w:asciiTheme="minorEastAsia" w:hAnsiTheme="minorEastAsia" w:eastAsiaTheme="minorEastAsia" w:cstheme="minorEastAsia"/>
          <w:sz w:val="24"/>
          <w:szCs w:val="24"/>
          <w:lang w:val="en-US" w:eastAsia="zh-CN"/>
        </w:rPr>
        <w:t>参考答案：</w:t>
      </w:r>
    </w:p>
    <w:p w14:paraId="1082F405">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① 主食类（如新疆特色馕、米饭、面条）：提供碳水化合物（1分），为学生上午学习活动提供充足能量（1分）；</w:t>
      </w:r>
    </w:p>
    <w:p w14:paraId="2B3B18A5">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② 蛋白质类（如牛奶、鸡蛋、牛肉）：提供蛋白质（1分），帮助学生生长发育、增强体质（1分）。</w:t>
      </w:r>
    </w:p>
    <w:p w14:paraId="37CEAF1F">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若答“蔬菜水果类提供维生素”也可给分，总分不超过5分；答案需体现“营养餐”是国家为保障新疆学生营养推出的惠民政策，隐含关怀，如“这些食物搭配是国家‘学生营养改善计划’的要求，体现了对新疆孩子健康成长的关心”可额外加1分，但总分不超过5分）</w:t>
      </w:r>
    </w:p>
    <w:p w14:paraId="5FAFF7B0">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36、</w:t>
      </w:r>
      <w:r>
        <w:rPr>
          <w:rFonts w:hint="eastAsia" w:asciiTheme="minorEastAsia" w:hAnsiTheme="minorEastAsia" w:eastAsiaTheme="minorEastAsia" w:cstheme="minorEastAsia"/>
          <w:sz w:val="24"/>
          <w:szCs w:val="24"/>
          <w:lang w:val="en-US" w:eastAsia="zh-CN"/>
        </w:rPr>
        <w:t>参考答案：</w:t>
      </w:r>
    </w:p>
    <w:p w14:paraId="0FD0BA33">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① 迅速蹲在课桌旁（或下方）：结实的课桌能形成“安全三角区”，减少天花板坠落物直接砸伤身体（2分）；</w:t>
      </w:r>
    </w:p>
    <w:p w14:paraId="48A0F246">
      <w:pPr>
        <w:keepNext w:val="0"/>
        <w:keepLines w:val="0"/>
        <w:pageBreakBefore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② 用双手或书包护住头部：头部是人体最脆弱部位，保护头部可降低脑震荡或外伤风险（3分）。</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68F1EA"/>
    <w:multiLevelType w:val="singleLevel"/>
    <w:tmpl w:val="E068F1EA"/>
    <w:lvl w:ilvl="0" w:tentative="0">
      <w:start w:val="26"/>
      <w:numFmt w:val="decimal"/>
      <w:suff w:val="nothing"/>
      <w:lvlText w:val="%1、"/>
      <w:lvlJc w:val="left"/>
    </w:lvl>
  </w:abstractNum>
  <w:abstractNum w:abstractNumId="1">
    <w:nsid w:val="0E625871"/>
    <w:multiLevelType w:val="singleLevel"/>
    <w:tmpl w:val="0E625871"/>
    <w:lvl w:ilvl="0" w:tentative="0">
      <w:start w:val="1"/>
      <w:numFmt w:val="chineseCounting"/>
      <w:suff w:val="nothing"/>
      <w:lvlText w:val="%1、"/>
      <w:lvlJc w:val="left"/>
      <w:rPr>
        <w:rFonts w:hint="eastAsia"/>
      </w:rPr>
    </w:lvl>
  </w:abstractNum>
  <w:abstractNum w:abstractNumId="2">
    <w:nsid w:val="22FFBF48"/>
    <w:multiLevelType w:val="singleLevel"/>
    <w:tmpl w:val="22FFBF48"/>
    <w:lvl w:ilvl="0" w:tentative="0">
      <w:start w:val="15"/>
      <w:numFmt w:val="decimal"/>
      <w:suff w:val="nothing"/>
      <w:lvlText w:val="%1、"/>
      <w:lvlJc w:val="left"/>
    </w:lvl>
  </w:abstractNum>
  <w:abstractNum w:abstractNumId="3">
    <w:nsid w:val="341A8C4A"/>
    <w:multiLevelType w:val="singleLevel"/>
    <w:tmpl w:val="341A8C4A"/>
    <w:lvl w:ilvl="0" w:tentative="0">
      <w:start w:val="30"/>
      <w:numFmt w:val="decimal"/>
      <w:suff w:val="nothing"/>
      <w:lvlText w:val="%1、"/>
      <w:lvlJc w:val="left"/>
    </w:lvl>
  </w:abstractNum>
  <w:abstractNum w:abstractNumId="4">
    <w:nsid w:val="6851784B"/>
    <w:multiLevelType w:val="singleLevel"/>
    <w:tmpl w:val="6851784B"/>
    <w:lvl w:ilvl="0" w:tentative="0">
      <w:start w:val="22"/>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F7533"/>
    <w:rsid w:val="0A4F7533"/>
    <w:rsid w:val="4C816990"/>
    <w:rsid w:val="5DBD1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8054</Words>
  <Characters>8134</Characters>
  <Lines>0</Lines>
  <Paragraphs>0</Paragraphs>
  <TotalTime>0</TotalTime>
  <ScaleCrop>false</ScaleCrop>
  <LinksUpToDate>false</LinksUpToDate>
  <CharactersWithSpaces>8149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2025-05-19T02:38:00Z</dcterms:created>
  <dc:creator>遇一人白首</dc:creator>
  <cp:lastModifiedBy>遇一人白首</cp:lastModifiedBy>
  <dcterms:modified xsi:type="dcterms:W3CDTF">2025-05-19T06:59:09Z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DC680BFB5A894B2687BB611AD3041FC7_11</vt:lpwstr>
  </property>
  <property fmtid="{D5CDD505-2E9C-101B-9397-08002B2CF9AE}" pid="4" name="KSOTemplateDocerSaveRecord">
    <vt:lpwstr>eyJoZGlkIjoiZTdiYTc4MDUxNmI5NDRkN2E0MTUyN2RhMjVjN2JlNzAiLCJ1c2VySWQiOiI0MjczNjg1MTMifQ==</vt:lpwstr>
  </property>
</Properties>
</file>