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初中综合实践活动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考试题</w:t>
      </w:r>
      <w:r>
        <w:rPr>
          <w:rFonts w:hint="eastAsia"/>
          <w:b/>
          <w:bCs/>
          <w:sz w:val="40"/>
          <w:szCs w:val="48"/>
          <w:lang w:val="en-US" w:eastAsia="zh-CN"/>
        </w:rPr>
        <w:t>答案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单项选择题 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1.A  2. B  3. D  4. D  5. B  6. C  7. B  8. B  9. D  10. B  11. B  12. C  13. C  14. A  15. B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二、简答题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性质：综合实践活动是国家义务教育与普通高中课程方案规定的必修课程，与学科课程并列设置，是跨学科实践课程、动态开放性课程。特点：具有实践性、综合性、自主性、开放性等特点。实践性强调学生通过亲身参与实践活动来获取知识和技能；综合性体现在融合多学科知识解决实际问题；自主性突出学生在活动中的主体地位，自主设计和实施活动；开放性表现为课程内容、活动方式、评价等方面的开放，不受教材和固定模式的限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利用材培养学生创新能力，可从以下方面着手：教材内容注重联系生活实际，教师可引导学生从生活中发现问题，激发创新思维；教材强调多学科知识融合，鼓励学生运用不同学科知识和方法解决问题，拓宽创新思路；教材设置了多样化的实践活动，让学生在动手操作中培养创新能力，如设计制作、实验探究等活动；教材引导学生进行自主探究和合作学习，在探究过程中，学生能独立思考、大胆质疑，培养创新精神，合作学习则促进思维碰撞，激发创新灵感。</w:t>
      </w:r>
    </w:p>
    <w:p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3.综合实践活动课程的有效评价可从以下方面进行：评价主体多元化，包括教师评价、学生自评、互评以及家长评价等，全面客观地评价学生表现；评价内容全面化，涵盖知识技能、过程方法、情感态度价值观等方面，关注学生在活动中的参与度、合作能力、问题解决能力等；评价方式多样化，采用过程性评价与终结性评价相结合，如观察记录、作品评价、成长档案袋、汇报展示等，注重对学生活动过程的评价；评价标准个性化，尊重学生个体差异，根据学生的基础和努力程度进行评价，鼓励学生在原有水平上不断进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三、论述题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在“家乡的水资源保护”研究性学习中，教师利用教材中相关的调查方法、分析思路等内容引导学生。首先，依据教材指导，引导学生确定研究问题，如家乡河流污染状况及原因。然后，让学生按照教材中的方法设计调查方案，包括确定调查地点、选择调查方法（如实地考察、水样检测、问卷调查等）。在实施过程中，学生运用教材中关于数据收集和分析的知识，对调查结果进行整理分析。最后，学生根据教材中提供的案例和思路，提出水资源保护的建议和措施，并以研究报告的形式呈现成果。通过这样的过程，学生在教材的引导下，经历了完整的研究性学习过程，培养了观察、分析、解决问题的能力，以及团队合作和创新精神，有效提升了综合素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四、案例分析题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学方法：教师采用了讲授法（通过播放视频、展示图片介绍家乡传统文化）、小组合作学习法（将学生分组进行探究）、实践法（学生实地走访、采访等）。学习方式：学生主要采用了探究性学习方式，通过自主选择主题、收集信息、分析整理，培养了探究能力和团队合作精神；同时也有接受性学习，如听教师介绍家乡传统文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不足之处：活动目标中对学生创新能力的培养体现不足；活动过程中，教师对学生探究过程的指导可能不够深入，缺乏对学生遇到问题的及时引导和帮助；展示成果的方式较为传统，缺乏创新性和多样性。改进建议：在活动目标中增加培养学生创新能力的内容；教师加强对学生探究过程的指导，及时发现学生问题并给予针对性建议；鼓励学生采用多样化、创新性的方式展示成果，如制作短视频、创作剧本并表演等，更好地展现家乡传统文化。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23854B"/>
    <w:multiLevelType w:val="singleLevel"/>
    <w:tmpl w:val="C4238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A7F24"/>
    <w:rsid w:val="339F6F2E"/>
    <w:rsid w:val="36960AE3"/>
    <w:rsid w:val="42F9716C"/>
    <w:rsid w:val="74D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2025-05-19T09:34:00Z</dcterms:created>
  <dc:creator>Administrator</dc:creator>
  <cp:lastModifiedBy>教研室</cp:lastModifiedBy>
  <cp:lastPrinted>2025-05-19T10:54:00Z</cp:lastPrinted>
  <dcterms:modified xsi:type="dcterms:W3CDTF">2025-05-28T02:40:17Z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