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40"/>
          <w:szCs w:val="48"/>
        </w:rPr>
        <w:t>初中综合实践活动</w:t>
      </w:r>
      <w:bookmarkStart w:id="1" w:name="_GoBack"/>
      <w:bookmarkEnd w:id="1"/>
      <w:r>
        <w:rPr>
          <w:rFonts w:hint="eastAsia"/>
          <w:b/>
          <w:bCs/>
          <w:sz w:val="40"/>
          <w:szCs w:val="48"/>
        </w:rPr>
        <w:t>考试题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一、单项选择题（每题2分，共30分）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1.综合实践活动课程在课程管理权限上属于（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A.国家课程  B. 地方课程  C. 校本课程  D. 学科课程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2.综合实践活动的主要学习方式是（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A.接受性学习  B. 探究性学习  C. 机械学习  D. 被动学习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3.以下哪一项不属于综合实践活动课程的指定领域（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A.研究性学习  B. 社区服务与社会实践  C. 劳动与技术教育  D. 心理健康教育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4.综合实践活动课程目标的价值取向不包括（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A.知识与技能  B. 过程与方法  C. 情感态度与价值观  D. 成绩与分数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5.教材中，强调培养学生利用（  ）来解决实际问题。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A.单一学科知识  B. 多学科知识融合  C. 死记硬背的知识  D. 理论性知识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6.在综合实践活动中，教师的角色主要是（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A.知识传授者  B. 活动主导者  C. 指导者和促进者  D. 监督者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7.设计综合实践活动方案时，首先要考虑的是（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A.活动内容  B. 活动目标  C. 活动时间  D. 活动场地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8.对学生综合实践活动成果的评价，应注重（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A.结果评价  B. 过程评价  C. 教师评价  D. 分数评价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9.综合实践活动课程资源开发的主体是（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A.学校  B. 教师  C. 学生  D. 学校、教师、学生及家长等共同参与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10.开展社区服务与社会实践活动时，最主要的目的是让学生（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A.获得荣誉  B. 了解社会、增强社会责任感  C. 完成任务  D. 放松心情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11.劳动与技术教育以（  ）为主要特征。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A.理论学习  B. 动手实践  C. 参观访问  D. 知识记忆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12.研究性学习选题时，以下哪种做法不合适（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A.结合学生兴趣  B. 关注社会热点  C. 难度越高越好  D. 具有可操作性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13.综合实践活动课程与其他学科课程的关系是（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A.相互独立  B. 相互替代  C. 相辅相成  D. 毫无关系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14.教材在内容编排上注重（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 系统性和逻辑性  B. 随意性  C. 单一性  D. 理论性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15.学生在综合实践活动中遇到困难时，教师应该（  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 直接告诉学生解决方法  B. 鼓励学生自主解决  C. 放弃该活动  D. 批评学生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二、简答题（每题10分，共30分）</w:t>
      </w:r>
    </w:p>
    <w:p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简述综合实践活动课程的性质和特点。</w:t>
      </w: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结合综合实践活动教材，谈谈如何在教学中培养学生的创新能力。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3.请简述如何对综合实践活动课程进行有效的评价。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numPr>
          <w:ilvl w:val="0"/>
          <w:numId w:val="2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论述题（20分）</w:t>
      </w: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结合实际教学案例，论述在初中综合实践活动中如何利用教材，引导学生开展研究性学习，培养学生的综合素养。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四、案例分析题（20分）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以下是一位初中综合实践活动教师开展的“家乡的传统文化”活动案例：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活动目标：让学生了解家乡的传统文化，增强对家乡的热爱之情，培养学生的探究能力和团队合作精神。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活动过程：首先，教师通过播放视频、展示图片等方式，向学生介绍家乡的传统文化，如民间艺术、传统节日、特色美食等。然后，将学生分成小组，每个小组选择一个感兴趣的主题，如“家乡的剪纸艺术”“家乡的传统节日习俗”等，进行深入探究。在探究过程中，学生通过查阅资料、实地走访、采访老人等方式收集信息，并对收集到的信息进行整理和分析。最后，每个小组以手抄报、PPT、小论文等形式展示自己的研究成果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请根据以上案例回答以下问题：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numPr>
          <w:ilvl w:val="0"/>
          <w:numId w:val="3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分析该活动案例中教师的教学方</w:t>
      </w:r>
      <w:bookmarkStart w:id="0" w:name="OLE_LINK3"/>
      <w:r>
        <w:rPr>
          <w:rFonts w:hint="eastAsia"/>
          <w:sz w:val="32"/>
          <w:szCs w:val="40"/>
        </w:rPr>
        <w:t>法和学</w:t>
      </w:r>
      <w:bookmarkEnd w:id="0"/>
      <w:r>
        <w:rPr>
          <w:rFonts w:hint="eastAsia"/>
          <w:sz w:val="32"/>
          <w:szCs w:val="40"/>
        </w:rPr>
        <w:t>生的学习方式。（10分）</w:t>
      </w: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2.指出该活动案例中存在的不足之处，并提出改进建议。（10分）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初中综合实践活动教师专业考试题</w:t>
      </w:r>
      <w:r>
        <w:rPr>
          <w:rFonts w:hint="eastAsia"/>
          <w:b/>
          <w:bCs/>
          <w:sz w:val="40"/>
          <w:szCs w:val="48"/>
          <w:lang w:val="en-US" w:eastAsia="zh-CN"/>
        </w:rPr>
        <w:t>答案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</w:p>
    <w:p>
      <w:pPr>
        <w:numPr>
          <w:ilvl w:val="0"/>
          <w:numId w:val="4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单项选择题 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1.A  2. B  3. D  4. D  5. B  6. C  7. B  8. B  9. D  10. B  11. B  12. C  13. C  14. A  15. B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二、简答题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性质：综合实践活动是国家义务教育与普通高中课程方案规定的必修课程，与学科课程并列设置，是跨学科实践课程、动态开放性课程。特点：具有实践性、综合性、自主性、开放性等特点。实践性强调学生通过亲身参与实践活动来获取知识和技能；综合性体现在融合多学科知识解决实际问题；自主性突出学生在活动中的主体地位，自主设计和实施活动；开放性表现为课程内容、活动方式、评价等方面的开放，不受教材和固定模式的限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利用材培养学生创新能力，可从以下方面着手：教材内容注重联系生活实际，教师可引导学生从生活中发现问题，激发创新思维；教材强调多学科知识融合，鼓励学生运用不同学科知识和方法解决问题，拓宽创新思路；教材设置了多样化的实践活动，让学生在动手操作中培养创新能力，如设计制作、实验探究等活动；教材引导学生进行自主探究和合作学习，在探究过程中，学生能独立思考、大胆质疑，培养创新精神，合作学习则促进思维碰撞，激发创新灵感。</w:t>
      </w:r>
    </w:p>
    <w:p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3.综合实践活动课程的有效评价可从以下方面进行：评价主体多元化，包括教师评价、学生自评、互评以及家长评价等，全面客观地评价学生表现；评价内容全面化，涵盖知识技能、过程方法、情感态度价值观等方面，关注学生在活动中的参与度、合作能力、问题解决能力等；评价方式多样化，采用过程性评价与终结性评价相结合，如观察记录、作品评价、成长档案袋、汇报展示等，注重对学生活动过程的评价；评价标准个性化，尊重学生个体差异，根据学生的基础和努力程度进行评价，鼓励学生在原有水平上不断进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三、论述题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在“家乡的水资源保护”研究性学习中，教师利用教材中相关的调查方法、分析思路等内容引导学生。首先，依据教材指导，引导学生确定研究问题，如家乡河流污染状况及原因。然后，让学生按照教材中的方法设计调查方案，包括确定调查地点、选择调查方法（如实地考察、水样检测、问卷调查等）。在实施过程中，学生运用教材中关于数据收集和分析的知识，对调查结果进行整理分析。最后，学生根据教材中提供的案例和思路，提出水资源保护的建议和措施，并以研究报告的形式呈现成果。通过这样的过程，学生在教材的引导下，经历了完整的研究性学习过程，培养了观察、分析、解决问题的能力，以及团队合作和创新精神，有效提升了综合素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四、案例分析题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学方法：教师采用了讲授法（通过播放视频、展示图片介绍家乡传统文化）、小组合作学习法（将学生分组进行探究）、实践法（学生实地走访、采访等）。学习方式：学生主要采用了探究性学习方式，通过自主选择主题、收集信息、分析整理，培养了探究能力和团队合作精神；同时也有接受性学习，如听教师介绍家乡传统文化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不足之处：活动目标中对学生创新能力的培养体现不足；活动过程中，教师对学生探究过程的指导可能不够深入，缺乏对学生遇到问题的及时引导和帮助；展示成果的方式较为传统，缺乏创新性和多样性。改进建议：在活动目标中增加培养学生创新能力的内容；教师加强对学生探究过程的指导，及时发现学生问题并给予针对性建议；鼓励学生采用多样化、创新性的方式展示成果，如制作短视频、创作剧本并表演等，更好地展现家乡传统文化。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23854B"/>
    <w:multiLevelType w:val="singleLevel"/>
    <w:tmpl w:val="C42385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124C48"/>
    <w:multiLevelType w:val="singleLevel"/>
    <w:tmpl w:val="EC124C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8F2856"/>
    <w:multiLevelType w:val="singleLevel"/>
    <w:tmpl w:val="158F28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C32E769"/>
    <w:multiLevelType w:val="singleLevel"/>
    <w:tmpl w:val="2C32E7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6D3D"/>
    <w:rsid w:val="339F6F2E"/>
    <w:rsid w:val="42F9716C"/>
    <w:rsid w:val="74D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2025-05-19T09:34:00Z</dcterms:created>
  <dc:creator>Administrator</dc:creator>
  <cp:lastModifiedBy>教研室</cp:lastModifiedBy>
  <cp:lastPrinted>2025-05-19T10:54:00Z</cp:lastPrinted>
  <dcterms:modified xsi:type="dcterms:W3CDTF">2025-05-28T02:40:04Z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