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</w:pPr>
      <w:r>
        <w:t>初中语文测试卷</w:t>
      </w:r>
      <w:r>
        <w:rPr>
          <w:rFonts w:hint="eastAsia"/>
          <w:lang w:val="en-US" w:eastAsia="zh-CN"/>
        </w:rPr>
        <w:t>参考答案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第一部分 课标知识（20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一、单项选择题（每题 2 分，共 10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  <w:lang w:val="en-US" w:eastAsia="zh-CN"/>
        </w:rPr>
        <w:t>1.</w:t>
      </w:r>
      <w:r>
        <w:t>答案：A解析：《义务教育语文课程标准（2022 年版）》明确指出，语文课程的基本特点是工具性与人文性的统一。依据：课标 “课程性质” 部分原文。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  <w:lang w:val="en-US" w:eastAsia="zh-CN"/>
        </w:rPr>
        <w:t>2.</w:t>
      </w:r>
      <w:r>
        <w:t>答案：D解析：义务教育语文课程内容的主题包括中华优秀传统文</w:t>
      </w:r>
      <w:bookmarkStart w:id="0" w:name="_GoBack"/>
      <w:bookmarkEnd w:id="0"/>
      <w:r>
        <w:t>化、革命文化、社会主义先进文化，以及世界文明优秀成果、科技进步等。依据：课标 “课程内容” 部分关于 “主题与载体形式” 的表述。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  <w:lang w:val="en-US" w:eastAsia="zh-CN"/>
        </w:rPr>
        <w:t>3.</w:t>
      </w:r>
      <w:r>
        <w:t>答案：B解析：语文学习任务群以大单元教学为主要组织形态，强调学习任务的综合性与关联性。依据：课标 “课程内容” 中 “学习任务群” 的定位。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  <w:lang w:val="en-US" w:eastAsia="zh-CN"/>
        </w:rPr>
        <w:t>4.</w:t>
      </w:r>
      <w:r>
        <w:t>答案：B解析：第四学段（7-9 年级）课外阅读总量要求不少于 280 万字。依据：课标 “学段要求” 中 “阅读与鉴赏” 部分。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  <w:lang w:val="en-US" w:eastAsia="zh-CN"/>
        </w:rPr>
        <w:t>5.</w:t>
      </w:r>
      <w:r>
        <w:t>答案：B解析：课标倡导写作教学应注重真情实感表达，反对套路化、模板化训练。依据：课标 “课程理念” 中 “增强课程实施的情境性和实践性” 相关要求。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二、简答题（每题 5 分，共 10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  <w:lang w:val="en-US" w:eastAsia="zh-CN"/>
        </w:rPr>
        <w:t>1.</w:t>
      </w:r>
      <w:r>
        <w:t>评价《骆驼祥子》主题设计答案要点：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优势：① 紧扣 “希望与绝望” 线索，通过 “命运轨迹梳理”“人物影响分析”“社会环境探究”“现实意义思考” 四个版块，引导学生从情节、人物、社会、现实多维度解读作品，符合课标 “整体感知文本，发展批判性思维” 的要求。② 任务设计体现 “学习任务群” 理念，如 “绘制命运曲线图”（实践活动）、“现代视角反思”（跨学科迁移），促进学生综合素养提升。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不足：① 缺乏对作品语言风格（如老舍 “京味儿” 语言）的赏析，未落实课标 “审美创造” 要求；② 可增加 “个性化阅读分享” 环节，尊重学生独特体验。依据：课标 “整本书阅读” 任务群中 “引导学生建构整本书的经验，形成对作品的个性化理解” 的要求。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  <w:lang w:val="en-US" w:eastAsia="zh-CN"/>
        </w:rPr>
        <w:t>2.</w:t>
      </w:r>
      <w:r>
        <w:t>落实‘教 - 学 - 评’一体化理念答案要点：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教学目标融合评价：如写作教学中明确 “内容充实度”“结构合理性” 等评价维度，使目标与评价标准一致。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过程性评价贯穿课堂：通过提问、小组互评、课堂观察等即时反馈学习效果，例如文言文学习中及时纠正字词理解错误。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作业与测试分层设计：基础题考查知识掌握（如字词默写），拓展题考查能力迁移（如赏析句子表达效果），评价结果用于调整教学策略。依据：课标 “评价建议” 中 “坚持过程性评价与终结性评价相结合”“发挥评价的导向作用” 的表述。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第二部分 专业知识（80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一、选择题（每题 2 分，共 10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  <w:lang w:val="en-US" w:eastAsia="zh-CN"/>
        </w:rPr>
        <w:t>1.</w:t>
      </w:r>
      <w:r>
        <w:t>答案：A解析：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B 项 “魁梧（wǔ）” 应为 “wú”；C 项 “浑身解数（jiě）” 应为 “xiè”；D 项 “撷取（jié）” 应为 “xié”。依据：初中语文教材字词注音标准。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  <w:lang w:val="en-US" w:eastAsia="zh-CN"/>
        </w:rPr>
        <w:t>2.</w:t>
      </w:r>
      <w:r>
        <w:t>答案：C解析：“汗牛充栋” 形容书籍极多，不能用于形容 “作文引用古籍”。依据：成语使用的语境合理性原则。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  <w:lang w:val="en-US" w:eastAsia="zh-CN"/>
        </w:rPr>
        <w:t>3.</w:t>
      </w:r>
      <w:r>
        <w:t>答案：B解析：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A 项缺主语，删去 “经过” 或 “使”；C 项 “大约” 与 “左右” 重复；D 项 “避免不再发生” 否定不当，改为 “避免再次发生”。依据：病句类型（成分残缺、重复累赘、否定不当）的辨析规则。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  <w:lang w:val="en-US" w:eastAsia="zh-CN"/>
        </w:rPr>
        <w:t>4.</w:t>
      </w:r>
      <w:r>
        <w:t>答案：B解析：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A 项选择问句只用句末问号；C 项 “十五、六岁” 去掉顿号；D 项 “说” 后用逗号。依据：标点符号使用规范（问号、顿号、引号）。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  <w:lang w:val="en-US" w:eastAsia="zh-CN"/>
        </w:rPr>
        <w:t>5.</w:t>
      </w:r>
      <w:r>
        <w:t>答案：B解析：《聊斋志异》作者为清代蒲松龄，吴敬梓著《儒林外史》。依据：初中教材涉及的文学常识。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二、理解型默写（每题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 xml:space="preserve"> 分，共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0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乡书何处达？归雁洛阳边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我寄愁心与明月，随君直到夜郎西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何当共剪西窗烛，却话巴山夜雨时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持节云中，何日遣冯唐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峰峦如聚，波涛如怒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三、古诗文阅读（15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（一）文言文阅读：《曹刿论战》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词语解释：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（1）其：代指曹刿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（2）鄙：目光短浅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（3）察：明察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（4）再：第二次依据：教材课下注释及文言实词积累。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句子翻译：第一次击鼓能够鼓起士气，第二次击鼓士气就减弱了，第三次击鼓士气就穷尽了。依据：直译为主，意译为辅，重点字词（鼓、作、衰、竭）准确翻译。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鲁国取胜原因：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政治上取信于民（“小大之狱，虽不能察，必以情”）；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军事上把握战机（“一鼓作气”“辙乱旗靡” 后追击）；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曹刿的谋略与决断（避开齐军锋芒，后发制人）。依据：文本内容分析，结合战争胜负的主客观因素。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（二）诗歌鉴赏：《题破山寺后禅院》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  <w:lang w:val="en-US" w:eastAsia="zh-CN"/>
        </w:rPr>
        <w:t>1.</w:t>
      </w:r>
      <w:r>
        <w:t>赏析句子：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运用移步换景手法，通过 “曲径”“幽处”“禅房”“花木” 等意象，营造出幽静深远的意境；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“幽”“深” 二字凸显环境清幽，暗含诗人对隐逸生活的向往。依据：诗歌表现手法（写景角度、关键词赏析）及情感把握。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  <w:lang w:val="en-US" w:eastAsia="zh-CN"/>
        </w:rPr>
        <w:t>2.</w:t>
      </w:r>
      <w:r>
        <w:t>情感概括：表达了诗人对禅院幽静环境的喜爱，以及超脱尘世、寄情山水的情怀。依据：结合诗句 “空人心”“万籁此都寂” 分析诗人心境。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四、现代文阅读（15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《时间的褶皱》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词语赏析：“凝固” 形象地写出了医院长廊压抑、死寂的氛围，烘托出作者等待时的焦虑与煎熬。解析：结合语境（消毒水气味、电子钟跳动、压抑的啜泣），分析词语对氛围渲染的作用。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修辞手法及效果：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比喻，将 “每一秒” 比作 “生锈的齿轮”；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生动表现出等待时时间的漫长、难熬，强化了痛苦的心理感受。依据：比喻修辞的作用（化抽象为具体，增强感染力）。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感受不同的原因：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医院等待时因担忧母亲安危，痛苦的情绪使时间显得迟缓；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图书馆阅读时因投入、愉悦的状态，让时间显得飞逝。解析：结合文中 “情感、经历刻下褶皱” 的主题，分析主观感受对时间认知的影响。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句子深层含义：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时间的 “褶皱” 是情感与经历的印记，痛苦与快乐都是生命的组成部分；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启示我们应坦然面对时间的变化，在不同的生命体验中发现价值（如等待中的亲情、阅读中的成长）。依据：紧扣文章主旨 “时间本无形状，由经历赋予意义”。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拓展延伸：示例：备考时，紧张的心情让每一分钟都漫长难耐；但和朋友合作完成手工作品时，专注与快乐让时光飞逝。时间的褶皱里，藏着我们对生活的热爱与投入。解析：结合生活实例，体现 “情感影响时间感知” 的主题。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作文</w:t>
      </w:r>
      <w:r>
        <w:rPr>
          <w:rFonts w:hint="eastAsia" w:ascii="黑体" w:hAnsi="黑体" w:eastAsia="黑体" w:cs="黑体"/>
          <w:sz w:val="28"/>
          <w:szCs w:val="28"/>
        </w:rPr>
        <w:t>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0 分）</w:t>
      </w:r>
    </w:p>
    <w:p>
      <w:pPr>
        <w:pStyle w:val="16"/>
        <w:ind w:firstLine="630" w:firstLineChars="300"/>
        <w:rPr>
          <w:rFonts w:hint="default" w:asciiTheme="minorHAnsi" w:hAnsiTheme="minorHAnsi" w:eastAsiaTheme="minorEastAsia" w:cstheme="minorBidi"/>
          <w:sz w:val="21"/>
          <w:szCs w:val="22"/>
          <w:lang w:val="en-US" w:eastAsia="zh-CN"/>
        </w:rPr>
      </w:pPr>
      <w:r>
        <w:rPr>
          <w:rFonts w:hint="eastAsia" w:asciiTheme="minorHAnsi" w:hAnsiTheme="minorHAnsi" w:eastAsiaTheme="minorEastAsia" w:cstheme="minorBidi"/>
          <w:sz w:val="21"/>
          <w:szCs w:val="22"/>
          <w:lang w:val="en-US" w:eastAsia="zh-CN"/>
        </w:rPr>
        <w:t>作文略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0DE3995"/>
    <w:rsid w:val="032A5075"/>
    <w:rsid w:val="052B2F21"/>
    <w:rsid w:val="061457D4"/>
    <w:rsid w:val="0AE43F1C"/>
    <w:rsid w:val="1096301F"/>
    <w:rsid w:val="157B09AD"/>
    <w:rsid w:val="1C073948"/>
    <w:rsid w:val="2A4E3DC4"/>
    <w:rsid w:val="3DB23467"/>
    <w:rsid w:val="43071444"/>
    <w:rsid w:val="459942CE"/>
    <w:rsid w:val="67BF5AE2"/>
    <w:rsid w:val="6F272300"/>
    <w:rsid w:val="75CA4C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2905</Words>
  <Characters>2969</Characters>
  <TotalTime>2</TotalTime>
  <ScaleCrop>false</ScaleCrop>
  <LinksUpToDate>false</LinksUpToDate>
  <CharactersWithSpaces>3122</CharactersWithSpaces>
  <Application>WPS Office_11.8.2.9022_F1E327BC-269C-435d-A152-05C5408002CA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2025-05-18T08:02:00Z</dcterms:created>
  <dc:creator>Un-named</dc:creator>
  <cp:lastModifiedBy>教研室</cp:lastModifiedBy>
  <dcterms:modified xsi:type="dcterms:W3CDTF">2025-05-28T02:31:45Z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eyJoZGlkIjoiMjhiZmE0ZjQ4MDU5NTIxYjhjYjlkMDBjZjg5MTJlZTYiLCJ1c2VySWQiOiI0OTExOTA0ODcifQ==</vt:lpwstr>
  </property>
  <property fmtid="{D5CDD505-2E9C-101B-9397-08002B2CF9AE}" pid="3" name="KSOProductBuildVer">
    <vt:lpwstr>2052-11.8.2.9022</vt:lpwstr>
  </property>
  <property fmtid="{D5CDD505-2E9C-101B-9397-08002B2CF9AE}" pid="4" name="ICV">
    <vt:lpwstr>45843CDA1F4D41F5BF72FE8C26DF3899_12</vt:lpwstr>
  </property>
</Properties>
</file>