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黑体" w:hAnsi="黑体" w:eastAsia="黑体" w:cs="黑体"/>
          <w:b/>
          <w:i w:val="0"/>
          <w:color w:val="000000"/>
          <w:sz w:val="36"/>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2024-2025学年度初中物理</w:t>
      </w:r>
      <w:r>
        <w:rPr>
          <w:rFonts w:hint="eastAsia" w:ascii="宋体" w:hAnsi="宋体" w:cs="宋体"/>
          <w:b/>
          <w:i w:val="0"/>
          <w:color w:val="000000"/>
          <w:sz w:val="30"/>
          <w:lang w:val="en-US" w:eastAsia="zh-CN"/>
        </w:rPr>
        <w:t>测试卷</w:t>
      </w:r>
    </w:p>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考试范围：</w:t>
      </w:r>
      <w:r>
        <w:rPr>
          <w:rFonts w:hint="eastAsia" w:ascii="宋体" w:hAnsi="宋体" w:cs="宋体"/>
          <w:b w:val="0"/>
          <w:i w:val="0"/>
          <w:color w:val="000000"/>
          <w:sz w:val="21"/>
          <w:lang w:val="en-US" w:eastAsia="zh-CN"/>
        </w:rPr>
        <w:t xml:space="preserve">初中全部内容  </w:t>
      </w:r>
      <w:r>
        <w:rPr>
          <w:rFonts w:ascii="宋体" w:hAnsi="宋体" w:eastAsia="宋体" w:cs="宋体"/>
          <w:b w:val="0"/>
          <w:i w:val="0"/>
          <w:color w:val="000000"/>
          <w:sz w:val="21"/>
        </w:rPr>
        <w:t>考试时间：</w:t>
      </w:r>
      <w:r>
        <w:rPr>
          <w:rFonts w:hint="eastAsia" w:ascii="宋体" w:hAnsi="宋体" w:cs="宋体"/>
          <w:b w:val="0"/>
          <w:i w:val="0"/>
          <w:color w:val="000000"/>
          <w:sz w:val="21"/>
          <w:lang w:val="en-US" w:eastAsia="zh-CN"/>
        </w:rPr>
        <w:t>90</w:t>
      </w:r>
      <w:r>
        <w:rPr>
          <w:rFonts w:ascii="宋体" w:hAnsi="宋体" w:eastAsia="宋体" w:cs="宋体"/>
          <w:b w:val="0"/>
          <w:i w:val="0"/>
          <w:color w:val="000000"/>
          <w:sz w:val="21"/>
        </w:rPr>
        <w:t>分钟；命题人：</w:t>
      </w:r>
    </w:p>
    <w:p>
      <w:pPr>
        <w:jc w:val="left"/>
        <w:textAlignment w:val="center"/>
        <w:rPr>
          <w:rFonts w:ascii="宋体" w:hAnsi="宋体" w:eastAsia="宋体" w:cs="宋体"/>
          <w:b w:val="0"/>
          <w:i w:val="0"/>
          <w:color w:val="000000"/>
          <w:sz w:val="21"/>
        </w:rPr>
      </w:pPr>
      <w:r>
        <w:rPr>
          <w:rFonts w:ascii="宋体" w:hAnsi="宋体" w:eastAsia="宋体" w:cs="宋体"/>
          <w:b w:val="0"/>
          <w:i w:val="0"/>
          <w:color w:val="000000"/>
          <w:sz w:val="21"/>
        </w:rPr>
        <w:t>注意事项：</w:t>
      </w:r>
    </w:p>
    <w:p>
      <w:pPr>
        <w:numPr>
          <w:ilvl w:val="0"/>
          <w:numId w:val="1"/>
        </w:numPr>
        <w:jc w:val="left"/>
        <w:textAlignment w:val="center"/>
        <w:rPr>
          <w:rFonts w:ascii="宋体" w:hAnsi="宋体" w:eastAsia="宋体" w:cs="宋体"/>
          <w:b w:val="0"/>
          <w:i w:val="0"/>
          <w:color w:val="000000"/>
          <w:sz w:val="21"/>
        </w:rPr>
      </w:pPr>
      <w:r>
        <w:rPr>
          <w:rFonts w:ascii="宋体" w:hAnsi="宋体" w:eastAsia="宋体" w:cs="宋体"/>
          <w:b w:val="0"/>
          <w:i w:val="0"/>
          <w:color w:val="000000"/>
          <w:sz w:val="21"/>
        </w:rPr>
        <w:t>答题前填写好自己的姓名、班级、考号等信息</w:t>
      </w:r>
    </w:p>
    <w:p>
      <w:pPr>
        <w:jc w:val="left"/>
        <w:textAlignment w:val="center"/>
        <w:rPr>
          <w:rFonts w:ascii="宋体" w:hAnsi="宋体" w:eastAsia="宋体" w:cs="宋体"/>
          <w:b w:val="0"/>
          <w:i w:val="0"/>
          <w:color w:val="000000"/>
          <w:sz w:val="21"/>
        </w:rPr>
      </w:pPr>
      <w:r>
        <w:rPr>
          <w:rFonts w:ascii="宋体" w:hAnsi="宋体" w:eastAsia="宋体" w:cs="宋体"/>
          <w:b w:val="0"/>
          <w:i w:val="0"/>
          <w:color w:val="000000"/>
          <w:sz w:val="21"/>
        </w:rPr>
        <w:t>2．请将答案正确填写在答题卡上</w:t>
      </w:r>
    </w:p>
    <w:p>
      <w:pPr>
        <w:jc w:val="left"/>
        <w:textAlignment w:val="center"/>
        <w:rPr>
          <w:rFonts w:hint="default" w:ascii="宋体" w:hAnsi="宋体" w:eastAsia="宋体" w:cs="宋体"/>
          <w:b w:val="0"/>
          <w:i w:val="0"/>
          <w:color w:val="000000"/>
          <w:sz w:val="21"/>
          <w:lang w:val="en-US" w:eastAsia="zh-CN"/>
        </w:rPr>
      </w:pPr>
      <w:r>
        <w:rPr>
          <w:rFonts w:hint="eastAsia" w:ascii="宋体" w:hAnsi="宋体" w:cs="宋体"/>
          <w:b w:val="0"/>
          <w:i w:val="0"/>
          <w:color w:val="000000"/>
          <w:sz w:val="21"/>
          <w:lang w:val="en-US" w:eastAsia="zh-CN"/>
        </w:rPr>
        <w:t>3. 本卷g取10N/kg</w:t>
      </w:r>
    </w:p>
    <w:p>
      <w:pPr>
        <w:jc w:val="center"/>
        <w:textAlignment w:val="center"/>
        <w:rPr>
          <w:rFonts w:hint="eastAsia" w:ascii="宋体" w:hAnsi="宋体" w:eastAsia="宋体" w:cs="宋体"/>
          <w:b w:val="0"/>
          <w:i w:val="0"/>
          <w:color w:val="000000"/>
          <w:sz w:val="21"/>
          <w:lang w:eastAsia="zh-CN"/>
        </w:rPr>
      </w:pPr>
    </w:p>
    <w:p>
      <w:pPr>
        <w:jc w:val="left"/>
        <w:textAlignment w:val="center"/>
        <w:rPr>
          <w:rFonts w:hint="default" w:ascii="宋体" w:hAnsi="宋体" w:eastAsia="宋体" w:cs="宋体"/>
          <w:b/>
          <w:i w:val="0"/>
          <w:color w:val="000000"/>
          <w:sz w:val="24"/>
          <w:lang w:val="en-US" w:eastAsia="zh-CN"/>
        </w:rPr>
      </w:pPr>
      <w:r>
        <w:rPr>
          <w:rFonts w:ascii="宋体" w:hAnsi="宋体" w:eastAsia="宋体" w:cs="宋体"/>
          <w:b/>
          <w:i w:val="0"/>
          <w:color w:val="000000"/>
          <w:sz w:val="24"/>
        </w:rPr>
        <w:t>一、单选题</w:t>
      </w:r>
      <w:r>
        <w:rPr>
          <w:rFonts w:hint="eastAsia" w:ascii="宋体" w:hAnsi="宋体" w:cs="宋体"/>
          <w:b/>
          <w:i w:val="0"/>
          <w:color w:val="000000"/>
          <w:sz w:val="24"/>
          <w:lang w:val="en-US" w:eastAsia="zh-CN"/>
        </w:rPr>
        <w:t>:(每小题2分，共26分）</w:t>
      </w:r>
    </w:p>
    <w:p>
      <w:pPr>
        <w:shd w:val="clear" w:color="auto" w:fill="auto"/>
        <w:spacing w:line="360" w:lineRule="auto"/>
        <w:jc w:val="left"/>
        <w:textAlignment w:val="center"/>
        <w:rPr>
          <w:sz w:val="24"/>
        </w:rPr>
      </w:pPr>
      <w:r>
        <w:rPr>
          <w:sz w:val="24"/>
        </w:rPr>
        <w:t>1．静止在河中的船，人用船桨划水时，船获得动力向前运动，船的动力的施力物体是（　　）</w:t>
      </w:r>
    </w:p>
    <w:p>
      <w:pPr>
        <w:shd w:val="clear" w:color="auto" w:fill="auto"/>
        <w:tabs>
          <w:tab w:val="left" w:pos="2078"/>
          <w:tab w:val="left" w:pos="4156"/>
          <w:tab w:val="left" w:pos="6234"/>
        </w:tabs>
        <w:spacing w:line="360" w:lineRule="auto"/>
        <w:ind w:left="300"/>
        <w:jc w:val="left"/>
        <w:textAlignment w:val="center"/>
        <w:rPr>
          <w:sz w:val="24"/>
        </w:rPr>
      </w:pPr>
      <w:r>
        <w:rPr>
          <w:sz w:val="24"/>
        </w:rPr>
        <w:t>A．人</w:t>
      </w:r>
      <w:r>
        <w:rPr>
          <w:rFonts w:hint="eastAsia"/>
          <w:sz w:val="24"/>
          <w:lang w:val="en-US" w:eastAsia="zh-CN"/>
        </w:rPr>
        <w:t xml:space="preserve">       </w:t>
      </w:r>
      <w:r>
        <w:rPr>
          <w:sz w:val="24"/>
        </w:rPr>
        <w:t>B．船</w:t>
      </w:r>
      <w:r>
        <w:rPr>
          <w:rFonts w:hint="eastAsia"/>
          <w:sz w:val="24"/>
          <w:lang w:val="en-US" w:eastAsia="zh-CN"/>
        </w:rPr>
        <w:t xml:space="preserve">      </w:t>
      </w:r>
      <w:r>
        <w:rPr>
          <w:sz w:val="24"/>
        </w:rPr>
        <w:t>C．水</w:t>
      </w:r>
      <w:r>
        <w:rPr>
          <w:sz w:val="24"/>
        </w:rPr>
        <w:tab/>
      </w:r>
      <w:r>
        <w:rPr>
          <w:rFonts w:hint="eastAsia"/>
          <w:sz w:val="24"/>
          <w:lang w:val="en-US" w:eastAsia="zh-CN"/>
        </w:rPr>
        <w:t xml:space="preserve">  </w:t>
      </w:r>
      <w:r>
        <w:rPr>
          <w:sz w:val="24"/>
        </w:rPr>
        <w:t>D．桨</w:t>
      </w:r>
    </w:p>
    <w:p>
      <w:pPr>
        <w:shd w:val="clear" w:color="auto" w:fill="auto"/>
        <w:spacing w:line="360" w:lineRule="auto"/>
        <w:jc w:val="left"/>
        <w:textAlignment w:val="center"/>
        <w:rPr>
          <w:sz w:val="24"/>
        </w:rPr>
      </w:pPr>
      <w:r>
        <w:rPr>
          <w:sz w:val="24"/>
        </w:rPr>
        <w:t>2</w:t>
      </w:r>
      <w:r>
        <w:rPr>
          <w:rFonts w:hint="eastAsia"/>
          <w:sz w:val="24"/>
          <w:lang w:val="en-US" w:eastAsia="zh-CN"/>
        </w:rPr>
        <w:t>.课间学校广播室正在播放歌曲《我和我的祖国》，同学们能清楚地分辨出二胡和笛子的声音</w:t>
      </w:r>
      <w:r>
        <w:rPr>
          <w:sz w:val="24"/>
        </w:rPr>
        <w:t>。这是</w:t>
      </w:r>
      <w:r>
        <w:rPr>
          <w:rFonts w:hint="eastAsia"/>
          <w:sz w:val="24"/>
          <w:lang w:val="en-US" w:eastAsia="zh-CN"/>
        </w:rPr>
        <w:t>根据声音的哪个特征区分的</w:t>
      </w:r>
      <w:r>
        <w:rPr>
          <w:sz w:val="24"/>
        </w:rPr>
        <w:t>（　　）</w:t>
      </w:r>
    </w:p>
    <w:p>
      <w:pPr>
        <w:shd w:val="clear" w:color="auto" w:fill="auto"/>
        <w:tabs>
          <w:tab w:val="left" w:pos="4156"/>
        </w:tabs>
        <w:spacing w:line="360" w:lineRule="auto"/>
        <w:ind w:left="300"/>
        <w:jc w:val="left"/>
        <w:textAlignment w:val="center"/>
        <w:rPr>
          <w:rFonts w:hint="eastAsia" w:eastAsia="宋体"/>
          <w:sz w:val="24"/>
          <w:lang w:val="en-US" w:eastAsia="zh-CN"/>
        </w:rPr>
      </w:pPr>
      <w:r>
        <w:rPr>
          <w:sz w:val="24"/>
        </w:rPr>
        <w:t>A．</w:t>
      </w:r>
      <w:r>
        <w:rPr>
          <w:rFonts w:hint="eastAsia"/>
          <w:sz w:val="24"/>
          <w:lang w:val="en-US" w:eastAsia="zh-CN"/>
        </w:rPr>
        <w:t>音调</w:t>
      </w:r>
      <w:r>
        <w:rPr>
          <w:sz w:val="24"/>
        </w:rPr>
        <w:tab/>
      </w:r>
      <w:r>
        <w:rPr>
          <w:sz w:val="24"/>
        </w:rPr>
        <w:t>B．</w:t>
      </w:r>
      <w:r>
        <w:rPr>
          <w:rFonts w:hint="eastAsia"/>
          <w:sz w:val="24"/>
          <w:lang w:val="en-US" w:eastAsia="zh-CN"/>
        </w:rPr>
        <w:t>音色</w:t>
      </w:r>
    </w:p>
    <w:p>
      <w:pPr>
        <w:shd w:val="clear" w:color="auto" w:fill="auto"/>
        <w:tabs>
          <w:tab w:val="left" w:pos="4156"/>
        </w:tabs>
        <w:spacing w:line="360" w:lineRule="auto"/>
        <w:ind w:left="300"/>
        <w:jc w:val="left"/>
        <w:textAlignment w:val="center"/>
        <w:rPr>
          <w:rFonts w:hint="default" w:eastAsia="宋体"/>
          <w:sz w:val="24"/>
          <w:lang w:val="en-US" w:eastAsia="zh-CN"/>
        </w:rPr>
      </w:pPr>
      <w:r>
        <w:rPr>
          <w:sz w:val="24"/>
        </w:rPr>
        <w:t>C．</w:t>
      </w:r>
      <w:r>
        <w:rPr>
          <w:rFonts w:hint="eastAsia"/>
          <w:sz w:val="24"/>
          <w:lang w:val="en-US" w:eastAsia="zh-CN"/>
        </w:rPr>
        <w:t>频率</w:t>
      </w:r>
      <w:r>
        <w:rPr>
          <w:sz w:val="24"/>
        </w:rPr>
        <w:tab/>
      </w:r>
      <w:r>
        <w:rPr>
          <w:sz w:val="24"/>
        </w:rPr>
        <w:t>D．</w:t>
      </w:r>
      <w:r>
        <w:rPr>
          <w:rFonts w:hint="eastAsia"/>
          <w:sz w:val="24"/>
          <w:lang w:val="en-US" w:eastAsia="zh-CN"/>
        </w:rPr>
        <w:t>响度</w:t>
      </w:r>
    </w:p>
    <w:p>
      <w:pPr>
        <w:shd w:val="clear" w:color="auto" w:fill="auto"/>
        <w:spacing w:line="360" w:lineRule="auto"/>
        <w:jc w:val="left"/>
        <w:textAlignment w:val="center"/>
        <w:rPr>
          <w:sz w:val="24"/>
        </w:rPr>
      </w:pPr>
      <w:r>
        <w:rPr>
          <w:sz w:val="24"/>
        </w:rPr>
        <w:t>3．新疆天池的风景在晓宁同学的视网膜上成的像是（　　）</w:t>
      </w:r>
    </w:p>
    <w:p>
      <w:pPr>
        <w:shd w:val="clear" w:color="auto" w:fill="auto"/>
        <w:tabs>
          <w:tab w:val="left" w:pos="2078"/>
          <w:tab w:val="left" w:pos="4156"/>
          <w:tab w:val="left" w:pos="6234"/>
        </w:tabs>
        <w:spacing w:line="360" w:lineRule="auto"/>
        <w:ind w:left="300"/>
        <w:jc w:val="left"/>
        <w:textAlignment w:val="center"/>
        <w:rPr>
          <w:sz w:val="24"/>
        </w:rPr>
      </w:pPr>
      <w:r>
        <w:rPr>
          <w:sz w:val="24"/>
        </w:rPr>
        <w:t>A．放大的实像</w:t>
      </w:r>
      <w:r>
        <w:rPr>
          <w:sz w:val="24"/>
        </w:rPr>
        <w:tab/>
      </w:r>
      <w:r>
        <w:rPr>
          <w:rFonts w:hint="eastAsia"/>
          <w:sz w:val="24"/>
          <w:lang w:val="en-US" w:eastAsia="zh-CN"/>
        </w:rPr>
        <w:t xml:space="preserve">            </w:t>
      </w:r>
      <w:r>
        <w:rPr>
          <w:sz w:val="24"/>
        </w:rPr>
        <w:t>B．缩小的实像</w:t>
      </w:r>
      <w:r>
        <w:rPr>
          <w:sz w:val="24"/>
        </w:rPr>
        <w:tab/>
      </w:r>
    </w:p>
    <w:p>
      <w:pPr>
        <w:shd w:val="clear" w:color="auto" w:fill="auto"/>
        <w:tabs>
          <w:tab w:val="left" w:pos="2078"/>
          <w:tab w:val="left" w:pos="4156"/>
          <w:tab w:val="left" w:pos="6234"/>
        </w:tabs>
        <w:spacing w:line="360" w:lineRule="auto"/>
        <w:ind w:left="300"/>
        <w:jc w:val="left"/>
        <w:textAlignment w:val="center"/>
        <w:rPr>
          <w:sz w:val="24"/>
        </w:rPr>
      </w:pPr>
      <w:r>
        <w:rPr>
          <w:sz w:val="24"/>
        </w:rPr>
        <w:t>C．放大的虚像</w:t>
      </w:r>
      <w:r>
        <w:rPr>
          <w:rFonts w:hint="eastAsia"/>
          <w:sz w:val="24"/>
          <w:lang w:val="en-US" w:eastAsia="zh-CN"/>
        </w:rPr>
        <w:t xml:space="preserve">             </w:t>
      </w:r>
      <w:r>
        <w:rPr>
          <w:sz w:val="24"/>
        </w:rPr>
        <w:t>D．缩小的虚像</w:t>
      </w:r>
    </w:p>
    <w:p>
      <w:pPr>
        <w:shd w:val="clear" w:color="auto" w:fill="auto"/>
        <w:spacing w:line="360" w:lineRule="auto"/>
        <w:jc w:val="left"/>
        <w:textAlignment w:val="center"/>
        <w:rPr>
          <w:sz w:val="24"/>
        </w:rPr>
      </w:pPr>
      <w:r>
        <w:rPr>
          <w:sz w:val="24"/>
        </w:rPr>
        <w:t>4．小华煮饺子时，水烧开后发现锅里的水量过少，于是迅速往锅里加少量的水，用同样大的火将水再次烧开。下面图像中能正确反映整个烧水过程中水的温度随时间变化的是（　　）</w:t>
      </w:r>
    </w:p>
    <w:p>
      <w:pPr>
        <w:shd w:val="clear" w:color="auto" w:fill="auto"/>
        <w:tabs>
          <w:tab w:val="left" w:pos="4156"/>
        </w:tabs>
        <w:spacing w:line="360" w:lineRule="auto"/>
        <w:ind w:left="300"/>
        <w:jc w:val="left"/>
        <w:textAlignment w:val="center"/>
        <w:rPr>
          <w:sz w:val="24"/>
        </w:rPr>
      </w:pPr>
      <w:r>
        <w:rPr>
          <w:sz w:val="24"/>
        </w:rPr>
        <w:t>A．</w:t>
      </w:r>
      <w:r>
        <w:rPr>
          <w:rFonts w:ascii="Times New Roman" w:hAnsi="Times New Roman" w:eastAsia="Times New Roman" w:cs="Times New Roman"/>
          <w:strike w:val="0"/>
          <w:kern w:val="0"/>
          <w:szCs w:val="24"/>
          <w:u w:val="none"/>
        </w:rPr>
        <w:drawing>
          <wp:inline distT="0" distB="0" distL="114300" distR="114300">
            <wp:extent cx="1085850" cy="1190625"/>
            <wp:effectExtent l="0" t="0" r="11430" b="13335"/>
            <wp:docPr id="100003" name="图片 100003" descr="@@@bcc8ff15-8c4f-4b60-b911-4eafca71e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bcc8ff15-8c4f-4b60-b911-4eafca71e1b1"/>
                    <pic:cNvPicPr>
                      <a:picLocks noChangeAspect="1"/>
                    </pic:cNvPicPr>
                  </pic:nvPicPr>
                  <pic:blipFill>
                    <a:blip r:embed="rId11"/>
                    <a:stretch>
                      <a:fillRect/>
                    </a:stretch>
                  </pic:blipFill>
                  <pic:spPr>
                    <a:xfrm>
                      <a:off x="0" y="0"/>
                      <a:ext cx="1085850" cy="1190625"/>
                    </a:xfrm>
                    <a:prstGeom prst="rect">
                      <a:avLst/>
                    </a:prstGeom>
                  </pic:spPr>
                </pic:pic>
              </a:graphicData>
            </a:graphic>
          </wp:inline>
        </w:drawing>
      </w:r>
      <w:r>
        <w:rPr>
          <w:sz w:val="24"/>
        </w:rPr>
        <w:tab/>
      </w:r>
      <w:r>
        <w:rPr>
          <w:sz w:val="24"/>
        </w:rPr>
        <w:t>B．</w:t>
      </w:r>
      <w:r>
        <w:rPr>
          <w:rFonts w:ascii="Times New Roman" w:hAnsi="Times New Roman" w:eastAsia="Times New Roman" w:cs="Times New Roman"/>
          <w:strike w:val="0"/>
          <w:kern w:val="0"/>
          <w:szCs w:val="24"/>
          <w:u w:val="none"/>
        </w:rPr>
        <w:drawing>
          <wp:inline distT="0" distB="0" distL="114300" distR="114300">
            <wp:extent cx="1047750" cy="1152525"/>
            <wp:effectExtent l="0" t="0" r="3810" b="5715"/>
            <wp:docPr id="100005" name="图片 100005" descr="@@@bbf4b17a-d0c6-4dae-bd49-e0949c5c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bbf4b17a-d0c6-4dae-bd49-e0949c5ce303"/>
                    <pic:cNvPicPr>
                      <a:picLocks noChangeAspect="1"/>
                    </pic:cNvPicPr>
                  </pic:nvPicPr>
                  <pic:blipFill>
                    <a:blip r:embed="rId12"/>
                    <a:stretch>
                      <a:fillRect/>
                    </a:stretch>
                  </pic:blipFill>
                  <pic:spPr>
                    <a:xfrm>
                      <a:off x="0" y="0"/>
                      <a:ext cx="1047750" cy="1152525"/>
                    </a:xfrm>
                    <a:prstGeom prst="rect">
                      <a:avLst/>
                    </a:prstGeom>
                  </pic:spPr>
                </pic:pic>
              </a:graphicData>
            </a:graphic>
          </wp:inline>
        </w:drawing>
      </w:r>
    </w:p>
    <w:p>
      <w:pPr>
        <w:shd w:val="clear" w:color="auto" w:fill="auto"/>
        <w:tabs>
          <w:tab w:val="left" w:pos="4156"/>
        </w:tabs>
        <w:spacing w:line="360" w:lineRule="auto"/>
        <w:ind w:left="300"/>
        <w:jc w:val="left"/>
        <w:textAlignment w:val="center"/>
        <w:rPr>
          <w:sz w:val="24"/>
        </w:rPr>
      </w:pPr>
      <w:r>
        <w:rPr>
          <w:sz w:val="24"/>
        </w:rPr>
        <w:t>C．</w:t>
      </w:r>
      <w:r>
        <w:rPr>
          <w:rFonts w:ascii="Times New Roman" w:hAnsi="Times New Roman" w:eastAsia="Times New Roman" w:cs="Times New Roman"/>
          <w:strike w:val="0"/>
          <w:kern w:val="0"/>
          <w:szCs w:val="24"/>
          <w:u w:val="none"/>
        </w:rPr>
        <w:drawing>
          <wp:inline distT="0" distB="0" distL="114300" distR="114300">
            <wp:extent cx="1009650" cy="1104900"/>
            <wp:effectExtent l="0" t="0" r="11430" b="7620"/>
            <wp:docPr id="100007" name="图片 100007" descr="@@@96e73aac-9b37-47ad-8ebb-456700e37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96e73aac-9b37-47ad-8ebb-456700e37d61"/>
                    <pic:cNvPicPr>
                      <a:picLocks noChangeAspect="1"/>
                    </pic:cNvPicPr>
                  </pic:nvPicPr>
                  <pic:blipFill>
                    <a:blip r:embed="rId13"/>
                    <a:stretch>
                      <a:fillRect/>
                    </a:stretch>
                  </pic:blipFill>
                  <pic:spPr>
                    <a:xfrm>
                      <a:off x="0" y="0"/>
                      <a:ext cx="1009650" cy="1104900"/>
                    </a:xfrm>
                    <a:prstGeom prst="rect">
                      <a:avLst/>
                    </a:prstGeom>
                  </pic:spPr>
                </pic:pic>
              </a:graphicData>
            </a:graphic>
          </wp:inline>
        </w:drawing>
      </w:r>
      <w:r>
        <w:rPr>
          <w:sz w:val="24"/>
        </w:rPr>
        <w:tab/>
      </w:r>
      <w:r>
        <w:rPr>
          <w:sz w:val="24"/>
        </w:rPr>
        <w:t>D．</w:t>
      </w:r>
      <w:r>
        <w:rPr>
          <w:rFonts w:ascii="Times New Roman" w:hAnsi="Times New Roman" w:eastAsia="Times New Roman" w:cs="Times New Roman"/>
          <w:strike w:val="0"/>
          <w:kern w:val="0"/>
          <w:szCs w:val="24"/>
          <w:u w:val="none"/>
        </w:rPr>
        <w:drawing>
          <wp:inline distT="0" distB="0" distL="114300" distR="114300">
            <wp:extent cx="1028700" cy="1123950"/>
            <wp:effectExtent l="0" t="0" r="7620" b="3810"/>
            <wp:docPr id="100009" name="图片 100009" descr="@@@1ee31cb7-5fbc-4f76-b0cf-ebe2dd1f8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1ee31cb7-5fbc-4f76-b0cf-ebe2dd1f895e"/>
                    <pic:cNvPicPr>
                      <a:picLocks noChangeAspect="1"/>
                    </pic:cNvPicPr>
                  </pic:nvPicPr>
                  <pic:blipFill>
                    <a:blip r:embed="rId14"/>
                    <a:stretch>
                      <a:fillRect/>
                    </a:stretch>
                  </pic:blipFill>
                  <pic:spPr>
                    <a:xfrm>
                      <a:off x="0" y="0"/>
                      <a:ext cx="1028700" cy="1123950"/>
                    </a:xfrm>
                    <a:prstGeom prst="rect">
                      <a:avLst/>
                    </a:prstGeom>
                  </pic:spPr>
                </pic:pic>
              </a:graphicData>
            </a:graphic>
          </wp:inline>
        </w:drawing>
      </w:r>
    </w:p>
    <w:p>
      <w:pPr>
        <w:shd w:val="clear" w:color="auto" w:fill="auto"/>
        <w:spacing w:line="360" w:lineRule="auto"/>
        <w:jc w:val="left"/>
        <w:textAlignment w:val="center"/>
        <w:rPr>
          <w:sz w:val="24"/>
        </w:rPr>
      </w:pPr>
      <w:r>
        <w:rPr>
          <w:sz w:val="24"/>
        </w:rPr>
        <w:t>5．用一个动滑轮把重100N的沙袋从地面提到9m高的脚手架上，所用的力是60N，若不计摩擦及绳重，下列说法正确的是（　　）</w:t>
      </w:r>
    </w:p>
    <w:p>
      <w:pPr>
        <w:shd w:val="clear" w:color="auto" w:fill="auto"/>
        <w:tabs>
          <w:tab w:val="left" w:pos="4156"/>
        </w:tabs>
        <w:spacing w:line="360" w:lineRule="auto"/>
        <w:ind w:left="300"/>
        <w:jc w:val="left"/>
        <w:textAlignment w:val="center"/>
        <w:rPr>
          <w:sz w:val="24"/>
        </w:rPr>
      </w:pPr>
      <w:r>
        <w:rPr>
          <w:sz w:val="24"/>
        </w:rPr>
        <w:t>A．所做的有用功是540J</w:t>
      </w:r>
      <w:r>
        <w:rPr>
          <w:rFonts w:hint="eastAsia"/>
          <w:sz w:val="24"/>
          <w:lang w:val="en-US" w:eastAsia="zh-CN"/>
        </w:rPr>
        <w:t xml:space="preserve">    </w:t>
      </w:r>
      <w:r>
        <w:rPr>
          <w:sz w:val="24"/>
        </w:rPr>
        <w:t>B．所做的总功是900J</w:t>
      </w:r>
    </w:p>
    <w:p>
      <w:pPr>
        <w:shd w:val="clear" w:color="auto" w:fill="auto"/>
        <w:tabs>
          <w:tab w:val="left" w:pos="4156"/>
        </w:tabs>
        <w:spacing w:line="360" w:lineRule="auto"/>
        <w:ind w:left="300"/>
        <w:jc w:val="left"/>
        <w:textAlignment w:val="center"/>
        <w:rPr>
          <w:sz w:val="24"/>
        </w:rPr>
      </w:pPr>
      <w:r>
        <w:rPr>
          <w:sz w:val="24"/>
        </w:rPr>
        <w:t>C．所做的额外功是90J</w:t>
      </w:r>
      <w:r>
        <w:rPr>
          <w:rFonts w:hint="eastAsia"/>
          <w:sz w:val="24"/>
          <w:lang w:val="en-US" w:eastAsia="zh-CN"/>
        </w:rPr>
        <w:t xml:space="preserve">     </w:t>
      </w:r>
      <w:r>
        <w:rPr>
          <w:sz w:val="24"/>
        </w:rPr>
        <w:t>D．动滑轮的机械效率是83.3%</w:t>
      </w:r>
    </w:p>
    <w:p>
      <w:pPr>
        <w:shd w:val="clear" w:color="auto" w:fill="auto"/>
        <w:spacing w:line="360" w:lineRule="auto"/>
        <w:jc w:val="left"/>
        <w:textAlignment w:val="center"/>
        <w:rPr>
          <w:sz w:val="24"/>
        </w:rPr>
      </w:pPr>
      <w:r>
        <w:rPr>
          <w:sz w:val="24"/>
        </w:rPr>
        <w:t>6．如图所示，电源电压保持不变，灯丝电阻不受温度的影响且一只灯泡的阻值是另一只灯泡阻值的2倍，只闭合开关S时电路的总功率为18W；则断开开关S、</w:t>
      </w:r>
      <w:r>
        <w:object>
          <v:shape id="_x0000_i1025" o:spt="75" alt="eqId530f5b63e797195906285c0c03eb9276" type="#_x0000_t75" style="height:20.15pt;width:15.5pt;" o:ole="t" filled="f" o:preferrelative="t" stroked="f" coordsize="21600,21600">
            <v:path/>
            <v:fill on="f" focussize="0,0"/>
            <v:stroke on="f" joinstyle="miter"/>
            <v:imagedata r:id="rId16" o:title="eqId530f5b63e797195906285c0c03eb9276"/>
            <o:lock v:ext="edit" aspectratio="t"/>
            <w10:wrap type="none"/>
            <w10:anchorlock/>
          </v:shape>
          <o:OLEObject Type="Embed" ProgID="Equation.DSMT4" ShapeID="_x0000_i1025" DrawAspect="Content" ObjectID="_1468075725" r:id="rId15">
            <o:LockedField>false</o:LockedField>
          </o:OLEObject>
        </w:object>
      </w:r>
      <w:r>
        <w:rPr>
          <w:sz w:val="24"/>
        </w:rPr>
        <w:t>，闭合</w:t>
      </w:r>
      <w:r>
        <w:object>
          <v:shape id="_x0000_i1026" o:spt="75" alt="eqId9d43eb0b274e00cbbc4a210da4165042" type="#_x0000_t75" style="height:19.2pt;width:14.4pt;" o:ole="t" filled="f" o:preferrelative="t" stroked="f" coordsize="21600,21600">
            <v:path/>
            <v:fill on="f" focussize="0,0"/>
            <v:stroke on="f" joinstyle="miter"/>
            <v:imagedata r:id="rId18" o:title="eqId9d43eb0b274e00cbbc4a210da4165042"/>
            <o:lock v:ext="edit" aspectratio="t"/>
            <w10:wrap type="none"/>
            <w10:anchorlock/>
          </v:shape>
          <o:OLEObject Type="Embed" ProgID="Equation.DSMT4" ShapeID="_x0000_i1026" DrawAspect="Content" ObjectID="_1468075726" r:id="rId17">
            <o:LockedField>false</o:LockedField>
          </o:OLEObject>
        </w:object>
      </w:r>
      <w:r>
        <w:rPr>
          <w:sz w:val="24"/>
        </w:rPr>
        <w:t>时，电路的总功率可能为（　　）</w:t>
      </w:r>
    </w:p>
    <w:p>
      <w:pPr>
        <w:shd w:val="clear" w:color="auto" w:fill="auto"/>
        <w:spacing w:line="360" w:lineRule="auto"/>
        <w:jc w:val="left"/>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1630680" cy="1459230"/>
            <wp:effectExtent l="0" t="0" r="0" b="3810"/>
            <wp:docPr id="100011" name="图片 100011" descr="@@@3491ad69-3c42-438b-b33c-8e11a9226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3491ad69-3c42-438b-b33c-8e11a92260cd"/>
                    <pic:cNvPicPr>
                      <a:picLocks noChangeAspect="1"/>
                    </pic:cNvPicPr>
                  </pic:nvPicPr>
                  <pic:blipFill>
                    <a:blip r:embed="rId19"/>
                    <a:stretch>
                      <a:fillRect/>
                    </a:stretch>
                  </pic:blipFill>
                  <pic:spPr>
                    <a:xfrm>
                      <a:off x="0" y="0"/>
                      <a:ext cx="1630680" cy="1459230"/>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rPr>
          <w:sz w:val="24"/>
        </w:rPr>
      </w:pPr>
      <w:r>
        <w:rPr>
          <w:sz w:val="24"/>
        </w:rPr>
        <w:t>A．12W</w:t>
      </w:r>
      <w:r>
        <w:rPr>
          <w:rFonts w:hint="eastAsia"/>
          <w:sz w:val="24"/>
          <w:lang w:val="en-US" w:eastAsia="zh-CN"/>
        </w:rPr>
        <w:t xml:space="preserve">      </w:t>
      </w:r>
      <w:r>
        <w:rPr>
          <w:sz w:val="24"/>
        </w:rPr>
        <w:t>B．24W</w:t>
      </w:r>
      <w:r>
        <w:rPr>
          <w:rFonts w:hint="eastAsia"/>
          <w:sz w:val="24"/>
          <w:lang w:val="en-US" w:eastAsia="zh-CN"/>
        </w:rPr>
        <w:t xml:space="preserve">    </w:t>
      </w:r>
      <w:r>
        <w:rPr>
          <w:sz w:val="24"/>
        </w:rPr>
        <w:t>C．</w:t>
      </w:r>
      <w:r>
        <w:rPr>
          <w:rFonts w:hint="eastAsia"/>
          <w:sz w:val="24"/>
          <w:lang w:val="en-US" w:eastAsia="zh-CN"/>
        </w:rPr>
        <w:t xml:space="preserve">  </w:t>
      </w:r>
      <w:r>
        <w:rPr>
          <w:sz w:val="24"/>
        </w:rPr>
        <w:t>27W</w:t>
      </w:r>
      <w:r>
        <w:rPr>
          <w:rFonts w:hint="eastAsia"/>
          <w:sz w:val="24"/>
          <w:lang w:val="en-US" w:eastAsia="zh-CN"/>
        </w:rPr>
        <w:t xml:space="preserve">     </w:t>
      </w:r>
      <w:r>
        <w:rPr>
          <w:sz w:val="24"/>
        </w:rPr>
        <w:t>D．36W</w:t>
      </w:r>
    </w:p>
    <w:p>
      <w:pPr>
        <w:shd w:val="clear" w:color="auto" w:fill="auto"/>
        <w:spacing w:line="360" w:lineRule="auto"/>
        <w:jc w:val="left"/>
        <w:textAlignment w:val="center"/>
        <w:rPr>
          <w:sz w:val="24"/>
        </w:rPr>
      </w:pPr>
      <w:r>
        <w:rPr>
          <w:sz w:val="24"/>
        </w:rPr>
        <w:t>7．图示是两个完全相同的机翼模型</w:t>
      </w:r>
      <w:r>
        <w:rPr>
          <w:rFonts w:ascii="Times New Roman" w:hAnsi="Times New Roman" w:eastAsia="Times New Roman" w:cs="Times New Roman"/>
          <w:i/>
          <w:sz w:val="24"/>
        </w:rPr>
        <w:t>a</w:t>
      </w:r>
      <w:r>
        <w:rPr>
          <w:sz w:val="24"/>
        </w:rPr>
        <w:t>和</w:t>
      </w:r>
      <w:r>
        <w:rPr>
          <w:rFonts w:ascii="Times New Roman" w:hAnsi="Times New Roman" w:eastAsia="Times New Roman" w:cs="Times New Roman"/>
          <w:i/>
          <w:sz w:val="24"/>
        </w:rPr>
        <w:t>b</w:t>
      </w:r>
      <w:r>
        <w:rPr>
          <w:sz w:val="24"/>
        </w:rPr>
        <w:t>，均只能沿竖直方向上下自由运动，A、</w:t>
      </w:r>
      <w:r>
        <w:rPr>
          <w:rFonts w:ascii="Times New Roman" w:hAnsi="Times New Roman" w:eastAsia="Times New Roman" w:cs="Times New Roman"/>
          <w:i/>
          <w:sz w:val="24"/>
        </w:rPr>
        <w:t>B</w:t>
      </w:r>
      <w:r>
        <w:rPr>
          <w:sz w:val="24"/>
        </w:rPr>
        <w:t>两弹簧测力计的示数分别为</w:t>
      </w:r>
      <w:r>
        <w:object>
          <v:shape id="_x0000_i1027" o:spt="75" alt="eqId06fb56668946ed032eaa30a52ff697e4" type="#_x0000_t75" style="height:19.6pt;width:15.5pt;" o:ole="t" filled="f" o:preferrelative="t" stroked="f" coordsize="21600,21600">
            <v:path/>
            <v:fill on="f" focussize="0,0"/>
            <v:stroke on="f" joinstyle="miter"/>
            <v:imagedata r:id="rId21" o:title="eqId06fb56668946ed032eaa30a52ff697e4"/>
            <o:lock v:ext="edit" aspectratio="t"/>
            <w10:wrap type="none"/>
            <w10:anchorlock/>
          </v:shape>
          <o:OLEObject Type="Embed" ProgID="Equation.DSMT4" ShapeID="_x0000_i1027" DrawAspect="Content" ObjectID="_1468075727" r:id="rId20">
            <o:LockedField>false</o:LockedField>
          </o:OLEObject>
        </w:object>
      </w:r>
      <w:r>
        <w:rPr>
          <w:sz w:val="24"/>
        </w:rPr>
        <w:t>、</w:t>
      </w:r>
      <w:r>
        <w:object>
          <v:shape id="_x0000_i1028" o:spt="75" alt="eqId0f78c6fb20a4f6cd01285d3444e6ba81" type="#_x0000_t75" style="height:19.6pt;width:15.5pt;" o:ole="t" filled="f" o:preferrelative="t" stroked="f" coordsize="21600,21600">
            <v:path/>
            <v:fill on="f" focussize="0,0"/>
            <v:stroke on="f" joinstyle="miter"/>
            <v:imagedata r:id="rId23" o:title="eqId0f78c6fb20a4f6cd01285d3444e6ba81"/>
            <o:lock v:ext="edit" aspectratio="t"/>
            <w10:wrap type="none"/>
            <w10:anchorlock/>
          </v:shape>
          <o:OLEObject Type="Embed" ProgID="Equation.DSMT4" ShapeID="_x0000_i1028" DrawAspect="Content" ObjectID="_1468075728" r:id="rId22">
            <o:LockedField>false</o:LockedField>
          </o:OLEObject>
        </w:object>
      </w:r>
      <w:r>
        <w:rPr>
          <w:sz w:val="24"/>
        </w:rPr>
        <w:t>，下列说法正确的是（　　）</w:t>
      </w:r>
    </w:p>
    <w:p>
      <w:pPr>
        <w:shd w:val="clear" w:color="auto" w:fill="auto"/>
        <w:spacing w:line="360" w:lineRule="auto"/>
        <w:jc w:val="both"/>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3171825" cy="1257300"/>
            <wp:effectExtent l="0" t="0" r="13335" b="7620"/>
            <wp:docPr id="100013" name="图片 100013" descr="@@@b4ecb2fb-fcf1-4f16-a920-3095630af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b4ecb2fb-fcf1-4f16-a920-3095630af01c"/>
                    <pic:cNvPicPr>
                      <a:picLocks noChangeAspect="1"/>
                    </pic:cNvPicPr>
                  </pic:nvPicPr>
                  <pic:blipFill>
                    <a:blip r:embed="rId24"/>
                    <a:stretch>
                      <a:fillRect/>
                    </a:stretch>
                  </pic:blipFill>
                  <pic:spPr>
                    <a:xfrm>
                      <a:off x="0" y="0"/>
                      <a:ext cx="3171825" cy="1257300"/>
                    </a:xfrm>
                    <a:prstGeom prst="rect">
                      <a:avLst/>
                    </a:prstGeom>
                  </pic:spPr>
                </pic:pic>
              </a:graphicData>
            </a:graphic>
          </wp:inline>
        </w:drawing>
      </w:r>
    </w:p>
    <w:p>
      <w:pPr>
        <w:shd w:val="clear" w:color="auto" w:fill="auto"/>
        <w:spacing w:line="360" w:lineRule="auto"/>
        <w:ind w:left="300"/>
        <w:jc w:val="left"/>
        <w:textAlignment w:val="center"/>
        <w:rPr>
          <w:sz w:val="24"/>
        </w:rPr>
      </w:pPr>
      <w:r>
        <w:rPr>
          <w:sz w:val="24"/>
        </w:rPr>
        <w:t>A．当相同的风速吹向飞机模型时，</w:t>
      </w:r>
      <w:r>
        <w:object>
          <v:shape id="_x0000_i1029" o:spt="75" alt="eqId076b54934a56e9266e4e8d42915d2b33" type="#_x0000_t75" style="height:17.6pt;width:37.7pt;" o:ole="t" filled="f" o:preferrelative="t" stroked="f" coordsize="21600,21600">
            <v:path/>
            <v:fill on="f" focussize="0,0"/>
            <v:stroke on="f" joinstyle="miter"/>
            <v:imagedata r:id="rId26" o:title="eqId076b54934a56e9266e4e8d42915d2b33"/>
            <o:lock v:ext="edit" aspectratio="t"/>
            <w10:wrap type="none"/>
            <w10:anchorlock/>
          </v:shape>
          <o:OLEObject Type="Embed" ProgID="Equation.DSMT4" ShapeID="_x0000_i1029" DrawAspect="Content" ObjectID="_1468075729" r:id="rId25">
            <o:LockedField>false</o:LockedField>
          </o:OLEObject>
        </w:object>
      </w:r>
    </w:p>
    <w:p>
      <w:pPr>
        <w:shd w:val="clear" w:color="auto" w:fill="auto"/>
        <w:spacing w:line="360" w:lineRule="auto"/>
        <w:ind w:left="300"/>
        <w:jc w:val="left"/>
        <w:textAlignment w:val="center"/>
        <w:rPr>
          <w:sz w:val="24"/>
        </w:rPr>
      </w:pPr>
      <w:r>
        <w:rPr>
          <w:sz w:val="24"/>
        </w:rPr>
        <w:t>B．当相同的风速吹向~飞机模型时，</w:t>
      </w:r>
      <w:r>
        <w:object>
          <v:shape id="_x0000_i1030" o:spt="75" alt="eqId15b012ab85427533e51a4d6645205841" type="#_x0000_t75" style="height:19.8pt;width:42.15pt;" o:ole="t" filled="f" o:preferrelative="t" stroked="f" coordsize="21600,21600">
            <v:path/>
            <v:fill on="f" focussize="0,0"/>
            <v:stroke on="f" joinstyle="miter"/>
            <v:imagedata r:id="rId28" o:title="eqId15b012ab85427533e51a4d6645205841"/>
            <o:lock v:ext="edit" aspectratio="t"/>
            <w10:wrap type="none"/>
            <w10:anchorlock/>
          </v:shape>
          <o:OLEObject Type="Embed" ProgID="Equation.DSMT4" ShapeID="_x0000_i1030" DrawAspect="Content" ObjectID="_1468075730" r:id="rId27">
            <o:LockedField>false</o:LockedField>
          </o:OLEObject>
        </w:object>
      </w:r>
    </w:p>
    <w:p>
      <w:pPr>
        <w:shd w:val="clear" w:color="auto" w:fill="auto"/>
        <w:spacing w:line="360" w:lineRule="auto"/>
        <w:ind w:left="300"/>
        <w:jc w:val="left"/>
        <w:textAlignment w:val="center"/>
        <w:rPr>
          <w:sz w:val="24"/>
        </w:rPr>
      </w:pPr>
      <w:r>
        <w:rPr>
          <w:sz w:val="24"/>
        </w:rPr>
        <w:t>C．当风突然停止时，模型</w:t>
      </w:r>
      <w:r>
        <w:rPr>
          <w:rFonts w:ascii="Times New Roman" w:hAnsi="Times New Roman" w:eastAsia="Times New Roman" w:cs="Times New Roman"/>
          <w:i/>
          <w:sz w:val="24"/>
        </w:rPr>
        <w:t>a</w:t>
      </w:r>
      <w:r>
        <w:rPr>
          <w:sz w:val="24"/>
        </w:rPr>
        <w:t>将上升</w:t>
      </w:r>
    </w:p>
    <w:p>
      <w:pPr>
        <w:shd w:val="clear" w:color="auto" w:fill="auto"/>
        <w:spacing w:line="360" w:lineRule="auto"/>
        <w:ind w:left="300"/>
        <w:jc w:val="left"/>
        <w:textAlignment w:val="center"/>
        <w:rPr>
          <w:sz w:val="24"/>
        </w:rPr>
      </w:pPr>
      <w:r>
        <w:rPr>
          <w:sz w:val="24"/>
        </w:rPr>
        <w:t>D．当风突然停止时，模型</w:t>
      </w:r>
      <w:r>
        <w:rPr>
          <w:rFonts w:ascii="Times New Roman" w:hAnsi="Times New Roman" w:eastAsia="Times New Roman" w:cs="Times New Roman"/>
          <w:i/>
          <w:sz w:val="24"/>
        </w:rPr>
        <w:t>b</w:t>
      </w:r>
      <w:r>
        <w:rPr>
          <w:sz w:val="24"/>
        </w:rPr>
        <w:t>将下降</w:t>
      </w:r>
    </w:p>
    <w:p>
      <w:pPr>
        <w:shd w:val="clear" w:color="auto" w:fill="auto"/>
        <w:spacing w:line="360" w:lineRule="auto"/>
        <w:jc w:val="left"/>
        <w:textAlignment w:val="center"/>
        <w:rPr>
          <w:sz w:val="24"/>
        </w:rPr>
      </w:pPr>
      <w:r>
        <w:rPr>
          <w:sz w:val="24"/>
        </w:rPr>
        <w:t>8．“二十四节气”是中华民族智慧的结晶，关于节气中物质状态的形成说法正确的是（　　）</w:t>
      </w:r>
    </w:p>
    <w:p>
      <w:pPr>
        <w:shd w:val="clear" w:color="auto" w:fill="auto"/>
        <w:tabs>
          <w:tab w:val="left" w:pos="4156"/>
        </w:tabs>
        <w:spacing w:line="360" w:lineRule="auto"/>
        <w:ind w:left="300"/>
        <w:jc w:val="left"/>
        <w:textAlignment w:val="center"/>
        <w:rPr>
          <w:sz w:val="24"/>
        </w:rPr>
      </w:pPr>
      <w:r>
        <w:rPr>
          <w:sz w:val="24"/>
        </w:rPr>
        <w:t>A．“谷雨”，雨的形成是汽化现象</w:t>
      </w:r>
      <w:r>
        <w:rPr>
          <w:sz w:val="24"/>
        </w:rPr>
        <w:tab/>
      </w:r>
      <w:r>
        <w:rPr>
          <w:sz w:val="24"/>
        </w:rPr>
        <w:t>B．“白露”，露的形成是液化现象</w:t>
      </w:r>
    </w:p>
    <w:p>
      <w:pPr>
        <w:shd w:val="clear" w:color="auto" w:fill="auto"/>
        <w:tabs>
          <w:tab w:val="left" w:pos="4156"/>
        </w:tabs>
        <w:spacing w:line="360" w:lineRule="auto"/>
        <w:ind w:left="300"/>
        <w:jc w:val="left"/>
        <w:textAlignment w:val="center"/>
        <w:rPr>
          <w:sz w:val="24"/>
        </w:rPr>
      </w:pPr>
      <w:r>
        <w:rPr>
          <w:sz w:val="24"/>
        </w:rPr>
        <w:t>C．“霜降”，霜的形成是凝固现象</w:t>
      </w:r>
      <w:r>
        <w:rPr>
          <w:sz w:val="24"/>
        </w:rPr>
        <w:tab/>
      </w:r>
      <w:r>
        <w:rPr>
          <w:sz w:val="24"/>
        </w:rPr>
        <w:t>D．“小雪”，雪的形成是升华现象</w:t>
      </w:r>
    </w:p>
    <w:p>
      <w:pPr>
        <w:shd w:val="clear" w:color="auto" w:fill="auto"/>
        <w:spacing w:line="360" w:lineRule="auto"/>
        <w:jc w:val="left"/>
        <w:textAlignment w:val="center"/>
        <w:rPr>
          <w:sz w:val="24"/>
        </w:rPr>
      </w:pPr>
      <w:r>
        <w:rPr>
          <w:sz w:val="24"/>
        </w:rPr>
        <w:t>9．如图所示是一种测定油箱内油量的装置。其中</w:t>
      </w:r>
      <w:r>
        <w:rPr>
          <w:rFonts w:ascii="Times New Roman" w:hAnsi="Times New Roman" w:eastAsia="Times New Roman" w:cs="Times New Roman"/>
          <w:i/>
          <w:sz w:val="24"/>
        </w:rPr>
        <w:t>R</w:t>
      </w:r>
      <w:r>
        <w:rPr>
          <w:sz w:val="24"/>
        </w:rPr>
        <w:t>是滑动变阻器的电阻片，杠杆的右端是滑动变阻器的滑片，杠杆左端固定着一个浮子，油箱内油量变化时，滑片就在电阻片</w:t>
      </w:r>
      <w:r>
        <w:rPr>
          <w:rFonts w:ascii="Times New Roman" w:hAnsi="Times New Roman" w:eastAsia="Times New Roman" w:cs="Times New Roman"/>
          <w:i/>
          <w:sz w:val="24"/>
        </w:rPr>
        <w:t>R</w:t>
      </w:r>
      <w:r>
        <w:rPr>
          <w:sz w:val="24"/>
        </w:rPr>
        <w:t>两端之间滑动。下列说法</w:t>
      </w:r>
      <w:r>
        <w:rPr>
          <w:sz w:val="24"/>
          <w:em w:val="dot"/>
          <w:lang w:eastAsia="zh-CN"/>
        </w:rPr>
        <w:t>错误</w:t>
      </w:r>
      <w:r>
        <w:rPr>
          <w:sz w:val="24"/>
        </w:rPr>
        <w:t>的是（</w:t>
      </w:r>
      <w:r>
        <w:rPr>
          <w:rFonts w:ascii="Times New Roman" w:hAnsi="Times New Roman" w:eastAsia="Times New Roman" w:cs="Times New Roman"/>
          <w:kern w:val="0"/>
          <w:szCs w:val="24"/>
        </w:rPr>
        <w:t>    </w:t>
      </w:r>
      <w:r>
        <w:rPr>
          <w:sz w:val="24"/>
        </w:rPr>
        <w:t>）</w:t>
      </w:r>
    </w:p>
    <w:p>
      <w:pPr>
        <w:shd w:val="clear" w:color="auto" w:fill="auto"/>
        <w:spacing w:line="360" w:lineRule="auto"/>
        <w:jc w:val="left"/>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2114550" cy="1362075"/>
            <wp:effectExtent l="0" t="0" r="3810" b="9525"/>
            <wp:docPr id="100015" name="图片 100015" descr="@@@088d44d0-2e5d-4d88-9fd9-d6193cb84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88d44d0-2e5d-4d88-9fd9-d6193cb845b4"/>
                    <pic:cNvPicPr>
                      <a:picLocks noChangeAspect="1"/>
                    </pic:cNvPicPr>
                  </pic:nvPicPr>
                  <pic:blipFill>
                    <a:blip r:embed="rId29"/>
                    <a:stretch>
                      <a:fillRect/>
                    </a:stretch>
                  </pic:blipFill>
                  <pic:spPr>
                    <a:xfrm>
                      <a:off x="0" y="0"/>
                      <a:ext cx="2114550" cy="1362075"/>
                    </a:xfrm>
                    <a:prstGeom prst="rect">
                      <a:avLst/>
                    </a:prstGeom>
                  </pic:spPr>
                </pic:pic>
              </a:graphicData>
            </a:graphic>
          </wp:inline>
        </w:drawing>
      </w:r>
    </w:p>
    <w:p>
      <w:pPr>
        <w:shd w:val="clear" w:color="auto" w:fill="auto"/>
        <w:tabs>
          <w:tab w:val="left" w:pos="4156"/>
        </w:tabs>
        <w:spacing w:line="360" w:lineRule="auto"/>
        <w:ind w:left="300"/>
        <w:jc w:val="left"/>
        <w:textAlignment w:val="center"/>
        <w:rPr>
          <w:sz w:val="24"/>
        </w:rPr>
      </w:pPr>
      <w:r>
        <w:rPr>
          <w:sz w:val="24"/>
        </w:rPr>
        <w:t>A．定值电阻</w:t>
      </w:r>
      <w:r>
        <w:object>
          <v:shape id="_x0000_i1031" o:spt="75" alt="eqIdbe9b4a83b9aebebf29de0c4406ebf894" type="#_x0000_t75" style="height:19.95pt;width:16.65pt;" o:ole="t" filled="f" o:preferrelative="t" stroked="f" coordsize="21600,21600">
            <v:path/>
            <v:fill on="f" focussize="0,0"/>
            <v:stroke on="f" joinstyle="miter"/>
            <v:imagedata r:id="rId31" o:title="eqIdbe9b4a83b9aebebf29de0c4406ebf894"/>
            <o:lock v:ext="edit" aspectratio="t"/>
            <w10:wrap type="none"/>
            <w10:anchorlock/>
          </v:shape>
          <o:OLEObject Type="Embed" ProgID="Equation.DSMT4" ShapeID="_x0000_i1031" DrawAspect="Content" ObjectID="_1468075731" r:id="rId30">
            <o:LockedField>false</o:LockedField>
          </o:OLEObject>
        </w:object>
      </w:r>
      <w:r>
        <w:rPr>
          <w:sz w:val="24"/>
        </w:rPr>
        <w:t>和滑动变阻器是串联的</w:t>
      </w:r>
      <w:r>
        <w:rPr>
          <w:sz w:val="24"/>
        </w:rPr>
        <w:tab/>
      </w:r>
      <w:r>
        <w:rPr>
          <w:sz w:val="24"/>
        </w:rPr>
        <w:t>B．油量减少时，滑动变阻器接入电路的电阻变大</w:t>
      </w:r>
    </w:p>
    <w:p>
      <w:pPr>
        <w:shd w:val="clear" w:color="auto" w:fill="auto"/>
        <w:tabs>
          <w:tab w:val="left" w:pos="4156"/>
        </w:tabs>
        <w:spacing w:line="360" w:lineRule="auto"/>
        <w:ind w:left="300"/>
        <w:jc w:val="left"/>
        <w:textAlignment w:val="center"/>
        <w:rPr>
          <w:sz w:val="24"/>
        </w:rPr>
      </w:pPr>
      <w:r>
        <w:rPr>
          <w:sz w:val="24"/>
        </w:rPr>
        <w:t>C．油量增加时，电流表示数变大</w:t>
      </w:r>
      <w:r>
        <w:rPr>
          <w:sz w:val="24"/>
        </w:rPr>
        <w:tab/>
      </w:r>
      <w:r>
        <w:rPr>
          <w:sz w:val="24"/>
        </w:rPr>
        <w:t>D．油箱中没有油时，电流表示数为零</w:t>
      </w:r>
    </w:p>
    <w:p>
      <w:pPr>
        <w:shd w:val="clear" w:color="auto" w:fill="auto"/>
        <w:spacing w:line="360" w:lineRule="auto"/>
        <w:jc w:val="left"/>
        <w:textAlignment w:val="center"/>
        <w:rPr>
          <w:sz w:val="24"/>
        </w:rPr>
      </w:pPr>
      <w:r>
        <w:rPr>
          <w:sz w:val="24"/>
        </w:rPr>
        <w:t>10．如图甲所示，电源电压保持不变，</w:t>
      </w:r>
      <w:r>
        <w:rPr>
          <w:rFonts w:ascii="Times New Roman" w:hAnsi="Times New Roman" w:eastAsia="Times New Roman" w:cs="Times New Roman"/>
          <w:i/>
          <w:sz w:val="24"/>
        </w:rPr>
        <w:t>R</w:t>
      </w:r>
      <w:r>
        <w:rPr>
          <w:rFonts w:ascii="Times New Roman" w:hAnsi="Times New Roman" w:eastAsia="Times New Roman" w:cs="Times New Roman"/>
          <w:i/>
          <w:sz w:val="24"/>
          <w:vertAlign w:val="subscript"/>
        </w:rPr>
        <w:t>1</w:t>
      </w:r>
      <w:r>
        <w:rPr>
          <w:sz w:val="24"/>
        </w:rPr>
        <w:t>=10Ω，当闭合开关S，滑动变阻器滑片P从</w:t>
      </w:r>
      <w:r>
        <w:rPr>
          <w:rFonts w:ascii="Times New Roman" w:hAnsi="Times New Roman" w:eastAsia="Times New Roman" w:cs="Times New Roman"/>
          <w:i/>
          <w:sz w:val="24"/>
        </w:rPr>
        <w:t>a</w:t>
      </w:r>
      <w:r>
        <w:rPr>
          <w:sz w:val="24"/>
        </w:rPr>
        <w:t>端移到</w:t>
      </w:r>
      <w:r>
        <w:rPr>
          <w:rFonts w:ascii="Times New Roman" w:hAnsi="Times New Roman" w:eastAsia="Times New Roman" w:cs="Times New Roman"/>
          <w:i/>
          <w:sz w:val="24"/>
        </w:rPr>
        <w:t>b</w:t>
      </w:r>
      <w:r>
        <w:rPr>
          <w:sz w:val="24"/>
        </w:rPr>
        <w:t>端，两电表示数变化关系用图乙中线段</w:t>
      </w:r>
      <w:r>
        <w:rPr>
          <w:rFonts w:ascii="Times New Roman" w:hAnsi="Times New Roman" w:eastAsia="Times New Roman" w:cs="Times New Roman"/>
          <w:i/>
          <w:sz w:val="24"/>
        </w:rPr>
        <w:t>AB</w:t>
      </w:r>
      <w:r>
        <w:rPr>
          <w:sz w:val="24"/>
        </w:rPr>
        <w:t>表示，则下列判断正确的是（　　）</w:t>
      </w:r>
    </w:p>
    <w:p>
      <w:pPr>
        <w:shd w:val="clear" w:color="auto" w:fill="auto"/>
        <w:spacing w:line="360" w:lineRule="auto"/>
        <w:jc w:val="both"/>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3648075" cy="1362075"/>
            <wp:effectExtent l="0" t="0" r="9525" b="9525"/>
            <wp:docPr id="100017" name="图片 100017" descr="@@@c9aedb18-fe6f-4471-af80-4c1ee540c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c9aedb18-fe6f-4471-af80-4c1ee540cbe8"/>
                    <pic:cNvPicPr>
                      <a:picLocks noChangeAspect="1"/>
                    </pic:cNvPicPr>
                  </pic:nvPicPr>
                  <pic:blipFill>
                    <a:blip r:embed="rId32"/>
                    <a:stretch>
                      <a:fillRect/>
                    </a:stretch>
                  </pic:blipFill>
                  <pic:spPr>
                    <a:xfrm>
                      <a:off x="0" y="0"/>
                      <a:ext cx="3648075" cy="1362075"/>
                    </a:xfrm>
                    <a:prstGeom prst="rect">
                      <a:avLst/>
                    </a:prstGeom>
                  </pic:spPr>
                </pic:pic>
              </a:graphicData>
            </a:graphic>
          </wp:inline>
        </w:drawing>
      </w:r>
    </w:p>
    <w:p>
      <w:pPr>
        <w:shd w:val="clear" w:color="auto" w:fill="auto"/>
        <w:spacing w:line="360" w:lineRule="auto"/>
        <w:jc w:val="left"/>
        <w:textAlignment w:val="center"/>
        <w:rPr>
          <w:sz w:val="24"/>
        </w:rPr>
      </w:pPr>
      <w:r>
        <w:rPr>
          <w:sz w:val="24"/>
        </w:rPr>
        <w:t>A．电源电压为4V</w:t>
      </w:r>
      <w:r>
        <w:rPr>
          <w:rFonts w:hint="eastAsia"/>
          <w:sz w:val="24"/>
          <w:lang w:val="en-US" w:eastAsia="zh-CN"/>
        </w:rPr>
        <w:t xml:space="preserve">       </w:t>
      </w:r>
      <w:r>
        <w:rPr>
          <w:sz w:val="24"/>
        </w:rPr>
        <w:t>B．滑动变阻器的最大值为40Ω</w:t>
      </w:r>
    </w:p>
    <w:p>
      <w:pPr>
        <w:shd w:val="clear" w:color="auto" w:fill="auto"/>
        <w:spacing w:line="360" w:lineRule="auto"/>
        <w:jc w:val="left"/>
        <w:textAlignment w:val="center"/>
        <w:rPr>
          <w:sz w:val="24"/>
        </w:rPr>
      </w:pPr>
      <w:r>
        <w:rPr>
          <w:sz w:val="24"/>
        </w:rPr>
        <w:t>C．当滑动变阻器滑片P处在中点时，电路中的电流为0.3A</w:t>
      </w:r>
    </w:p>
    <w:p>
      <w:pPr>
        <w:shd w:val="clear" w:color="auto" w:fill="auto"/>
        <w:spacing w:line="360" w:lineRule="auto"/>
        <w:jc w:val="left"/>
        <w:textAlignment w:val="center"/>
        <w:rPr>
          <w:sz w:val="24"/>
        </w:rPr>
      </w:pPr>
      <w:r>
        <w:rPr>
          <w:sz w:val="24"/>
        </w:rPr>
        <w:t>D．由乙图可知，导体中的电流随导体两端的电压的增大而减小</w:t>
      </w:r>
    </w:p>
    <w:p>
      <w:pPr>
        <w:shd w:val="clear" w:color="auto" w:fill="auto"/>
        <w:spacing w:line="360" w:lineRule="auto"/>
        <w:jc w:val="left"/>
        <w:textAlignment w:val="center"/>
        <w:rPr>
          <w:sz w:val="24"/>
        </w:rPr>
      </w:pPr>
      <w:r>
        <w:rPr>
          <w:sz w:val="24"/>
        </w:rPr>
        <w:t>11．关于摩擦起电和电路，下列说法正确的是（　　）</w:t>
      </w:r>
    </w:p>
    <w:p>
      <w:pPr>
        <w:shd w:val="clear" w:color="auto" w:fill="auto"/>
        <w:spacing w:line="360" w:lineRule="auto"/>
        <w:jc w:val="left"/>
        <w:textAlignment w:val="center"/>
        <w:rPr>
          <w:rFonts w:ascii="Times New Roman" w:hAnsi="Times New Roman" w:eastAsia="Times New Roman" w:cs="Times New Roman"/>
          <w:strike w:val="0"/>
          <w:kern w:val="0"/>
          <w:szCs w:val="24"/>
          <w:u w:val="none"/>
        </w:rPr>
      </w:pPr>
      <w:r>
        <w:rPr>
          <w:rFonts w:ascii="Times New Roman" w:hAnsi="Times New Roman" w:eastAsia="Times New Roman" w:cs="Times New Roman"/>
          <w:strike w:val="0"/>
          <w:kern w:val="0"/>
          <w:szCs w:val="24"/>
          <w:u w:val="none"/>
        </w:rPr>
        <w:drawing>
          <wp:inline distT="0" distB="0" distL="114300" distR="114300">
            <wp:extent cx="4200525" cy="1285875"/>
            <wp:effectExtent l="0" t="0" r="5715" b="9525"/>
            <wp:docPr id="100019" name="图片 100019" descr="@@@761d2d32-d035-4945-8713-a0cde6bc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761d2d32-d035-4945-8713-a0cde6bc3716"/>
                    <pic:cNvPicPr>
                      <a:picLocks noChangeAspect="1"/>
                    </pic:cNvPicPr>
                  </pic:nvPicPr>
                  <pic:blipFill>
                    <a:blip r:embed="rId33"/>
                    <a:stretch>
                      <a:fillRect/>
                    </a:stretch>
                  </pic:blipFill>
                  <pic:spPr>
                    <a:xfrm>
                      <a:off x="0" y="0"/>
                      <a:ext cx="4200525" cy="1285875"/>
                    </a:xfrm>
                    <a:prstGeom prst="rect">
                      <a:avLst/>
                    </a:prstGeom>
                  </pic:spPr>
                </pic:pic>
              </a:graphicData>
            </a:graphic>
          </wp:inline>
        </w:drawing>
      </w:r>
    </w:p>
    <w:p>
      <w:pPr>
        <w:shd w:val="clear" w:color="auto" w:fill="auto"/>
        <w:spacing w:line="360" w:lineRule="auto"/>
        <w:jc w:val="left"/>
        <w:textAlignment w:val="center"/>
        <w:rPr>
          <w:sz w:val="24"/>
        </w:rPr>
      </w:pPr>
      <w:r>
        <w:rPr>
          <w:sz w:val="24"/>
        </w:rPr>
        <w:t>A．图甲中，两个带电小球相互排斥，说明两个小球一定都带正电</w:t>
      </w:r>
    </w:p>
    <w:p>
      <w:pPr>
        <w:shd w:val="clear" w:color="auto" w:fill="auto"/>
        <w:spacing w:line="360" w:lineRule="auto"/>
        <w:jc w:val="left"/>
        <w:textAlignment w:val="center"/>
        <w:rPr>
          <w:sz w:val="24"/>
        </w:rPr>
      </w:pPr>
      <w:r>
        <w:rPr>
          <w:sz w:val="24"/>
        </w:rPr>
        <w:t>B．图乙中，玻璃棒在丝绸上摩擦后，失去电子带正电</w:t>
      </w:r>
    </w:p>
    <w:p>
      <w:pPr>
        <w:shd w:val="clear" w:color="auto" w:fill="auto"/>
        <w:spacing w:line="360" w:lineRule="auto"/>
        <w:jc w:val="left"/>
        <w:textAlignment w:val="center"/>
        <w:rPr>
          <w:sz w:val="24"/>
        </w:rPr>
      </w:pPr>
      <w:r>
        <w:rPr>
          <w:sz w:val="24"/>
        </w:rPr>
        <w:t>C．图丙中，可以用导线将电池正负极长时间直接连接</w:t>
      </w:r>
    </w:p>
    <w:p>
      <w:pPr>
        <w:shd w:val="clear" w:color="auto" w:fill="auto"/>
        <w:spacing w:line="360" w:lineRule="auto"/>
        <w:jc w:val="left"/>
        <w:textAlignment w:val="center"/>
        <w:rPr>
          <w:sz w:val="24"/>
        </w:rPr>
      </w:pPr>
      <w:r>
        <w:rPr>
          <w:sz w:val="24"/>
        </w:rPr>
        <w:t>D．图丁中，小彩灯之间的连接方式是并联</w:t>
      </w:r>
    </w:p>
    <w:p>
      <w:pPr>
        <w:shd w:val="clear" w:color="auto" w:fill="auto"/>
        <w:spacing w:line="360" w:lineRule="auto"/>
        <w:jc w:val="left"/>
        <w:textAlignment w:val="center"/>
        <w:rPr>
          <w:sz w:val="24"/>
        </w:rPr>
      </w:pPr>
      <w:r>
        <w:rPr>
          <w:sz w:val="24"/>
        </w:rPr>
        <w:t>12．如图所示的四种现象中说法正确的是（　　）</w:t>
      </w:r>
    </w:p>
    <w:p>
      <w:pPr>
        <w:shd w:val="clear" w:color="auto" w:fill="auto"/>
        <w:spacing w:line="360" w:lineRule="auto"/>
        <w:jc w:val="left"/>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4298315" cy="1153160"/>
            <wp:effectExtent l="0" t="0" r="14605" b="5080"/>
            <wp:docPr id="100021" name="图片 100021" descr="@@@06f8e4b9-4b63-4701-8659-66afb27fe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06f8e4b9-4b63-4701-8659-66afb27fef95"/>
                    <pic:cNvPicPr>
                      <a:picLocks noChangeAspect="1"/>
                    </pic:cNvPicPr>
                  </pic:nvPicPr>
                  <pic:blipFill>
                    <a:blip r:embed="rId34"/>
                    <a:stretch>
                      <a:fillRect/>
                    </a:stretch>
                  </pic:blipFill>
                  <pic:spPr>
                    <a:xfrm>
                      <a:off x="0" y="0"/>
                      <a:ext cx="4298315" cy="1153160"/>
                    </a:xfrm>
                    <a:prstGeom prst="rect">
                      <a:avLst/>
                    </a:prstGeom>
                  </pic:spPr>
                </pic:pic>
              </a:graphicData>
            </a:graphic>
          </wp:inline>
        </w:drawing>
      </w:r>
    </w:p>
    <w:p>
      <w:pPr>
        <w:shd w:val="clear" w:color="auto" w:fill="auto"/>
        <w:spacing w:line="360" w:lineRule="auto"/>
        <w:jc w:val="left"/>
        <w:textAlignment w:val="center"/>
        <w:rPr>
          <w:sz w:val="24"/>
        </w:rPr>
      </w:pPr>
      <w:r>
        <w:rPr>
          <w:sz w:val="24"/>
        </w:rPr>
        <w:t>A．图甲，站在绝缘凳上的人同时接触火线和零线会引发触电</w:t>
      </w:r>
    </w:p>
    <w:p>
      <w:pPr>
        <w:shd w:val="clear" w:color="auto" w:fill="auto"/>
        <w:spacing w:line="360" w:lineRule="auto"/>
        <w:jc w:val="left"/>
        <w:textAlignment w:val="center"/>
        <w:rPr>
          <w:rFonts w:hint="default" w:eastAsia="宋体"/>
          <w:sz w:val="24"/>
          <w:lang w:val="en-US" w:eastAsia="zh-CN"/>
        </w:rPr>
      </w:pPr>
      <w:r>
        <w:rPr>
          <w:sz w:val="24"/>
        </w:rPr>
        <w:t>B．图乙所示试电笔的使用方法</w:t>
      </w:r>
      <w:r>
        <w:rPr>
          <w:rFonts w:hint="eastAsia"/>
          <w:sz w:val="24"/>
          <w:lang w:val="en-US" w:eastAsia="zh-CN"/>
        </w:rPr>
        <w:t>是正确的</w:t>
      </w:r>
    </w:p>
    <w:p>
      <w:pPr>
        <w:shd w:val="clear" w:color="auto" w:fill="auto"/>
        <w:spacing w:line="360" w:lineRule="auto"/>
        <w:jc w:val="left"/>
        <w:textAlignment w:val="center"/>
        <w:rPr>
          <w:sz w:val="24"/>
        </w:rPr>
      </w:pPr>
      <w:r>
        <w:rPr>
          <w:sz w:val="24"/>
        </w:rPr>
        <w:t>C．图丙所示，洗衣机的金属外壳不用接在地线上</w:t>
      </w:r>
    </w:p>
    <w:p>
      <w:pPr>
        <w:shd w:val="clear" w:color="auto" w:fill="auto"/>
        <w:spacing w:line="360" w:lineRule="auto"/>
        <w:jc w:val="left"/>
        <w:textAlignment w:val="center"/>
        <w:rPr>
          <w:sz w:val="24"/>
        </w:rPr>
      </w:pPr>
      <w:r>
        <w:rPr>
          <w:sz w:val="24"/>
        </w:rPr>
        <w:t>D．图丁所示，空气开关跳闸一定是家庭电路用电器总功率过大引起的</w:t>
      </w:r>
    </w:p>
    <w:p>
      <w:pPr>
        <w:shd w:val="clear" w:color="auto" w:fill="auto"/>
        <w:spacing w:line="360" w:lineRule="auto"/>
        <w:jc w:val="left"/>
        <w:textAlignment w:val="center"/>
        <w:rPr>
          <w:sz w:val="24"/>
        </w:rPr>
      </w:pPr>
      <w:r>
        <w:rPr>
          <w:sz w:val="24"/>
        </w:rPr>
        <w:t>13．如图所示，物流机器人用气动吸盘抓取箱子后静止在空中，此时下列说法正确的是（　　）</w:t>
      </w:r>
    </w:p>
    <w:p>
      <w:pPr>
        <w:shd w:val="clear" w:color="auto" w:fill="auto"/>
        <w:spacing w:line="360" w:lineRule="auto"/>
        <w:jc w:val="left"/>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1343025" cy="733425"/>
            <wp:effectExtent l="0" t="0" r="13335" b="13335"/>
            <wp:docPr id="100023" name="图片 100023" descr="@@@c5121238-3c4b-4144-8b5f-d1f86c27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5121238-3c4b-4144-8b5f-d1f86c272942"/>
                    <pic:cNvPicPr>
                      <a:picLocks noChangeAspect="1"/>
                    </pic:cNvPicPr>
                  </pic:nvPicPr>
                  <pic:blipFill>
                    <a:blip r:embed="rId35"/>
                    <a:stretch>
                      <a:fillRect/>
                    </a:stretch>
                  </pic:blipFill>
                  <pic:spPr>
                    <a:xfrm>
                      <a:off x="0" y="0"/>
                      <a:ext cx="1343025" cy="733425"/>
                    </a:xfrm>
                    <a:prstGeom prst="rect">
                      <a:avLst/>
                    </a:prstGeom>
                  </pic:spPr>
                </pic:pic>
              </a:graphicData>
            </a:graphic>
          </wp:inline>
        </w:drawing>
      </w:r>
    </w:p>
    <w:p>
      <w:pPr>
        <w:shd w:val="clear" w:color="auto" w:fill="auto"/>
        <w:spacing w:line="360" w:lineRule="auto"/>
        <w:jc w:val="left"/>
        <w:textAlignment w:val="center"/>
        <w:rPr>
          <w:sz w:val="24"/>
        </w:rPr>
      </w:pPr>
      <w:r>
        <w:rPr>
          <w:sz w:val="24"/>
        </w:rPr>
        <w:t>A．机器人正在对箱子做功</w:t>
      </w:r>
      <w:r>
        <w:rPr>
          <w:rFonts w:hint="eastAsia"/>
          <w:sz w:val="24"/>
          <w:lang w:val="en-US" w:eastAsia="zh-CN"/>
        </w:rPr>
        <w:t xml:space="preserve">       </w:t>
      </w:r>
      <w:r>
        <w:rPr>
          <w:sz w:val="24"/>
        </w:rPr>
        <w:t>B．箱子只受到重力作用</w:t>
      </w:r>
    </w:p>
    <w:p>
      <w:pPr>
        <w:shd w:val="clear" w:color="auto" w:fill="auto"/>
        <w:spacing w:line="360" w:lineRule="auto"/>
        <w:jc w:val="left"/>
        <w:textAlignment w:val="center"/>
        <w:rPr>
          <w:sz w:val="24"/>
        </w:rPr>
      </w:pPr>
      <w:r>
        <w:rPr>
          <w:sz w:val="24"/>
        </w:rPr>
        <w:t>C．机器人静止时，没有惯性</w:t>
      </w:r>
    </w:p>
    <w:p>
      <w:pPr>
        <w:shd w:val="clear" w:color="auto" w:fill="auto"/>
        <w:spacing w:line="360" w:lineRule="auto"/>
        <w:jc w:val="left"/>
        <w:textAlignment w:val="center"/>
        <w:rPr>
          <w:sz w:val="24"/>
        </w:rPr>
      </w:pPr>
      <w:r>
        <w:rPr>
          <w:sz w:val="24"/>
        </w:rPr>
        <w:t>D．机器人的轮子凹凸不平，是为了增大摩擦</w:t>
      </w:r>
    </w:p>
    <w:p>
      <w:pPr>
        <w:jc w:val="left"/>
        <w:textAlignment w:val="center"/>
        <w:rPr>
          <w:rFonts w:hint="default" w:ascii="宋体" w:hAnsi="宋体" w:eastAsia="宋体" w:cs="宋体"/>
          <w:b w:val="0"/>
          <w:i w:val="0"/>
          <w:color w:val="000000"/>
          <w:sz w:val="24"/>
          <w:szCs w:val="24"/>
          <w:lang w:val="en-US" w:eastAsia="zh-CN"/>
        </w:rPr>
      </w:pPr>
      <w:r>
        <w:rPr>
          <w:rFonts w:hint="eastAsia" w:ascii="宋体" w:hAnsi="宋体" w:cs="宋体"/>
          <w:b/>
          <w:bCs/>
          <w:i w:val="0"/>
          <w:color w:val="000000"/>
          <w:sz w:val="24"/>
          <w:szCs w:val="24"/>
          <w:lang w:val="en-US" w:eastAsia="zh-CN"/>
        </w:rPr>
        <w:t>二、填空题：（每空1分，共26分）</w:t>
      </w:r>
    </w:p>
    <w:p>
      <w:pPr>
        <w:shd w:val="clear" w:color="auto" w:fill="auto"/>
        <w:spacing w:line="360" w:lineRule="auto"/>
        <w:jc w:val="left"/>
        <w:textAlignment w:val="center"/>
        <w:rPr>
          <w:rFonts w:hint="eastAsia" w:cs="Times New Roman"/>
          <w:b w:val="0"/>
          <w:sz w:val="21"/>
          <w:u w:val="none"/>
          <w:lang w:val="en-US" w:eastAsia="zh-CN"/>
        </w:rPr>
      </w:pPr>
      <w:r>
        <w:rPr>
          <w:sz w:val="24"/>
        </w:rPr>
        <w:t>14．</w:t>
      </w:r>
      <w:r>
        <w:rPr>
          <w:rFonts w:hint="eastAsia"/>
          <w:sz w:val="24"/>
          <w:lang w:val="en-US" w:eastAsia="zh-CN"/>
        </w:rPr>
        <w:t>义务教育物理课程的核心理念包括物理观念、</w:t>
      </w: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eastAsia" w:cs="Times New Roman"/>
          <w:b w:val="0"/>
          <w:sz w:val="21"/>
          <w:u w:val="none"/>
          <w:lang w:val="en-US" w:eastAsia="zh-CN"/>
        </w:rPr>
        <w:t>、</w:t>
      </w:r>
    </w:p>
    <w:p>
      <w:pPr>
        <w:shd w:val="clear" w:color="auto" w:fill="auto"/>
        <w:spacing w:line="360" w:lineRule="auto"/>
        <w:jc w:val="left"/>
        <w:textAlignment w:val="center"/>
        <w:rPr>
          <w:rFonts w:hint="default" w:eastAsia="宋体" w:cs="Times New Roman"/>
          <w:b w:val="0"/>
          <w:sz w:val="21"/>
          <w:u w:val="none"/>
          <w:lang w:val="en-US" w:eastAsia="zh-CN"/>
        </w:rPr>
      </w:pP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eastAsia" w:cs="Times New Roman"/>
          <w:b w:val="0"/>
          <w:sz w:val="21"/>
          <w:u w:val="none"/>
          <w:lang w:val="en-US" w:eastAsia="zh-CN"/>
        </w:rPr>
        <w:t>和</w:t>
      </w: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eastAsia" w:cs="Times New Roman"/>
          <w:b w:val="0"/>
          <w:sz w:val="21"/>
          <w:u w:val="none"/>
          <w:lang w:val="en-US" w:eastAsia="zh-CN"/>
        </w:rPr>
        <w:t>四个方面。</w:t>
      </w:r>
    </w:p>
    <w:p>
      <w:pPr>
        <w:shd w:val="clear" w:color="auto" w:fill="auto"/>
        <w:spacing w:line="360" w:lineRule="auto"/>
        <w:jc w:val="left"/>
        <w:textAlignment w:val="center"/>
        <w:rPr>
          <w:sz w:val="24"/>
        </w:rPr>
      </w:pPr>
      <w:r>
        <w:rPr>
          <w:rFonts w:hint="eastAsia"/>
          <w:sz w:val="24"/>
          <w:lang w:val="en-US" w:eastAsia="zh-CN"/>
        </w:rPr>
        <w:t>15.</w:t>
      </w:r>
      <w:r>
        <w:rPr>
          <w:sz w:val="24"/>
        </w:rPr>
        <w:t>北京时间2022年6月5日10时44分，搭载神舟十四号载人飞船的长征二号运载火箭在酒泉卫星发射中心点火发射，约577秒后，进入预定轨道，飞行乘组状态良好，也是空间站阶段的第3次载人飞行任务，飞船入轨后，与空间站组合体进行自主快速交会对接。后续，航天员将进驻天和核心舱，开展空间站平台维护、机械臂操作、出舱活动、舱段转移等工作以及空间科学</w:t>
      </w:r>
      <w:r>
        <w:rPr>
          <w:rFonts w:hint="eastAsia"/>
          <w:sz w:val="24"/>
          <w:lang w:val="en-US" w:eastAsia="zh-CN"/>
        </w:rPr>
        <w:t>技术</w:t>
      </w:r>
      <w:r>
        <w:rPr>
          <w:sz w:val="24"/>
        </w:rPr>
        <w:t>试验。</w:t>
      </w:r>
    </w:p>
    <w:p>
      <w:pPr>
        <w:shd w:val="clear" w:color="auto" w:fill="auto"/>
        <w:spacing w:line="360" w:lineRule="auto"/>
        <w:jc w:val="left"/>
        <w:textAlignment w:val="center"/>
        <w:rPr>
          <w:sz w:val="24"/>
        </w:rPr>
      </w:pPr>
      <w:r>
        <w:rPr>
          <w:sz w:val="24"/>
        </w:rPr>
        <w:t>（</w:t>
      </w:r>
      <w:r>
        <w:rPr>
          <w:rFonts w:hint="eastAsia"/>
          <w:sz w:val="24"/>
          <w:lang w:val="en-US" w:eastAsia="zh-CN"/>
        </w:rPr>
        <w:t>1</w:t>
      </w:r>
      <w:r>
        <w:rPr>
          <w:sz w:val="24"/>
        </w:rPr>
        <w:t>）长征二号运载火箭所用燃料为液态的氢和氧，在通常情况下氢和氧是气态的，科技人员采用</w:t>
      </w:r>
      <w:r>
        <w:rPr>
          <w:rFonts w:ascii="Times New Roman" w:hAnsi="Times New Roman" w:eastAsia="Times New Roman" w:cs="Times New Roman"/>
          <w:b w:val="0"/>
          <w:sz w:val="21"/>
          <w:u w:val="single"/>
        </w:rPr>
        <w:t xml:space="preserve">           </w:t>
      </w:r>
      <w:r>
        <w:rPr>
          <w:sz w:val="24"/>
        </w:rPr>
        <w:t>（选填“压缩体积”或“降低温度”）的方法使它们成为液态；飞船进入预定轨道从近地点向远地点运行过程中，</w:t>
      </w:r>
      <w:r>
        <w:rPr>
          <w:rFonts w:ascii="Times New Roman" w:hAnsi="Times New Roman" w:eastAsia="Times New Roman" w:cs="Times New Roman"/>
          <w:b w:val="0"/>
          <w:sz w:val="21"/>
          <w:u w:val="single"/>
        </w:rPr>
        <w:t xml:space="preserve">           </w:t>
      </w:r>
      <w:r>
        <w:rPr>
          <w:sz w:val="24"/>
        </w:rPr>
        <w:t>能转化为</w:t>
      </w:r>
      <w:r>
        <w:rPr>
          <w:rFonts w:ascii="Times New Roman" w:hAnsi="Times New Roman" w:eastAsia="Times New Roman" w:cs="Times New Roman"/>
          <w:b w:val="0"/>
          <w:sz w:val="21"/>
          <w:u w:val="single"/>
        </w:rPr>
        <w:t xml:space="preserve">           </w:t>
      </w:r>
      <w:r>
        <w:rPr>
          <w:sz w:val="24"/>
        </w:rPr>
        <w:t>能；</w:t>
      </w:r>
    </w:p>
    <w:p>
      <w:pPr>
        <w:shd w:val="clear" w:color="auto" w:fill="auto"/>
        <w:spacing w:line="360" w:lineRule="auto"/>
        <w:jc w:val="left"/>
        <w:textAlignment w:val="center"/>
        <w:rPr>
          <w:sz w:val="24"/>
        </w:rPr>
      </w:pPr>
      <w:r>
        <w:rPr>
          <w:sz w:val="24"/>
        </w:rPr>
        <w:t>（</w:t>
      </w:r>
      <w:r>
        <w:rPr>
          <w:rFonts w:hint="eastAsia"/>
          <w:sz w:val="24"/>
          <w:lang w:val="en-US" w:eastAsia="zh-CN"/>
        </w:rPr>
        <w:t>2</w:t>
      </w:r>
      <w:r>
        <w:rPr>
          <w:sz w:val="24"/>
        </w:rPr>
        <w:t>）为保证飞船返回时的安全，船体上涂有一层特殊固体物质，在高温下</w:t>
      </w:r>
      <w:r>
        <w:rPr>
          <w:rFonts w:ascii="Times New Roman" w:hAnsi="Times New Roman" w:eastAsia="Times New Roman" w:cs="Times New Roman"/>
          <w:b w:val="0"/>
          <w:sz w:val="21"/>
          <w:u w:val="single"/>
        </w:rPr>
        <w:t xml:space="preserve">           </w:t>
      </w:r>
      <w:r>
        <w:rPr>
          <w:sz w:val="24"/>
        </w:rPr>
        <w:t>再</w:t>
      </w:r>
      <w:r>
        <w:rPr>
          <w:rFonts w:ascii="Times New Roman" w:hAnsi="Times New Roman" w:eastAsia="Times New Roman" w:cs="Times New Roman"/>
          <w:b w:val="0"/>
          <w:sz w:val="21"/>
          <w:u w:val="single"/>
        </w:rPr>
        <w:t xml:space="preserve">           </w:t>
      </w:r>
      <w:r>
        <w:rPr>
          <w:sz w:val="24"/>
        </w:rPr>
        <w:t>这两个物态变化过程都要吸热，以防船体温度过高；</w:t>
      </w:r>
    </w:p>
    <w:p>
      <w:pPr>
        <w:shd w:val="clear" w:color="auto" w:fill="auto"/>
        <w:spacing w:line="360" w:lineRule="auto"/>
        <w:jc w:val="left"/>
        <w:textAlignment w:val="center"/>
        <w:rPr>
          <w:sz w:val="24"/>
        </w:rPr>
      </w:pPr>
      <w:r>
        <w:rPr>
          <w:sz w:val="24"/>
        </w:rPr>
        <w:t>（</w:t>
      </w:r>
      <w:r>
        <w:rPr>
          <w:rFonts w:hint="eastAsia"/>
          <w:sz w:val="24"/>
          <w:lang w:val="en-US" w:eastAsia="zh-CN"/>
        </w:rPr>
        <w:t>3</w:t>
      </w:r>
      <w:r>
        <w:rPr>
          <w:sz w:val="24"/>
        </w:rPr>
        <w:t>）神舟十四号飞船里的航天员</w:t>
      </w:r>
      <w:r>
        <w:rPr>
          <w:rFonts w:ascii="Times New Roman" w:hAnsi="Times New Roman" w:eastAsia="Times New Roman" w:cs="Times New Roman"/>
          <w:b w:val="0"/>
          <w:sz w:val="21"/>
          <w:u w:val="single"/>
        </w:rPr>
        <w:t xml:space="preserve">           </w:t>
      </w:r>
      <w:r>
        <w:rPr>
          <w:sz w:val="24"/>
        </w:rPr>
        <w:t>（选填“能”或“不能”）利用声呐测量飞船到地球的距离，理由是</w:t>
      </w:r>
      <w:r>
        <w:rPr>
          <w:rFonts w:ascii="Times New Roman" w:hAnsi="Times New Roman" w:eastAsia="Times New Roman" w:cs="Times New Roman"/>
          <w:b w:val="0"/>
          <w:sz w:val="21"/>
          <w:u w:val="single"/>
        </w:rPr>
        <w:t xml:space="preserve">           </w:t>
      </w:r>
      <w:r>
        <w:rPr>
          <w:sz w:val="24"/>
        </w:rPr>
        <w:t>。</w:t>
      </w:r>
    </w:p>
    <w:p>
      <w:pPr>
        <w:shd w:val="clear" w:color="auto" w:fill="auto"/>
        <w:spacing w:line="360" w:lineRule="auto"/>
        <w:jc w:val="both"/>
        <w:textAlignment w:val="center"/>
        <w:rPr>
          <w:sz w:val="24"/>
        </w:rPr>
      </w:pPr>
      <w:r>
        <w:rPr>
          <w:rFonts w:hint="eastAsia"/>
          <w:sz w:val="24"/>
          <w:lang w:val="en-US" w:eastAsia="zh-CN"/>
        </w:rPr>
        <w:t xml:space="preserve">16. </w:t>
      </w:r>
      <w:r>
        <w:rPr>
          <w:sz w:val="24"/>
        </w:rPr>
        <w:t>2023年，电影《流浪地球2》上映，这是中国科幻电影的里程碑。</w:t>
      </w:r>
    </w:p>
    <w:p>
      <w:pPr>
        <w:shd w:val="clear" w:color="auto" w:fill="auto"/>
        <w:spacing w:line="360" w:lineRule="auto"/>
        <w:jc w:val="left"/>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1438275" cy="981075"/>
            <wp:effectExtent l="0" t="0" r="9525" b="9525"/>
            <wp:docPr id="100025" name="图片 100025" descr="@@@880fff2c-4761-42dd-a55d-a0937e0a2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880fff2c-4761-42dd-a55d-a0937e0a24ae"/>
                    <pic:cNvPicPr>
                      <a:picLocks noChangeAspect="1"/>
                    </pic:cNvPicPr>
                  </pic:nvPicPr>
                  <pic:blipFill>
                    <a:blip r:embed="rId36"/>
                    <a:stretch>
                      <a:fillRect/>
                    </a:stretch>
                  </pic:blipFill>
                  <pic:spPr>
                    <a:xfrm>
                      <a:off x="0" y="0"/>
                      <a:ext cx="1438275" cy="981075"/>
                    </a:xfrm>
                    <a:prstGeom prst="rect">
                      <a:avLst/>
                    </a:prstGeom>
                  </pic:spPr>
                </pic:pic>
              </a:graphicData>
            </a:graphic>
          </wp:inline>
        </w:drawing>
      </w:r>
      <w:r>
        <w:rPr>
          <w:rFonts w:ascii="Times New Roman" w:hAnsi="Times New Roman" w:eastAsia="Times New Roman" w:cs="Times New Roman"/>
          <w:strike w:val="0"/>
          <w:kern w:val="0"/>
          <w:szCs w:val="24"/>
          <w:u w:val="none"/>
        </w:rPr>
        <w:drawing>
          <wp:inline distT="0" distB="0" distL="114300" distR="114300">
            <wp:extent cx="1428750" cy="990600"/>
            <wp:effectExtent l="0" t="0" r="3810" b="0"/>
            <wp:docPr id="100027" name="图片 100027" descr="@@@07c6d204-bd9d-45da-b1e4-b3930698b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07c6d204-bd9d-45da-b1e4-b3930698b921"/>
                    <pic:cNvPicPr>
                      <a:picLocks noChangeAspect="1"/>
                    </pic:cNvPicPr>
                  </pic:nvPicPr>
                  <pic:blipFill>
                    <a:blip r:embed="rId37"/>
                    <a:stretch>
                      <a:fillRect/>
                    </a:stretch>
                  </pic:blipFill>
                  <pic:spPr>
                    <a:xfrm>
                      <a:off x="0" y="0"/>
                      <a:ext cx="1428750" cy="990600"/>
                    </a:xfrm>
                    <a:prstGeom prst="rect">
                      <a:avLst/>
                    </a:prstGeom>
                  </pic:spPr>
                </pic:pic>
              </a:graphicData>
            </a:graphic>
          </wp:inline>
        </w:drawing>
      </w:r>
    </w:p>
    <w:p>
      <w:pPr>
        <w:shd w:val="clear" w:color="auto" w:fill="auto"/>
        <w:spacing w:line="360" w:lineRule="auto"/>
        <w:jc w:val="left"/>
        <w:textAlignment w:val="center"/>
        <w:rPr>
          <w:sz w:val="24"/>
        </w:rPr>
      </w:pPr>
      <w:r>
        <w:rPr>
          <w:sz w:val="24"/>
        </w:rPr>
        <w:t>《流浪地球2》中的太空电梯，建在非洲中部西海岸的加蓬，位于赤道线，最高处连接地球同步轨道的太空站，可达 3.6 万公里。太空电梯的主体是连接太空站和地球发射平台的缆绳结构，可以用来将人和货物从地面运送到太空站。从上电梯后到3.6万千米的高空要花去7天的时间。在返回地球时，为了应对穿越大气层的摩擦生热，电梯舱会在太空中注水，瞬间形成冰盾，把火焰融成冰。避免舱室与大气直接摩擦，节省返回成本。</w:t>
      </w:r>
    </w:p>
    <w:p>
      <w:pPr>
        <w:shd w:val="clear" w:color="auto" w:fill="auto"/>
        <w:spacing w:line="360" w:lineRule="auto"/>
        <w:jc w:val="left"/>
        <w:textAlignment w:val="center"/>
        <w:rPr>
          <w:sz w:val="24"/>
        </w:rPr>
      </w:pPr>
      <w:r>
        <w:rPr>
          <w:sz w:val="24"/>
        </w:rPr>
        <w:t>（1）以地球为参照物，太空站处于</w:t>
      </w:r>
      <w:r>
        <w:rPr>
          <w:rFonts w:ascii="Times New Roman" w:hAnsi="Times New Roman" w:eastAsia="Times New Roman" w:cs="Times New Roman"/>
          <w:b w:val="0"/>
          <w:sz w:val="21"/>
          <w:u w:val="single"/>
        </w:rPr>
        <w:t xml:space="preserve">          </w:t>
      </w:r>
      <w:r>
        <w:rPr>
          <w:sz w:val="24"/>
        </w:rPr>
        <w:t>状态；</w:t>
      </w:r>
    </w:p>
    <w:p>
      <w:pPr>
        <w:shd w:val="clear" w:color="auto" w:fill="auto"/>
        <w:spacing w:line="360" w:lineRule="auto"/>
        <w:jc w:val="left"/>
        <w:textAlignment w:val="center"/>
        <w:rPr>
          <w:sz w:val="24"/>
        </w:rPr>
      </w:pPr>
      <w:r>
        <w:rPr>
          <w:sz w:val="24"/>
        </w:rPr>
        <w:t>（2）制造“太空电梯”时，对其中的精密装置测量要求较高，多次测量求平均值可以</w:t>
      </w:r>
      <w:r>
        <w:rPr>
          <w:rFonts w:ascii="Times New Roman" w:hAnsi="Times New Roman" w:eastAsia="Times New Roman" w:cs="Times New Roman"/>
          <w:b w:val="0"/>
          <w:sz w:val="21"/>
          <w:u w:val="single"/>
        </w:rPr>
        <w:t xml:space="preserve">          </w:t>
      </w:r>
      <w:r>
        <w:rPr>
          <w:sz w:val="24"/>
        </w:rPr>
        <w:t>（选填“消除误差”、“减小误差”或“避免产生错误”），用超声波可以清洗这些精密零部件，说明超声波可以传递</w:t>
      </w:r>
      <w:r>
        <w:rPr>
          <w:rFonts w:ascii="Times New Roman" w:hAnsi="Times New Roman" w:eastAsia="Times New Roman" w:cs="Times New Roman"/>
          <w:b w:val="0"/>
          <w:sz w:val="21"/>
          <w:u w:val="single"/>
        </w:rPr>
        <w:t xml:space="preserve">          </w:t>
      </w:r>
      <w:r>
        <w:rPr>
          <w:sz w:val="24"/>
        </w:rPr>
        <w:t>；</w:t>
      </w:r>
    </w:p>
    <w:p>
      <w:pPr>
        <w:shd w:val="clear" w:color="auto" w:fill="auto"/>
        <w:spacing w:line="360" w:lineRule="auto"/>
        <w:jc w:val="left"/>
        <w:textAlignment w:val="center"/>
        <w:rPr>
          <w:sz w:val="24"/>
        </w:rPr>
      </w:pPr>
      <w:r>
        <w:rPr>
          <w:sz w:val="24"/>
        </w:rPr>
        <w:t>（3）宇航员乘坐太空电梯匀速上升时运动状态</w:t>
      </w:r>
      <w:r>
        <w:rPr>
          <w:rFonts w:ascii="Times New Roman" w:hAnsi="Times New Roman" w:eastAsia="Times New Roman" w:cs="Times New Roman"/>
          <w:b w:val="0"/>
          <w:sz w:val="21"/>
          <w:u w:val="single"/>
        </w:rPr>
        <w:t xml:space="preserve">          </w:t>
      </w:r>
      <w:r>
        <w:rPr>
          <w:sz w:val="24"/>
        </w:rPr>
        <w:t>（填“不变”或“改变”）；</w:t>
      </w:r>
    </w:p>
    <w:p>
      <w:pPr>
        <w:shd w:val="clear" w:color="auto" w:fill="auto"/>
        <w:spacing w:line="360" w:lineRule="auto"/>
        <w:jc w:val="left"/>
        <w:textAlignment w:val="center"/>
        <w:rPr>
          <w:rFonts w:hint="eastAsia" w:eastAsia="宋体"/>
          <w:sz w:val="24"/>
          <w:lang w:eastAsia="zh-CN"/>
        </w:rPr>
      </w:pPr>
      <w:r>
        <w:rPr>
          <w:sz w:val="24"/>
        </w:rPr>
        <w:t>（4）“太空电梯”从地面到达3.6万公里的太空站，运行速度为</w:t>
      </w:r>
      <w:r>
        <w:rPr>
          <w:rFonts w:ascii="Times New Roman" w:hAnsi="Times New Roman" w:eastAsia="Times New Roman" w:cs="Times New Roman"/>
          <w:b w:val="0"/>
          <w:sz w:val="21"/>
          <w:u w:val="single"/>
        </w:rPr>
        <w:t xml:space="preserve">          </w:t>
      </w:r>
      <w:r>
        <w:rPr>
          <w:sz w:val="24"/>
        </w:rPr>
        <w:t>km/h（保留到整数位）</w:t>
      </w:r>
      <w:r>
        <w:rPr>
          <w:rFonts w:hint="eastAsia"/>
          <w:sz w:val="24"/>
          <w:lang w:eastAsia="zh-CN"/>
        </w:rPr>
        <w:t>。</w:t>
      </w:r>
    </w:p>
    <w:p>
      <w:pPr>
        <w:shd w:val="clear" w:color="auto" w:fill="auto"/>
        <w:spacing w:line="360" w:lineRule="auto"/>
        <w:jc w:val="left"/>
        <w:textAlignment w:val="center"/>
        <w:rPr>
          <w:sz w:val="24"/>
        </w:rPr>
      </w:pPr>
      <w:r>
        <w:rPr>
          <w:sz w:val="24"/>
        </w:rPr>
        <w:t>1</w:t>
      </w:r>
      <w:r>
        <w:rPr>
          <w:rFonts w:hint="eastAsia"/>
          <w:sz w:val="24"/>
          <w:lang w:val="en-US" w:eastAsia="zh-CN"/>
        </w:rPr>
        <w:t>7</w:t>
      </w:r>
      <w:r>
        <w:rPr>
          <w:sz w:val="24"/>
        </w:rPr>
        <w:t>．阅读短文，回答问题。</w:t>
      </w:r>
    </w:p>
    <w:p>
      <w:pPr>
        <w:shd w:val="clear" w:color="auto" w:fill="auto"/>
        <w:spacing w:line="360" w:lineRule="auto"/>
        <w:jc w:val="left"/>
        <w:textAlignment w:val="center"/>
        <w:rPr>
          <w:sz w:val="24"/>
        </w:rPr>
      </w:pPr>
      <w:r>
        <w:rPr>
          <w:sz w:val="24"/>
        </w:rPr>
        <w:t>2024年4月30日，全球最大压缩空气储能项目并网发电，这是我国新型储能技术应用的一个里程碑。</w:t>
      </w:r>
    </w:p>
    <w:p>
      <w:pPr>
        <w:shd w:val="clear" w:color="auto" w:fill="auto"/>
        <w:spacing w:line="360" w:lineRule="auto"/>
        <w:jc w:val="left"/>
        <w:textAlignment w:val="center"/>
        <w:rPr>
          <w:sz w:val="24"/>
        </w:rPr>
      </w:pPr>
      <w:r>
        <w:rPr>
          <w:sz w:val="24"/>
        </w:rPr>
        <w:t>该项目工作原理如下图所示，用电低谷时段，将电网多余的电能通过空气压缩机把空气压缩到地下盐穴中（地下盐层中的洞穴）；用电高峰时段，将储存在盐穴中的高压空气释放，驱动空气膨胀机转动，连接发电机发电。</w:t>
      </w:r>
    </w:p>
    <w:p>
      <w:pPr>
        <w:shd w:val="clear" w:color="auto" w:fill="auto"/>
        <w:spacing w:line="360" w:lineRule="auto"/>
        <w:jc w:val="both"/>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1971675" cy="1104900"/>
            <wp:effectExtent l="0" t="0" r="9525" b="7620"/>
            <wp:docPr id="100029" name="图片 100029" descr="@@@f72e655e-9225-484c-b21b-f8fe4781e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f72e655e-9225-484c-b21b-f8fe4781e1a7"/>
                    <pic:cNvPicPr>
                      <a:picLocks noChangeAspect="1"/>
                    </pic:cNvPicPr>
                  </pic:nvPicPr>
                  <pic:blipFill>
                    <a:blip r:embed="rId38"/>
                    <a:stretch>
                      <a:fillRect/>
                    </a:stretch>
                  </pic:blipFill>
                  <pic:spPr>
                    <a:xfrm>
                      <a:off x="0" y="0"/>
                      <a:ext cx="1971675" cy="1104900"/>
                    </a:xfrm>
                    <a:prstGeom prst="rect">
                      <a:avLst/>
                    </a:prstGeom>
                  </pic:spPr>
                </pic:pic>
              </a:graphicData>
            </a:graphic>
          </wp:inline>
        </w:drawing>
      </w:r>
      <w:r>
        <w:rPr>
          <w:rFonts w:ascii="Times New Roman" w:hAnsi="Times New Roman" w:eastAsia="Times New Roman" w:cs="Times New Roman"/>
          <w:strike w:val="0"/>
          <w:kern w:val="0"/>
          <w:szCs w:val="24"/>
          <w:u w:val="none"/>
        </w:rPr>
        <w:drawing>
          <wp:inline distT="0" distB="0" distL="114300" distR="114300">
            <wp:extent cx="4267200" cy="1768475"/>
            <wp:effectExtent l="0" t="0" r="0" b="14605"/>
            <wp:docPr id="100031" name="图片 100031" descr="@@@172d9713-0c9f-4ac1-90b8-dc19244ad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172d9713-0c9f-4ac1-90b8-dc19244ad583"/>
                    <pic:cNvPicPr>
                      <a:picLocks noChangeAspect="1"/>
                    </pic:cNvPicPr>
                  </pic:nvPicPr>
                  <pic:blipFill>
                    <a:blip r:embed="rId39"/>
                    <a:stretch>
                      <a:fillRect/>
                    </a:stretch>
                  </pic:blipFill>
                  <pic:spPr>
                    <a:xfrm>
                      <a:off x="0" y="0"/>
                      <a:ext cx="4267200" cy="1768475"/>
                    </a:xfrm>
                    <a:prstGeom prst="rect">
                      <a:avLst/>
                    </a:prstGeom>
                  </pic:spPr>
                </pic:pic>
              </a:graphicData>
            </a:graphic>
          </wp:inline>
        </w:drawing>
      </w:r>
    </w:p>
    <w:p>
      <w:pPr>
        <w:shd w:val="clear" w:color="auto" w:fill="auto"/>
        <w:spacing w:line="360" w:lineRule="auto"/>
        <w:jc w:val="left"/>
        <w:textAlignment w:val="center"/>
        <w:rPr>
          <w:sz w:val="24"/>
        </w:rPr>
      </w:pPr>
      <w:r>
        <w:rPr>
          <w:sz w:val="24"/>
        </w:rPr>
        <w:t>该工程就像一个“超级充电宝”，储存1度电最终能放出0.72度电，装机功率300兆瓦。每年发电量可达6亿度，能够保障超过20万户家庭用电需求。每年可节约标准煤约</w:t>
      </w:r>
      <w:r>
        <w:object>
          <v:shape id="_x0000_i1032" o:spt="75" alt="eqIdba45f698d4c040742c96bb1377348488" type="#_x0000_t75" style="height:20.1pt;width:61.05pt;" o:ole="t" filled="f" o:preferrelative="t" stroked="f" coordsize="21600,21600">
            <v:path/>
            <v:fill on="f" focussize="0,0"/>
            <v:stroke on="f" joinstyle="miter"/>
            <v:imagedata r:id="rId41" o:title="eqIdba45f698d4c040742c96bb1377348488"/>
            <o:lock v:ext="edit" aspectratio="t"/>
            <w10:wrap type="none"/>
            <w10:anchorlock/>
          </v:shape>
          <o:OLEObject Type="Embed" ProgID="Equation.DSMT4" ShapeID="_x0000_i1032" DrawAspect="Content" ObjectID="_1468075732" r:id="rId40">
            <o:LockedField>false</o:LockedField>
          </o:OLEObject>
        </w:object>
      </w:r>
      <w:r>
        <w:rPr>
          <w:sz w:val="24"/>
        </w:rPr>
        <w:t>，减少二氧化碳排放约</w:t>
      </w:r>
      <w:r>
        <w:object>
          <v:shape id="_x0000_i1033" o:spt="75" alt="eqId2f467dd04bedfa85c23f3bb444a73051" type="#_x0000_t75" style="height:20.05pt;width:62.15pt;" o:ole="t" filled="f" o:preferrelative="t" stroked="f" coordsize="21600,21600">
            <v:path/>
            <v:fill on="f" focussize="0,0"/>
            <v:stroke on="f" joinstyle="miter"/>
            <v:imagedata r:id="rId43" o:title="eqId2f467dd04bedfa85c23f3bb444a73051"/>
            <o:lock v:ext="edit" aspectratio="t"/>
            <w10:wrap type="none"/>
            <w10:anchorlock/>
          </v:shape>
          <o:OLEObject Type="Embed" ProgID="Equation.DSMT4" ShapeID="_x0000_i1033" DrawAspect="Content" ObjectID="_1468075733" r:id="rId42">
            <o:LockedField>false</o:LockedField>
          </o:OLEObject>
        </w:object>
      </w:r>
      <w:r>
        <w:rPr>
          <w:sz w:val="24"/>
        </w:rPr>
        <w:t>。可连续放电6小时，使用期长达40年。</w:t>
      </w:r>
    </w:p>
    <w:p>
      <w:pPr>
        <w:shd w:val="clear" w:color="auto" w:fill="auto"/>
        <w:spacing w:line="360" w:lineRule="auto"/>
        <w:jc w:val="left"/>
        <w:textAlignment w:val="center"/>
        <w:rPr>
          <w:sz w:val="24"/>
        </w:rPr>
      </w:pPr>
      <w:r>
        <w:rPr>
          <w:sz w:val="24"/>
        </w:rPr>
        <w:t>（1）该项目储能过程中，电网中多余的电能通过电动机转化为</w:t>
      </w:r>
      <w:r>
        <w:rPr>
          <w:rFonts w:ascii="Times New Roman" w:hAnsi="Times New Roman" w:eastAsia="Times New Roman" w:cs="Times New Roman"/>
          <w:b w:val="0"/>
          <w:sz w:val="21"/>
          <w:u w:val="single"/>
        </w:rPr>
        <w:t xml:space="preserve">           </w:t>
      </w:r>
      <w:r>
        <w:rPr>
          <w:sz w:val="24"/>
        </w:rPr>
        <w:t>能，再通过空气压缩机转化为</w:t>
      </w:r>
      <w:r>
        <w:rPr>
          <w:rFonts w:ascii="Times New Roman" w:hAnsi="Times New Roman" w:eastAsia="Times New Roman" w:cs="Times New Roman"/>
          <w:b w:val="0"/>
          <w:sz w:val="21"/>
          <w:u w:val="single"/>
        </w:rPr>
        <w:t xml:space="preserve">           </w:t>
      </w:r>
      <w:r>
        <w:rPr>
          <w:sz w:val="24"/>
        </w:rPr>
        <w:t>能；</w:t>
      </w:r>
    </w:p>
    <w:p>
      <w:pPr>
        <w:shd w:val="clear" w:color="auto" w:fill="auto"/>
        <w:spacing w:line="360" w:lineRule="auto"/>
        <w:jc w:val="left"/>
        <w:textAlignment w:val="center"/>
        <w:rPr>
          <w:sz w:val="24"/>
        </w:rPr>
      </w:pPr>
      <w:r>
        <w:rPr>
          <w:sz w:val="24"/>
        </w:rPr>
        <w:t>（2）换热器是将热流体的部分内能转移给冷流体的装置，常温高压空气在“换热器2”处</w:t>
      </w:r>
      <w:r>
        <w:rPr>
          <w:rFonts w:ascii="Times New Roman" w:hAnsi="Times New Roman" w:eastAsia="Times New Roman" w:cs="Times New Roman"/>
          <w:b w:val="0"/>
          <w:sz w:val="21"/>
          <w:u w:val="single"/>
        </w:rPr>
        <w:t xml:space="preserve">           </w:t>
      </w:r>
      <w:r>
        <w:rPr>
          <w:sz w:val="24"/>
        </w:rPr>
        <w:t>热；</w:t>
      </w:r>
    </w:p>
    <w:p>
      <w:pPr>
        <w:shd w:val="clear" w:color="auto" w:fill="auto"/>
        <w:spacing w:line="360" w:lineRule="auto"/>
        <w:jc w:val="left"/>
        <w:textAlignment w:val="center"/>
        <w:rPr>
          <w:sz w:val="24"/>
        </w:rPr>
      </w:pPr>
      <w:r>
        <w:rPr>
          <w:sz w:val="24"/>
        </w:rPr>
        <w:t>（3）该项目每年节约的标准煤完全燃烧，释放</w:t>
      </w:r>
      <w:r>
        <w:rPr>
          <w:rFonts w:ascii="Times New Roman" w:hAnsi="Times New Roman" w:eastAsia="Times New Roman" w:cs="Times New Roman"/>
          <w:b w:val="0"/>
          <w:sz w:val="21"/>
          <w:u w:val="single"/>
        </w:rPr>
        <w:t xml:space="preserve">           </w:t>
      </w:r>
      <w:r>
        <w:rPr>
          <w:sz w:val="24"/>
        </w:rPr>
        <w:t>J的能量；（标准煤热值为</w:t>
      </w:r>
      <w:r>
        <w:object>
          <v:shape id="_x0000_i1034" o:spt="75" alt="eqId06a4ca1f4fad5e1e61326e7204fe70ca" type="#_x0000_t75" style="height:19.8pt;width:72.15pt;" o:ole="t" filled="f" o:preferrelative="t" stroked="f" coordsize="21600,21600">
            <v:path/>
            <v:fill on="f" focussize="0,0"/>
            <v:stroke on="f" joinstyle="miter"/>
            <v:imagedata r:id="rId45" o:title="eqId06a4ca1f4fad5e1e61326e7204fe70ca"/>
            <o:lock v:ext="edit" aspectratio="t"/>
            <w10:wrap type="none"/>
            <w10:anchorlock/>
          </v:shape>
          <o:OLEObject Type="Embed" ProgID="Equation.DSMT4" ShapeID="_x0000_i1034" DrawAspect="Content" ObjectID="_1468075734" r:id="rId44">
            <o:LockedField>false</o:LockedField>
          </o:OLEObject>
        </w:object>
      </w:r>
      <w:r>
        <w:rPr>
          <w:sz w:val="24"/>
        </w:rPr>
        <w:t>）</w:t>
      </w:r>
    </w:p>
    <w:p>
      <w:pPr>
        <w:shd w:val="clear" w:color="auto" w:fill="auto"/>
        <w:spacing w:line="360" w:lineRule="auto"/>
        <w:jc w:val="left"/>
        <w:textAlignment w:val="center"/>
        <w:rPr>
          <w:sz w:val="24"/>
        </w:rPr>
      </w:pPr>
      <w:r>
        <w:rPr>
          <w:sz w:val="24"/>
        </w:rPr>
        <w:t>（4）该项目的能量转换效率为</w:t>
      </w:r>
      <w:r>
        <w:rPr>
          <w:rFonts w:ascii="Times New Roman" w:hAnsi="Times New Roman" w:eastAsia="Times New Roman" w:cs="Times New Roman"/>
          <w:b w:val="0"/>
          <w:sz w:val="21"/>
          <w:u w:val="single"/>
        </w:rPr>
        <w:t xml:space="preserve">           </w:t>
      </w:r>
      <w:r>
        <w:rPr>
          <w:sz w:val="24"/>
        </w:rPr>
        <w:t>%。该项目每年发电6亿度，则消耗</w:t>
      </w:r>
      <w:r>
        <w:rPr>
          <w:rFonts w:ascii="Times New Roman" w:hAnsi="Times New Roman" w:eastAsia="Times New Roman" w:cs="Times New Roman"/>
          <w:b w:val="0"/>
          <w:sz w:val="21"/>
          <w:u w:val="single"/>
        </w:rPr>
        <w:t xml:space="preserve">           </w:t>
      </w:r>
      <w:r>
        <w:rPr>
          <w:sz w:val="24"/>
        </w:rPr>
        <w:t>亿度用电低谷时段电网的多余电能；（计算结果保留1位小数）</w:t>
      </w:r>
    </w:p>
    <w:p>
      <w:pPr>
        <w:shd w:val="clear" w:color="auto" w:fill="auto"/>
        <w:spacing w:line="360" w:lineRule="auto"/>
        <w:jc w:val="left"/>
        <w:textAlignment w:val="center"/>
        <w:rPr>
          <w:sz w:val="24"/>
        </w:rPr>
      </w:pPr>
      <w:r>
        <w:rPr>
          <w:sz w:val="24"/>
        </w:rPr>
        <w:t>（5）从工程建设角度，要增加项目储存的能量，请提出一条建议：</w:t>
      </w:r>
      <w:r>
        <w:rPr>
          <w:rFonts w:ascii="Times New Roman" w:hAnsi="Times New Roman" w:eastAsia="Times New Roman" w:cs="Times New Roman"/>
          <w:b w:val="0"/>
          <w:sz w:val="21"/>
          <w:u w:val="single"/>
        </w:rPr>
        <w:t xml:space="preserve">           </w:t>
      </w:r>
      <w:r>
        <w:rPr>
          <w:sz w:val="24"/>
        </w:rPr>
        <w:t>。</w:t>
      </w:r>
    </w:p>
    <w:p>
      <w:pPr>
        <w:shd w:val="clear" w:color="auto" w:fill="auto"/>
        <w:spacing w:line="360" w:lineRule="auto"/>
        <w:jc w:val="left"/>
        <w:textAlignment w:val="center"/>
        <w:rPr>
          <w:rFonts w:hint="default" w:eastAsia="宋体"/>
          <w:sz w:val="24"/>
          <w:lang w:val="en-US" w:eastAsia="zh-CN"/>
        </w:rPr>
      </w:pPr>
      <w:r>
        <w:rPr>
          <w:rFonts w:hint="eastAsia"/>
          <w:sz w:val="24"/>
          <w:lang w:val="en-US" w:eastAsia="zh-CN"/>
        </w:rPr>
        <w:t>18.“天鲲号”是亚洲最大的重型自航绞吸船。“天鲲号”满载排水量达17000吨，当它满载在水面航行时，受到的浮力大小为________N（g取10N/kg）；在一次挖泥作业中，“天鲲号”将5000吨泥沙从海底输送到指定地点，完成作业后与作业前相比，“天鲲号”所受重力将________（填“变大”“变小”或“不变”），排开海水的体积将________（填“增大”“减小”或“不变”）。若“天鲲号”某次以恒定功率P=2×10</w:t>
      </w:r>
      <w:r>
        <w:rPr>
          <w:rFonts w:hint="eastAsia"/>
          <w:sz w:val="24"/>
          <w:vertAlign w:val="superscript"/>
          <w:lang w:val="en-US" w:eastAsia="zh-CN"/>
        </w:rPr>
        <w:t>7</w:t>
      </w:r>
      <w:r>
        <w:rPr>
          <w:rFonts w:hint="eastAsia"/>
          <w:sz w:val="24"/>
          <w:lang w:val="en-US" w:eastAsia="zh-CN"/>
        </w:rPr>
        <w:t>W在水中航行，速度保持v=10m/s匀速前进，此时“天鲲号”受到水的阻力大小为________N。</w:t>
      </w:r>
    </w:p>
    <w:p>
      <w:pPr>
        <w:jc w:val="left"/>
        <w:textAlignment w:val="center"/>
        <w:rPr>
          <w:rFonts w:hint="default" w:ascii="宋体" w:hAnsi="宋体" w:eastAsia="宋体" w:cs="宋体"/>
          <w:b/>
          <w:i w:val="0"/>
          <w:color w:val="000000"/>
          <w:sz w:val="24"/>
          <w:lang w:val="en-US" w:eastAsia="zh-CN"/>
        </w:rPr>
      </w:pPr>
      <w:r>
        <w:rPr>
          <w:rFonts w:hint="eastAsia" w:ascii="宋体" w:hAnsi="宋体" w:cs="宋体"/>
          <w:b/>
          <w:i w:val="0"/>
          <w:color w:val="000000"/>
          <w:sz w:val="24"/>
          <w:lang w:val="en-US" w:eastAsia="zh-CN"/>
        </w:rPr>
        <w:t>三</w:t>
      </w:r>
      <w:r>
        <w:rPr>
          <w:rFonts w:ascii="宋体" w:hAnsi="宋体" w:eastAsia="宋体" w:cs="宋体"/>
          <w:b/>
          <w:i w:val="0"/>
          <w:color w:val="000000"/>
          <w:sz w:val="24"/>
        </w:rPr>
        <w:t>、作图题</w:t>
      </w:r>
      <w:r>
        <w:rPr>
          <w:rFonts w:hint="eastAsia" w:ascii="宋体" w:hAnsi="宋体" w:cs="宋体"/>
          <w:b/>
          <w:i w:val="0"/>
          <w:color w:val="000000"/>
          <w:sz w:val="24"/>
          <w:lang w:eastAsia="zh-CN"/>
        </w:rPr>
        <w:t>（</w:t>
      </w:r>
      <w:r>
        <w:rPr>
          <w:rFonts w:hint="eastAsia" w:ascii="宋体" w:hAnsi="宋体" w:cs="宋体"/>
          <w:b/>
          <w:i w:val="0"/>
          <w:color w:val="000000"/>
          <w:sz w:val="24"/>
          <w:lang w:val="en-US" w:eastAsia="zh-CN"/>
        </w:rPr>
        <w:t>每题2分，共6分）</w:t>
      </w:r>
    </w:p>
    <w:p>
      <w:pPr>
        <w:shd w:val="clear" w:color="auto" w:fill="auto"/>
        <w:spacing w:line="360" w:lineRule="auto"/>
        <w:jc w:val="left"/>
        <w:textAlignment w:val="center"/>
        <w:rPr>
          <w:sz w:val="24"/>
        </w:rPr>
      </w:pPr>
      <w:r>
        <w:rPr>
          <w:sz w:val="24"/>
        </w:rPr>
        <w:t>1</w:t>
      </w:r>
      <w:r>
        <w:rPr>
          <w:rFonts w:hint="eastAsia"/>
          <w:sz w:val="24"/>
          <w:lang w:val="en-US" w:eastAsia="zh-CN"/>
        </w:rPr>
        <w:t>9</w:t>
      </w:r>
      <w:r>
        <w:rPr>
          <w:sz w:val="24"/>
        </w:rPr>
        <w:t>．轻质杠杆</w:t>
      </w:r>
      <w:r>
        <w:rPr>
          <w:i/>
          <w:sz w:val="24"/>
        </w:rPr>
        <w:t>AB</w:t>
      </w:r>
      <w:r>
        <w:rPr>
          <w:sz w:val="24"/>
        </w:rPr>
        <w:t>在图所示位置平衡，请画出此时的阻力臂</w:t>
      </w:r>
      <w:r>
        <w:rPr>
          <w:i/>
          <w:sz w:val="24"/>
        </w:rPr>
        <w:t>L</w:t>
      </w:r>
      <w:r>
        <w:rPr>
          <w:sz w:val="24"/>
        </w:rPr>
        <w:t>和最小动力</w:t>
      </w:r>
      <w:r>
        <w:rPr>
          <w:i/>
          <w:sz w:val="24"/>
        </w:rPr>
        <w:t>F</w:t>
      </w:r>
      <w:r>
        <w:rPr>
          <w:sz w:val="24"/>
        </w:rPr>
        <w:t>。</w:t>
      </w:r>
    </w:p>
    <w:p>
      <w:pPr>
        <w:shd w:val="clear" w:color="auto" w:fill="auto"/>
        <w:spacing w:line="360" w:lineRule="auto"/>
        <w:jc w:val="left"/>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1609725" cy="819150"/>
            <wp:effectExtent l="0" t="0" r="5715" b="3810"/>
            <wp:docPr id="100035" name="图片 100035" descr="@@@3a13603443b2474a9eab4586a3f89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3a13603443b2474a9eab4586a3f892f4"/>
                    <pic:cNvPicPr>
                      <a:picLocks noChangeAspect="1"/>
                    </pic:cNvPicPr>
                  </pic:nvPicPr>
                  <pic:blipFill>
                    <a:blip r:embed="rId46"/>
                    <a:stretch>
                      <a:fillRect/>
                    </a:stretch>
                  </pic:blipFill>
                  <pic:spPr>
                    <a:xfrm>
                      <a:off x="0" y="0"/>
                      <a:ext cx="1609725" cy="819150"/>
                    </a:xfrm>
                    <a:prstGeom prst="rect">
                      <a:avLst/>
                    </a:prstGeom>
                  </pic:spPr>
                </pic:pic>
              </a:graphicData>
            </a:graphic>
          </wp:inline>
        </w:drawing>
      </w:r>
    </w:p>
    <w:p>
      <w:pPr>
        <w:shd w:val="clear" w:color="auto" w:fill="auto"/>
        <w:spacing w:line="360" w:lineRule="auto"/>
        <w:jc w:val="left"/>
        <w:textAlignment w:val="center"/>
        <w:rPr>
          <w:sz w:val="24"/>
        </w:rPr>
      </w:pPr>
      <w:r>
        <w:rPr>
          <w:rFonts w:hint="eastAsia"/>
          <w:sz w:val="24"/>
          <w:lang w:val="en-US" w:eastAsia="zh-CN"/>
        </w:rPr>
        <w:t>20</w:t>
      </w:r>
      <w:r>
        <w:rPr>
          <w:sz w:val="24"/>
        </w:rPr>
        <w:t>．在图乙中画出入射光线经凸透镜后的折射光线．</w:t>
      </w:r>
    </w:p>
    <w:p>
      <w:pPr>
        <w:shd w:val="clear" w:color="auto" w:fill="auto"/>
        <w:spacing w:line="360" w:lineRule="auto"/>
        <w:jc w:val="left"/>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1971675" cy="857250"/>
            <wp:effectExtent l="0" t="0" r="9525" b="11430"/>
            <wp:docPr id="100037" name="图片 100037" descr="@@@c7f46fe680db4c01861c4bb6a049b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c7f46fe680db4c01861c4bb6a049b5b1"/>
                    <pic:cNvPicPr>
                      <a:picLocks noChangeAspect="1"/>
                    </pic:cNvPicPr>
                  </pic:nvPicPr>
                  <pic:blipFill>
                    <a:blip r:embed="rId47"/>
                    <a:stretch>
                      <a:fillRect/>
                    </a:stretch>
                  </pic:blipFill>
                  <pic:spPr>
                    <a:xfrm>
                      <a:off x="0" y="0"/>
                      <a:ext cx="1971675" cy="857250"/>
                    </a:xfrm>
                    <a:prstGeom prst="rect">
                      <a:avLst/>
                    </a:prstGeom>
                  </pic:spPr>
                </pic:pic>
              </a:graphicData>
            </a:graphic>
          </wp:inline>
        </w:drawing>
      </w:r>
    </w:p>
    <w:p>
      <w:pPr>
        <w:shd w:val="clear" w:color="auto" w:fill="auto"/>
        <w:spacing w:line="360" w:lineRule="auto"/>
        <w:jc w:val="left"/>
        <w:textAlignment w:val="center"/>
        <w:rPr>
          <w:sz w:val="24"/>
        </w:rPr>
      </w:pPr>
      <w:r>
        <w:rPr>
          <w:sz w:val="24"/>
        </w:rPr>
        <w:t>2</w:t>
      </w:r>
      <w:r>
        <w:rPr>
          <w:rFonts w:hint="eastAsia"/>
          <w:sz w:val="24"/>
          <w:lang w:val="en-US" w:eastAsia="zh-CN"/>
        </w:rPr>
        <w:t>1</w:t>
      </w:r>
      <w:r>
        <w:rPr>
          <w:sz w:val="24"/>
        </w:rPr>
        <w:t>．如图，请用笔画线代替导线，将带开关的电灯、带保险丝的插座分别接入家庭电路。</w:t>
      </w:r>
    </w:p>
    <w:p>
      <w:pPr>
        <w:shd w:val="clear" w:color="auto" w:fill="auto"/>
        <w:spacing w:line="360" w:lineRule="auto"/>
        <w:jc w:val="left"/>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2266950" cy="1190625"/>
            <wp:effectExtent l="0" t="0" r="3810" b="13335"/>
            <wp:docPr id="100039" name="图片 100039" descr="@@@6c9bac05-70c6-4ce6-b094-2296ea5b7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c9bac05-70c6-4ce6-b094-2296ea5b751c"/>
                    <pic:cNvPicPr>
                      <a:picLocks noChangeAspect="1"/>
                    </pic:cNvPicPr>
                  </pic:nvPicPr>
                  <pic:blipFill>
                    <a:blip r:embed="rId48"/>
                    <a:stretch>
                      <a:fillRect/>
                    </a:stretch>
                  </pic:blipFill>
                  <pic:spPr>
                    <a:xfrm>
                      <a:off x="0" y="0"/>
                      <a:ext cx="2266950" cy="1190625"/>
                    </a:xfrm>
                    <a:prstGeom prst="rect">
                      <a:avLst/>
                    </a:prstGeom>
                  </pic:spPr>
                </pic:pic>
              </a:graphicData>
            </a:graphic>
          </wp:inline>
        </w:drawing>
      </w:r>
    </w:p>
    <w:p>
      <w:pPr>
        <w:jc w:val="left"/>
        <w:textAlignment w:val="center"/>
        <w:rPr>
          <w:rFonts w:hint="default" w:ascii="宋体" w:hAnsi="宋体" w:eastAsia="宋体" w:cs="宋体"/>
          <w:b/>
          <w:i w:val="0"/>
          <w:color w:val="000000"/>
          <w:sz w:val="24"/>
          <w:lang w:val="en-US" w:eastAsia="zh-CN"/>
        </w:rPr>
      </w:pPr>
      <w:r>
        <w:rPr>
          <w:rFonts w:hint="eastAsia" w:ascii="宋体" w:hAnsi="宋体" w:cs="宋体"/>
          <w:b/>
          <w:i w:val="0"/>
          <w:color w:val="000000"/>
          <w:sz w:val="24"/>
          <w:lang w:val="en-US" w:eastAsia="zh-CN"/>
        </w:rPr>
        <w:t>四</w:t>
      </w:r>
      <w:r>
        <w:rPr>
          <w:rFonts w:ascii="宋体" w:hAnsi="宋体" w:eastAsia="宋体" w:cs="宋体"/>
          <w:b/>
          <w:i w:val="0"/>
          <w:color w:val="000000"/>
          <w:sz w:val="24"/>
        </w:rPr>
        <w:t>、实验题</w:t>
      </w:r>
      <w:r>
        <w:rPr>
          <w:rFonts w:hint="eastAsia" w:ascii="宋体" w:hAnsi="宋体" w:cs="宋体"/>
          <w:b/>
          <w:i w:val="0"/>
          <w:color w:val="000000"/>
          <w:sz w:val="24"/>
          <w:lang w:eastAsia="zh-CN"/>
        </w:rPr>
        <w:t>：（</w:t>
      </w:r>
      <w:r>
        <w:rPr>
          <w:rFonts w:hint="eastAsia" w:ascii="宋体" w:hAnsi="宋体" w:cs="宋体"/>
          <w:b/>
          <w:i w:val="0"/>
          <w:color w:val="000000"/>
          <w:sz w:val="24"/>
          <w:lang w:val="en-US" w:eastAsia="zh-CN"/>
        </w:rPr>
        <w:t>每空2分，共32分）</w:t>
      </w:r>
    </w:p>
    <w:p>
      <w:pPr>
        <w:shd w:val="clear" w:color="auto" w:fill="auto"/>
        <w:spacing w:line="360" w:lineRule="auto"/>
        <w:jc w:val="left"/>
        <w:textAlignment w:val="center"/>
        <w:rPr>
          <w:sz w:val="24"/>
        </w:rPr>
      </w:pPr>
      <w:r>
        <w:rPr>
          <w:sz w:val="24"/>
        </w:rPr>
        <w:t>2</w:t>
      </w:r>
      <w:r>
        <w:rPr>
          <w:rFonts w:hint="eastAsia"/>
          <w:sz w:val="24"/>
          <w:lang w:val="en-US" w:eastAsia="zh-CN"/>
        </w:rPr>
        <w:t>2</w:t>
      </w:r>
      <w:r>
        <w:rPr>
          <w:sz w:val="24"/>
        </w:rPr>
        <w:t>．探究“不同物质的吸热本领”的实验，如图1所示，用相同的电加热器给初温及质量均相同的甲、乙两种不同的液体加热，两种液体每秒吸收的热量相同，两种液体温度加热时间图像如图2所示。</w:t>
      </w:r>
    </w:p>
    <w:p>
      <w:pPr>
        <w:shd w:val="clear" w:color="auto" w:fill="auto"/>
        <w:spacing w:line="360" w:lineRule="auto"/>
        <w:jc w:val="left"/>
        <w:textAlignment w:val="center"/>
        <w:rPr>
          <w:sz w:val="24"/>
        </w:rPr>
      </w:pPr>
      <w:r>
        <w:rPr>
          <w:sz w:val="24"/>
        </w:rPr>
        <w:t>（1）加热到第2min，两种液体吸收热量关系为</w:t>
      </w:r>
      <w:r>
        <w:rPr>
          <w:rFonts w:ascii="Times New Roman" w:hAnsi="Times New Roman" w:eastAsia="Times New Roman" w:cs="Times New Roman"/>
          <w:i/>
          <w:sz w:val="24"/>
        </w:rPr>
        <w:t>Q</w:t>
      </w:r>
      <w:r>
        <w:rPr>
          <w:rFonts w:ascii="宋体" w:hAnsi="宋体" w:eastAsia="宋体" w:cs="宋体"/>
          <w:i/>
          <w:sz w:val="24"/>
          <w:vertAlign w:val="subscript"/>
        </w:rPr>
        <w:t>甲</w:t>
      </w:r>
      <w:r>
        <w:rPr>
          <w:rFonts w:ascii="Times New Roman" w:hAnsi="Times New Roman" w:eastAsia="Times New Roman" w:cs="Times New Roman"/>
          <w:b w:val="0"/>
          <w:i/>
          <w:sz w:val="21"/>
          <w:u w:val="single"/>
        </w:rPr>
        <w:t xml:space="preserve">         </w:t>
      </w:r>
      <w:r>
        <w:rPr>
          <w:sz w:val="24"/>
        </w:rPr>
        <w:t>（选填“大于”、“等于”或“小于”）</w:t>
      </w:r>
      <w:r>
        <w:rPr>
          <w:rFonts w:ascii="Times New Roman" w:hAnsi="Times New Roman" w:eastAsia="Times New Roman" w:cs="Times New Roman"/>
          <w:i/>
          <w:sz w:val="24"/>
        </w:rPr>
        <w:t>Q</w:t>
      </w:r>
      <w:r>
        <w:rPr>
          <w:rFonts w:ascii="宋体" w:hAnsi="宋体" w:eastAsia="宋体" w:cs="宋体"/>
          <w:i/>
          <w:sz w:val="24"/>
          <w:vertAlign w:val="subscript"/>
        </w:rPr>
        <w:t>乙</w:t>
      </w:r>
      <w:r>
        <w:rPr>
          <w:sz w:val="24"/>
        </w:rPr>
        <w:t>；</w:t>
      </w:r>
    </w:p>
    <w:p>
      <w:pPr>
        <w:shd w:val="clear" w:color="auto" w:fill="auto"/>
        <w:spacing w:line="360" w:lineRule="auto"/>
        <w:jc w:val="left"/>
        <w:textAlignment w:val="center"/>
        <w:rPr>
          <w:sz w:val="24"/>
        </w:rPr>
      </w:pPr>
      <w:r>
        <w:rPr>
          <w:sz w:val="24"/>
        </w:rPr>
        <w:t>（2）乙液体在第2min时的内能</w:t>
      </w:r>
      <w:r>
        <w:rPr>
          <w:rFonts w:ascii="Times New Roman" w:hAnsi="Times New Roman" w:eastAsia="Times New Roman" w:cs="Times New Roman"/>
          <w:b w:val="0"/>
          <w:sz w:val="21"/>
          <w:u w:val="single"/>
        </w:rPr>
        <w:t xml:space="preserve">         </w:t>
      </w:r>
      <w:r>
        <w:rPr>
          <w:sz w:val="24"/>
        </w:rPr>
        <w:t>（填“大于”、“等于”或“小于”）第1min时的内能（质量变化忽略不计）；乙液体在第2min时的比热容</w:t>
      </w:r>
      <w:r>
        <w:rPr>
          <w:rFonts w:ascii="Times New Roman" w:hAnsi="Times New Roman" w:eastAsia="Times New Roman" w:cs="Times New Roman"/>
          <w:b w:val="0"/>
          <w:sz w:val="21"/>
          <w:u w:val="single"/>
        </w:rPr>
        <w:t xml:space="preserve">         </w:t>
      </w:r>
      <w:r>
        <w:rPr>
          <w:sz w:val="24"/>
        </w:rPr>
        <w:t>（填“大于”“等于”或“小于”）第1min时的比热容；</w:t>
      </w:r>
    </w:p>
    <w:p>
      <w:pPr>
        <w:shd w:val="clear" w:color="auto" w:fill="auto"/>
        <w:spacing w:line="360" w:lineRule="auto"/>
        <w:jc w:val="left"/>
        <w:textAlignment w:val="center"/>
        <w:rPr>
          <w:sz w:val="24"/>
        </w:rPr>
      </w:pPr>
      <w:r>
        <w:rPr>
          <w:sz w:val="24"/>
        </w:rPr>
        <w:t>（3）通过图像分析得，甲乙两液体的比热容大小之比</w:t>
      </w:r>
      <w:r>
        <w:object>
          <v:shape id="_x0000_i1035" o:spt="75" alt="eqId809bf7a3a692704231f50335ee0fd573" type="#_x0000_t75" style="height:19.8pt;width:48.8pt;" o:ole="t" filled="f" o:preferrelative="t" stroked="f" coordsize="21600,21600">
            <v:path/>
            <v:fill on="f" focussize="0,0"/>
            <v:stroke on="f" joinstyle="miter"/>
            <v:imagedata r:id="rId50" o:title="eqId809bf7a3a692704231f50335ee0fd573"/>
            <o:lock v:ext="edit" aspectratio="t"/>
            <w10:wrap type="none"/>
            <w10:anchorlock/>
          </v:shape>
          <o:OLEObject Type="Embed" ProgID="Equation.DSMT4" ShapeID="_x0000_i1035" DrawAspect="Content" ObjectID="_1468075735" r:id="rId49">
            <o:LockedField>false</o:LockedField>
          </o:OLEObject>
        </w:object>
      </w:r>
      <w:r>
        <w:rPr>
          <w:rFonts w:ascii="Times New Roman" w:hAnsi="Times New Roman" w:eastAsia="Times New Roman" w:cs="Times New Roman"/>
          <w:b w:val="0"/>
          <w:sz w:val="21"/>
          <w:u w:val="single"/>
        </w:rPr>
        <w:t xml:space="preserve">         </w:t>
      </w:r>
      <w:r>
        <w:rPr>
          <w:sz w:val="24"/>
        </w:rPr>
        <w:t>。</w:t>
      </w:r>
    </w:p>
    <w:p>
      <w:pPr>
        <w:shd w:val="clear" w:color="auto" w:fill="auto"/>
        <w:spacing w:line="360" w:lineRule="auto"/>
        <w:jc w:val="both"/>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4097020" cy="1990725"/>
            <wp:effectExtent l="0" t="0" r="2540" b="5715"/>
            <wp:docPr id="100041" name="图片 100041" descr="@@@3c2e3987-fed6-4537-96b1-be8e65f8e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3c2e3987-fed6-4537-96b1-be8e65f8e901"/>
                    <pic:cNvPicPr>
                      <a:picLocks noChangeAspect="1"/>
                    </pic:cNvPicPr>
                  </pic:nvPicPr>
                  <pic:blipFill>
                    <a:blip r:embed="rId51"/>
                    <a:stretch>
                      <a:fillRect/>
                    </a:stretch>
                  </pic:blipFill>
                  <pic:spPr>
                    <a:xfrm>
                      <a:off x="0" y="0"/>
                      <a:ext cx="4097020" cy="1990725"/>
                    </a:xfrm>
                    <a:prstGeom prst="rect">
                      <a:avLst/>
                    </a:prstGeom>
                  </pic:spPr>
                </pic:pic>
              </a:graphicData>
            </a:graphic>
          </wp:inline>
        </w:drawing>
      </w:r>
    </w:p>
    <w:p>
      <w:pPr>
        <w:shd w:val="clear" w:color="auto" w:fill="auto"/>
        <w:spacing w:line="360" w:lineRule="auto"/>
        <w:jc w:val="left"/>
        <w:textAlignment w:val="center"/>
        <w:rPr>
          <w:sz w:val="24"/>
        </w:rPr>
      </w:pPr>
      <w:r>
        <w:rPr>
          <w:sz w:val="24"/>
        </w:rPr>
        <w:t>2</w:t>
      </w:r>
      <w:r>
        <w:rPr>
          <w:rFonts w:hint="eastAsia"/>
          <w:sz w:val="24"/>
          <w:lang w:val="en-US" w:eastAsia="zh-CN"/>
        </w:rPr>
        <w:t>3</w:t>
      </w:r>
      <w:r>
        <w:rPr>
          <w:sz w:val="24"/>
        </w:rPr>
        <w:t>．如图所示是某小组研究浮力问题的装置图，请根据图示回答下面的问题．</w:t>
      </w:r>
    </w:p>
    <w:p>
      <w:pPr>
        <w:shd w:val="clear" w:color="auto" w:fill="auto"/>
        <w:spacing w:line="360" w:lineRule="auto"/>
        <w:jc w:val="left"/>
        <w:textAlignment w:val="center"/>
        <w:rPr>
          <w:rFonts w:ascii="Times New Roman" w:hAnsi="Times New Roman" w:eastAsia="Times New Roman" w:cs="Times New Roman"/>
          <w:strike w:val="0"/>
          <w:kern w:val="0"/>
          <w:szCs w:val="24"/>
          <w:u w:val="none"/>
        </w:rPr>
      </w:pPr>
      <w:r>
        <w:rPr>
          <w:rFonts w:ascii="Times New Roman" w:hAnsi="Times New Roman" w:eastAsia="Times New Roman" w:cs="Times New Roman"/>
          <w:strike w:val="0"/>
          <w:kern w:val="0"/>
          <w:szCs w:val="24"/>
          <w:u w:val="none"/>
        </w:rPr>
        <w:drawing>
          <wp:inline distT="0" distB="0" distL="114300" distR="114300">
            <wp:extent cx="4210050" cy="1285875"/>
            <wp:effectExtent l="0" t="0" r="11430" b="9525"/>
            <wp:docPr id="100049" name="图片 100049" descr="@@@64aca20b-1e07-43b3-8cb5-d3ec138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64aca20b-1e07-43b3-8cb5-d3ec13848307"/>
                    <pic:cNvPicPr>
                      <a:picLocks noChangeAspect="1"/>
                    </pic:cNvPicPr>
                  </pic:nvPicPr>
                  <pic:blipFill>
                    <a:blip r:embed="rId52"/>
                    <a:stretch>
                      <a:fillRect/>
                    </a:stretch>
                  </pic:blipFill>
                  <pic:spPr>
                    <a:xfrm>
                      <a:off x="0" y="0"/>
                      <a:ext cx="4210050" cy="1285875"/>
                    </a:xfrm>
                    <a:prstGeom prst="rect">
                      <a:avLst/>
                    </a:prstGeom>
                  </pic:spPr>
                </pic:pic>
              </a:graphicData>
            </a:graphic>
          </wp:inline>
        </w:drawing>
      </w:r>
    </w:p>
    <w:p>
      <w:pPr>
        <w:shd w:val="clear" w:color="auto" w:fill="auto"/>
        <w:spacing w:line="360" w:lineRule="auto"/>
        <w:jc w:val="left"/>
        <w:textAlignment w:val="center"/>
        <w:rPr>
          <w:rFonts w:ascii="Times New Roman" w:hAnsi="Times New Roman" w:eastAsia="Times New Roman" w:cs="Times New Roman"/>
          <w:b w:val="0"/>
          <w:sz w:val="21"/>
          <w:u w:val="single"/>
        </w:rPr>
      </w:pPr>
      <w:r>
        <w:rPr>
          <w:sz w:val="24"/>
        </w:rPr>
        <w:t>（1）比较B、C两图能说明浸在同种液体中的物体所受浮力大小与</w:t>
      </w:r>
      <w:r>
        <w:rPr>
          <w:rFonts w:ascii="Times New Roman" w:hAnsi="Times New Roman" w:eastAsia="Times New Roman" w:cs="Times New Roman"/>
          <w:b w:val="0"/>
          <w:sz w:val="21"/>
          <w:u w:val="single"/>
        </w:rPr>
        <w:t xml:space="preserve"> </w:t>
      </w:r>
    </w:p>
    <w:p>
      <w:pPr>
        <w:numPr>
          <w:ilvl w:val="0"/>
          <w:numId w:val="0"/>
        </w:numPr>
        <w:shd w:val="clear" w:color="auto" w:fill="auto"/>
        <w:spacing w:line="360" w:lineRule="auto"/>
        <w:jc w:val="left"/>
        <w:textAlignment w:val="center"/>
        <w:rPr>
          <w:sz w:val="24"/>
        </w:rPr>
      </w:pPr>
      <w:r>
        <w:rPr>
          <w:rFonts w:ascii="Times New Roman" w:hAnsi="Times New Roman" w:eastAsia="Times New Roman" w:cs="Times New Roman"/>
          <w:b w:val="0"/>
          <w:sz w:val="21"/>
          <w:u w:val="single"/>
        </w:rPr>
        <w:t xml:space="preserve">             </w:t>
      </w:r>
      <w:r>
        <w:rPr>
          <w:sz w:val="24"/>
        </w:rPr>
        <w:t>有关．</w:t>
      </w:r>
    </w:p>
    <w:p>
      <w:pPr>
        <w:shd w:val="clear" w:color="auto" w:fill="auto"/>
        <w:spacing w:line="360" w:lineRule="auto"/>
        <w:jc w:val="left"/>
        <w:textAlignment w:val="center"/>
        <w:rPr>
          <w:sz w:val="24"/>
        </w:rPr>
      </w:pPr>
      <w:r>
        <w:rPr>
          <w:sz w:val="24"/>
        </w:rPr>
        <w:t>（</w:t>
      </w:r>
      <w:r>
        <w:rPr>
          <w:rFonts w:hint="eastAsia"/>
          <w:sz w:val="24"/>
          <w:lang w:val="en-US" w:eastAsia="zh-CN"/>
        </w:rPr>
        <w:t>2</w:t>
      </w:r>
      <w:r>
        <w:rPr>
          <w:sz w:val="24"/>
        </w:rPr>
        <w:t>）C、D两图中，弹簧测力计的示数不同，说明物体排开相同体积的液体时，所受浮力大小跟液体</w:t>
      </w:r>
      <w:r>
        <w:rPr>
          <w:rFonts w:ascii="Times New Roman" w:hAnsi="Times New Roman" w:eastAsia="Times New Roman" w:cs="Times New Roman"/>
          <w:b w:val="0"/>
          <w:sz w:val="21"/>
          <w:u w:val="single"/>
        </w:rPr>
        <w:t xml:space="preserve">       </w:t>
      </w:r>
      <w:r>
        <w:rPr>
          <w:sz w:val="24"/>
        </w:rPr>
        <w:t>有关．</w:t>
      </w:r>
    </w:p>
    <w:p>
      <w:pPr>
        <w:shd w:val="clear" w:color="auto" w:fill="auto"/>
        <w:spacing w:line="360" w:lineRule="auto"/>
        <w:jc w:val="left"/>
        <w:textAlignment w:val="center"/>
        <w:rPr>
          <w:rFonts w:hint="eastAsia" w:eastAsia="宋体"/>
          <w:sz w:val="24"/>
          <w:lang w:val="en-US" w:eastAsia="zh-CN"/>
        </w:rPr>
      </w:pPr>
      <w:r>
        <w:rPr>
          <w:sz w:val="24"/>
        </w:rPr>
        <w:t>（</w:t>
      </w:r>
      <w:r>
        <w:rPr>
          <w:rFonts w:hint="eastAsia"/>
          <w:sz w:val="24"/>
          <w:lang w:val="en-US" w:eastAsia="zh-CN"/>
        </w:rPr>
        <w:t>3</w:t>
      </w:r>
      <w:r>
        <w:rPr>
          <w:sz w:val="24"/>
        </w:rPr>
        <w:t>）比较图</w:t>
      </w:r>
      <w:r>
        <w:rPr>
          <w:rFonts w:ascii="Times New Roman" w:hAnsi="Times New Roman" w:eastAsia="Times New Roman" w:cs="Times New Roman"/>
          <w:b w:val="0"/>
          <w:sz w:val="21"/>
          <w:u w:val="single"/>
        </w:rPr>
        <w:t xml:space="preserve">       </w:t>
      </w:r>
      <w:r>
        <w:rPr>
          <w:sz w:val="24"/>
        </w:rPr>
        <w:t>和图</w:t>
      </w:r>
      <w:r>
        <w:rPr>
          <w:rFonts w:ascii="Times New Roman" w:hAnsi="Times New Roman" w:eastAsia="Times New Roman" w:cs="Times New Roman"/>
          <w:b w:val="0"/>
          <w:sz w:val="21"/>
          <w:u w:val="single"/>
        </w:rPr>
        <w:t xml:space="preserve">       </w:t>
      </w:r>
      <w:r>
        <w:rPr>
          <w:sz w:val="24"/>
        </w:rPr>
        <w:t>可说明物体浸在同种液体中，所受浮力大小与浸入液体的深度无</w:t>
      </w:r>
      <w:r>
        <w:rPr>
          <w:rFonts w:hint="eastAsia"/>
          <w:sz w:val="24"/>
          <w:lang w:val="en-US" w:eastAsia="zh-CN"/>
        </w:rPr>
        <w:t>关。</w:t>
      </w:r>
    </w:p>
    <w:p>
      <w:pPr>
        <w:shd w:val="clear" w:color="auto" w:fill="auto"/>
        <w:spacing w:line="360" w:lineRule="auto"/>
        <w:jc w:val="left"/>
        <w:textAlignment w:val="center"/>
        <w:rPr>
          <w:sz w:val="24"/>
        </w:rPr>
      </w:pPr>
      <w:r>
        <w:rPr>
          <w:sz w:val="24"/>
        </w:rPr>
        <w:t>2</w:t>
      </w:r>
      <w:r>
        <w:rPr>
          <w:rFonts w:hint="eastAsia"/>
          <w:sz w:val="24"/>
          <w:lang w:val="en-US" w:eastAsia="zh-CN"/>
        </w:rPr>
        <w:t>4</w:t>
      </w:r>
      <w:r>
        <w:rPr>
          <w:sz w:val="24"/>
        </w:rPr>
        <w:t>．在“电阻的测量”的实验中，设计了如图1所示的电路图。</w:t>
      </w:r>
    </w:p>
    <w:p>
      <w:pPr>
        <w:shd w:val="clear" w:color="auto" w:fill="auto"/>
        <w:spacing w:line="360" w:lineRule="auto"/>
        <w:jc w:val="left"/>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4241800" cy="1418590"/>
            <wp:effectExtent l="0" t="0" r="10160" b="13970"/>
            <wp:docPr id="100047" name="图片 100047" descr="@@@3079abe6-7584-4d5c-a135-f6497cce0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3079abe6-7584-4d5c-a135-f6497cce0a0e"/>
                    <pic:cNvPicPr>
                      <a:picLocks noChangeAspect="1"/>
                    </pic:cNvPicPr>
                  </pic:nvPicPr>
                  <pic:blipFill>
                    <a:blip r:embed="rId53"/>
                    <a:stretch>
                      <a:fillRect/>
                    </a:stretch>
                  </pic:blipFill>
                  <pic:spPr>
                    <a:xfrm>
                      <a:off x="0" y="0"/>
                      <a:ext cx="4241800" cy="1418590"/>
                    </a:xfrm>
                    <a:prstGeom prst="rect">
                      <a:avLst/>
                    </a:prstGeom>
                  </pic:spPr>
                </pic:pic>
              </a:graphicData>
            </a:graphic>
          </wp:inline>
        </w:drawing>
      </w:r>
    </w:p>
    <w:p>
      <w:pPr>
        <w:shd w:val="clear" w:color="auto" w:fill="auto"/>
        <w:spacing w:line="360" w:lineRule="auto"/>
        <w:jc w:val="left"/>
        <w:textAlignment w:val="center"/>
        <w:rPr>
          <w:sz w:val="24"/>
        </w:rPr>
      </w:pPr>
      <w:r>
        <w:rPr>
          <w:sz w:val="24"/>
        </w:rPr>
        <w:t>(1)请根据电路图，用笔画线代替导线将图中器材连接成完整电路；</w:t>
      </w:r>
    </w:p>
    <w:p>
      <w:pPr>
        <w:shd w:val="clear" w:color="auto" w:fill="auto"/>
        <w:spacing w:line="360" w:lineRule="auto"/>
        <w:jc w:val="left"/>
        <w:textAlignment w:val="center"/>
        <w:rPr>
          <w:sz w:val="24"/>
        </w:rPr>
      </w:pPr>
      <w:r>
        <w:rPr>
          <w:sz w:val="24"/>
        </w:rPr>
        <w:t>(2)连好实验电路后，闭合开关，电流表无示数，电压表有较大的示数。电路故障可能是</w:t>
      </w:r>
      <w:r>
        <w:rPr>
          <w:rFonts w:ascii="Times New Roman" w:hAnsi="Times New Roman" w:eastAsia="Times New Roman" w:cs="Times New Roman"/>
          <w:b w:val="0"/>
          <w:sz w:val="21"/>
          <w:u w:val="single"/>
        </w:rPr>
        <w:t xml:space="preserve">      </w:t>
      </w:r>
      <w:r>
        <w:rPr>
          <w:sz w:val="24"/>
        </w:rPr>
        <w:t>（选填序号）；</w:t>
      </w:r>
    </w:p>
    <w:p>
      <w:pPr>
        <w:shd w:val="clear" w:color="auto" w:fill="auto"/>
        <w:spacing w:line="360" w:lineRule="auto"/>
        <w:jc w:val="left"/>
        <w:textAlignment w:val="center"/>
        <w:rPr>
          <w:sz w:val="24"/>
        </w:rPr>
      </w:pPr>
      <w:r>
        <w:rPr>
          <w:sz w:val="24"/>
        </w:rPr>
        <w:t>A．电压表断路</w:t>
      </w:r>
      <w:r>
        <w:rPr>
          <w:rFonts w:ascii="Times New Roman" w:hAnsi="Times New Roman" w:eastAsia="Times New Roman" w:cs="Times New Roman"/>
          <w:kern w:val="0"/>
          <w:szCs w:val="24"/>
        </w:rPr>
        <w:t>    </w:t>
      </w:r>
      <w:r>
        <w:rPr>
          <w:sz w:val="24"/>
        </w:rPr>
        <w:t>B．电阻</w:t>
      </w:r>
      <w:r>
        <w:rPr>
          <w:i/>
          <w:sz w:val="24"/>
        </w:rPr>
        <w:t>R</w:t>
      </w:r>
      <w:r>
        <w:rPr>
          <w:sz w:val="24"/>
        </w:rPr>
        <w:t>断路</w:t>
      </w:r>
      <w:r>
        <w:rPr>
          <w:rFonts w:ascii="Times New Roman" w:hAnsi="Times New Roman" w:eastAsia="Times New Roman" w:cs="Times New Roman"/>
          <w:kern w:val="0"/>
          <w:szCs w:val="24"/>
        </w:rPr>
        <w:t>    </w:t>
      </w:r>
      <w:r>
        <w:rPr>
          <w:sz w:val="24"/>
        </w:rPr>
        <w:t>C．电压表短路</w:t>
      </w:r>
      <w:r>
        <w:rPr>
          <w:rFonts w:ascii="Times New Roman" w:hAnsi="Times New Roman" w:eastAsia="Times New Roman" w:cs="Times New Roman"/>
          <w:kern w:val="0"/>
          <w:szCs w:val="24"/>
        </w:rPr>
        <w:t>    </w:t>
      </w:r>
      <w:r>
        <w:rPr>
          <w:sz w:val="24"/>
        </w:rPr>
        <w:t>D．电阻</w:t>
      </w:r>
      <w:r>
        <w:rPr>
          <w:i/>
          <w:sz w:val="24"/>
        </w:rPr>
        <w:t>R</w:t>
      </w:r>
      <w:r>
        <w:rPr>
          <w:sz w:val="24"/>
        </w:rPr>
        <w:t>短路</w:t>
      </w:r>
    </w:p>
    <w:p>
      <w:pPr>
        <w:shd w:val="clear" w:color="auto" w:fill="auto"/>
        <w:spacing w:line="360" w:lineRule="auto"/>
        <w:jc w:val="left"/>
        <w:textAlignment w:val="center"/>
        <w:rPr>
          <w:sz w:val="24"/>
        </w:rPr>
      </w:pPr>
      <w:r>
        <w:rPr>
          <w:sz w:val="24"/>
        </w:rPr>
        <w:t>(3)排除故障后，闭合开关，将滑片P缓慢向右移动，电压表的示数将</w:t>
      </w:r>
      <w:r>
        <w:rPr>
          <w:rFonts w:ascii="Times New Roman" w:hAnsi="Times New Roman" w:eastAsia="Times New Roman" w:cs="Times New Roman"/>
          <w:b w:val="0"/>
          <w:sz w:val="21"/>
          <w:u w:val="single"/>
        </w:rPr>
        <w:t xml:space="preserve">      </w:t>
      </w:r>
      <w:r>
        <w:rPr>
          <w:sz w:val="24"/>
        </w:rPr>
        <w:t>（选填“增大”或 “减小”）；</w:t>
      </w:r>
    </w:p>
    <w:p>
      <w:pPr>
        <w:shd w:val="clear" w:color="auto" w:fill="auto"/>
        <w:spacing w:line="360" w:lineRule="auto"/>
        <w:jc w:val="left"/>
        <w:textAlignment w:val="center"/>
        <w:rPr>
          <w:sz w:val="24"/>
        </w:rPr>
      </w:pPr>
      <w:r>
        <w:rPr>
          <w:sz w:val="24"/>
        </w:rPr>
        <w:t>(4)为了赶时间，小华同学只做了一次测量，此时电压表的示数为1.5V，电流表的示数如图2所示，请把下列表格补充完整。</w:t>
      </w:r>
    </w:p>
    <w:tbl>
      <w:tblPr>
        <w:tblStyle w:val="4"/>
        <w:tblW w:w="4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938"/>
        <w:gridCol w:w="1313"/>
        <w:gridCol w:w="113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次数</w:t>
            </w:r>
          </w:p>
        </w:tc>
        <w:tc>
          <w:tcPr>
            <w:tcW w:w="131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rFonts w:hint="default" w:eastAsia="宋体"/>
                <w:sz w:val="24"/>
                <w:lang w:val="en-US" w:eastAsia="zh-CN"/>
              </w:rPr>
            </w:pPr>
            <w:r>
              <w:rPr>
                <w:rFonts w:hint="eastAsia"/>
                <w:sz w:val="24"/>
                <w:lang w:val="en-US" w:eastAsia="zh-CN"/>
              </w:rPr>
              <w:t>U/V</w:t>
            </w:r>
          </w:p>
        </w:tc>
        <w:tc>
          <w:tcPr>
            <w:tcW w:w="113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i/>
                <w:sz w:val="24"/>
              </w:rPr>
              <w:t>I/</w:t>
            </w:r>
            <w:r>
              <w:rPr>
                <w:sz w:val="24"/>
              </w:rPr>
              <w:t>A</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R</w:t>
            </w:r>
            <w:r>
              <w:rPr>
                <w:sz w:val="24"/>
                <w:vertAlign w:val="subscrip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1</w:t>
            </w:r>
          </w:p>
        </w:tc>
        <w:tc>
          <w:tcPr>
            <w:tcW w:w="131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1. 5</w:t>
            </w:r>
          </w:p>
        </w:tc>
        <w:tc>
          <w:tcPr>
            <w:tcW w:w="113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rFonts w:ascii="Times New Roman" w:hAnsi="Times New Roman" w:eastAsia="Times New Roman" w:cs="Times New Roman"/>
                <w:b w:val="0"/>
                <w:sz w:val="21"/>
                <w:u w:val="single"/>
              </w:rPr>
              <w:t xml:space="preserve">      </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rFonts w:ascii="Times New Roman" w:hAnsi="Times New Roman" w:eastAsia="Times New Roman" w:cs="Times New Roman"/>
                <w:b w:val="0"/>
                <w:sz w:val="21"/>
                <w:u w:val="single"/>
              </w:rPr>
              <w:t xml:space="preserve">      </w:t>
            </w:r>
          </w:p>
        </w:tc>
      </w:tr>
    </w:tbl>
    <w:p>
      <w:pPr>
        <w:shd w:val="clear" w:color="auto" w:fill="auto"/>
        <w:spacing w:line="360" w:lineRule="auto"/>
        <w:jc w:val="left"/>
        <w:textAlignment w:val="center"/>
        <w:rPr>
          <w:sz w:val="24"/>
        </w:rPr>
      </w:pPr>
      <w:r>
        <w:rPr>
          <w:sz w:val="24"/>
        </w:rPr>
        <w:t>(5)其他同学认为小华同学做法不合理，理由是</w:t>
      </w:r>
      <w:r>
        <w:rPr>
          <w:rFonts w:ascii="Times New Roman" w:hAnsi="Times New Roman" w:eastAsia="Times New Roman" w:cs="Times New Roman"/>
          <w:b w:val="0"/>
          <w:sz w:val="21"/>
          <w:u w:val="single"/>
        </w:rPr>
        <w:t xml:space="preserve">      </w:t>
      </w:r>
      <w:r>
        <w:rPr>
          <w:sz w:val="24"/>
        </w:rPr>
        <w:t>。</w:t>
      </w:r>
    </w:p>
    <w:p>
      <w:pPr>
        <w:shd w:val="clear" w:color="auto" w:fill="auto"/>
        <w:spacing w:line="360" w:lineRule="auto"/>
        <w:jc w:val="left"/>
        <w:textAlignment w:val="center"/>
        <w:rPr>
          <w:sz w:val="24"/>
        </w:rPr>
      </w:pPr>
      <w:r>
        <w:rPr>
          <w:sz w:val="24"/>
        </w:rPr>
        <w:t>2</w:t>
      </w:r>
      <w:r>
        <w:rPr>
          <w:rFonts w:hint="eastAsia"/>
          <w:sz w:val="24"/>
          <w:lang w:val="en-US" w:eastAsia="zh-CN"/>
        </w:rPr>
        <w:t>5</w:t>
      </w:r>
      <w:r>
        <w:rPr>
          <w:sz w:val="24"/>
        </w:rPr>
        <w:t>．在探究“滑轮组机械效率”时，小强利用两组滑轮组进行了4次测量：用一个动滑轮和一个定滑轮测得前3组数据，用两个动滑轮和两个定滑轮测得第4组数据，如表：</w:t>
      </w:r>
    </w:p>
    <w:tbl>
      <w:tblPr>
        <w:tblStyle w:val="4"/>
        <w:tblpPr w:leftFromText="180" w:rightFromText="180" w:vertAnchor="text" w:horzAnchor="page" w:tblpX="9514" w:tblpY="10"/>
        <w:tblOverlap w:val="never"/>
        <w:tblW w:w="6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869"/>
        <w:gridCol w:w="1200"/>
        <w:gridCol w:w="912"/>
        <w:gridCol w:w="1236"/>
        <w:gridCol w:w="1032"/>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6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实验次数</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物重</w:t>
            </w:r>
            <w:r>
              <w:rPr>
                <w:rFonts w:ascii="Times New Roman" w:hAnsi="Times New Roman" w:eastAsia="Times New Roman" w:cs="Times New Roman"/>
                <w:i/>
                <w:sz w:val="24"/>
              </w:rPr>
              <w:t>G</w:t>
            </w:r>
            <w:r>
              <w:rPr>
                <w:rFonts w:ascii="宋体" w:hAnsi="宋体" w:eastAsia="宋体" w:cs="宋体"/>
                <w:i/>
                <w:sz w:val="24"/>
                <w:vertAlign w:val="subscript"/>
              </w:rPr>
              <w:t>物</w:t>
            </w:r>
            <w:r>
              <w:rPr>
                <w:sz w:val="24"/>
              </w:rPr>
              <w:t>/N</w:t>
            </w:r>
          </w:p>
        </w:tc>
        <w:tc>
          <w:tcPr>
            <w:tcW w:w="9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动滑轮重</w:t>
            </w:r>
            <w:r>
              <w:rPr>
                <w:rFonts w:ascii="Times New Roman" w:hAnsi="Times New Roman" w:eastAsia="Times New Roman" w:cs="Times New Roman"/>
                <w:i/>
                <w:sz w:val="24"/>
              </w:rPr>
              <w:t>G</w:t>
            </w:r>
            <w:r>
              <w:rPr>
                <w:rFonts w:ascii="宋体" w:hAnsi="宋体" w:eastAsia="宋体" w:cs="宋体"/>
                <w:i/>
                <w:sz w:val="24"/>
                <w:vertAlign w:val="subscript"/>
              </w:rPr>
              <w:t>动</w:t>
            </w:r>
            <w:r>
              <w:rPr>
                <w:sz w:val="24"/>
              </w:rPr>
              <w:t>/N</w:t>
            </w:r>
          </w:p>
        </w:tc>
        <w:tc>
          <w:tcPr>
            <w:tcW w:w="12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钩码上升的高度</w:t>
            </w:r>
            <w:r>
              <w:rPr>
                <w:rFonts w:ascii="Times New Roman" w:hAnsi="Times New Roman" w:eastAsia="Times New Roman" w:cs="Times New Roman"/>
                <w:i/>
                <w:sz w:val="24"/>
              </w:rPr>
              <w:t>h</w:t>
            </w:r>
            <w:r>
              <w:rPr>
                <w:sz w:val="24"/>
              </w:rPr>
              <w:t>/m</w:t>
            </w:r>
          </w:p>
        </w:tc>
        <w:tc>
          <w:tcPr>
            <w:tcW w:w="10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动力</w:t>
            </w:r>
            <w:r>
              <w:rPr>
                <w:rFonts w:ascii="Times New Roman" w:hAnsi="Times New Roman" w:eastAsia="Times New Roman" w:cs="Times New Roman"/>
                <w:i/>
                <w:sz w:val="24"/>
              </w:rPr>
              <w:t>F</w:t>
            </w:r>
            <w:r>
              <w:rPr>
                <w:sz w:val="24"/>
              </w:rPr>
              <w:t>/N</w:t>
            </w:r>
          </w:p>
        </w:tc>
        <w:tc>
          <w:tcPr>
            <w:tcW w:w="148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动力作用点</w:t>
            </w:r>
          </w:p>
          <w:p>
            <w:pPr>
              <w:shd w:val="clear" w:color="auto" w:fill="auto"/>
              <w:spacing w:line="360" w:lineRule="auto"/>
              <w:jc w:val="left"/>
              <w:textAlignment w:val="center"/>
              <w:rPr>
                <w:sz w:val="24"/>
              </w:rPr>
            </w:pPr>
            <w:r>
              <w:rPr>
                <w:sz w:val="24"/>
              </w:rPr>
              <w:t>移动的距离</w:t>
            </w:r>
          </w:p>
          <w:p>
            <w:pPr>
              <w:shd w:val="clear" w:color="auto" w:fill="auto"/>
              <w:spacing w:line="360" w:lineRule="auto"/>
              <w:jc w:val="left"/>
              <w:textAlignment w:val="center"/>
              <w:rPr>
                <w:sz w:val="24"/>
              </w:rPr>
            </w:pPr>
            <w:r>
              <w:rPr>
                <w:rFonts w:ascii="Times New Roman" w:hAnsi="Times New Roman" w:eastAsia="Times New Roman" w:cs="Times New Roman"/>
                <w:i/>
                <w:sz w:val="24"/>
              </w:rPr>
              <w:t>s</w:t>
            </w:r>
            <w:r>
              <w:rPr>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6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1</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1</w:t>
            </w:r>
          </w:p>
        </w:tc>
        <w:tc>
          <w:tcPr>
            <w:tcW w:w="9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0.5</w:t>
            </w:r>
          </w:p>
        </w:tc>
        <w:tc>
          <w:tcPr>
            <w:tcW w:w="12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0.1</w:t>
            </w:r>
          </w:p>
        </w:tc>
        <w:tc>
          <w:tcPr>
            <w:tcW w:w="10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0.7</w:t>
            </w:r>
          </w:p>
        </w:tc>
        <w:tc>
          <w:tcPr>
            <w:tcW w:w="148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6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2</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2</w:t>
            </w:r>
          </w:p>
        </w:tc>
        <w:tc>
          <w:tcPr>
            <w:tcW w:w="9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0.5</w:t>
            </w:r>
          </w:p>
        </w:tc>
        <w:tc>
          <w:tcPr>
            <w:tcW w:w="12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0.1</w:t>
            </w:r>
          </w:p>
        </w:tc>
        <w:tc>
          <w:tcPr>
            <w:tcW w:w="10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1.1</w:t>
            </w:r>
          </w:p>
        </w:tc>
        <w:tc>
          <w:tcPr>
            <w:tcW w:w="148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6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3</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4</w:t>
            </w:r>
          </w:p>
        </w:tc>
        <w:tc>
          <w:tcPr>
            <w:tcW w:w="9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0.5</w:t>
            </w:r>
          </w:p>
        </w:tc>
        <w:tc>
          <w:tcPr>
            <w:tcW w:w="12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0.1</w:t>
            </w:r>
          </w:p>
        </w:tc>
        <w:tc>
          <w:tcPr>
            <w:tcW w:w="10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2</w:t>
            </w:r>
          </w:p>
        </w:tc>
        <w:tc>
          <w:tcPr>
            <w:tcW w:w="148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6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4</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4</w:t>
            </w:r>
          </w:p>
        </w:tc>
        <w:tc>
          <w:tcPr>
            <w:tcW w:w="9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1</w:t>
            </w:r>
          </w:p>
        </w:tc>
        <w:tc>
          <w:tcPr>
            <w:tcW w:w="12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0.1</w:t>
            </w:r>
          </w:p>
        </w:tc>
        <w:tc>
          <w:tcPr>
            <w:tcW w:w="10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p>
        </w:tc>
        <w:tc>
          <w:tcPr>
            <w:tcW w:w="148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0.5</w:t>
            </w:r>
          </w:p>
        </w:tc>
      </w:tr>
    </w:tbl>
    <w:p>
      <w:pPr>
        <w:shd w:val="clear" w:color="auto" w:fill="auto"/>
        <w:spacing w:line="360" w:lineRule="auto"/>
        <w:jc w:val="left"/>
        <w:textAlignment w:val="center"/>
        <w:rPr>
          <w:sz w:val="24"/>
        </w:rPr>
      </w:pPr>
      <w:r>
        <w:rPr>
          <w:sz w:val="24"/>
        </w:rPr>
        <w:t>（1）在实验中，测量绳端拉力</w:t>
      </w:r>
      <w:r>
        <w:rPr>
          <w:rFonts w:ascii="Times New Roman" w:hAnsi="Times New Roman" w:eastAsia="Times New Roman" w:cs="Times New Roman"/>
          <w:i/>
          <w:sz w:val="24"/>
        </w:rPr>
        <w:t>F</w:t>
      </w:r>
      <w:r>
        <w:rPr>
          <w:sz w:val="24"/>
        </w:rPr>
        <w:t>时，应尽量</w:t>
      </w:r>
      <w:r>
        <w:rPr>
          <w:rFonts w:ascii="Times New Roman" w:hAnsi="Times New Roman" w:eastAsia="Times New Roman" w:cs="Times New Roman"/>
          <w:b w:val="0"/>
          <w:sz w:val="21"/>
          <w:u w:val="single"/>
        </w:rPr>
        <w:t xml:space="preserve">      </w:t>
      </w:r>
      <w:r>
        <w:rPr>
          <w:sz w:val="24"/>
        </w:rPr>
        <w:t>向上拉动弹簧测力计；</w:t>
      </w:r>
    </w:p>
    <w:p>
      <w:pPr>
        <w:shd w:val="clear" w:color="auto" w:fill="auto"/>
        <w:spacing w:line="360" w:lineRule="auto"/>
        <w:jc w:val="left"/>
        <w:textAlignment w:val="center"/>
        <w:rPr>
          <w:sz w:val="24"/>
        </w:rPr>
      </w:pPr>
      <w:r>
        <w:rPr>
          <w:sz w:val="24"/>
        </w:rPr>
        <w:t>（2）如果弹簧测力计在静止时读数，测得的滑轮组机械效率会</w:t>
      </w:r>
      <w:r>
        <w:rPr>
          <w:rFonts w:ascii="Times New Roman" w:hAnsi="Times New Roman" w:eastAsia="Times New Roman" w:cs="Times New Roman"/>
          <w:b w:val="0"/>
          <w:sz w:val="21"/>
          <w:u w:val="single"/>
        </w:rPr>
        <w:t xml:space="preserve">      </w:t>
      </w:r>
      <w:r>
        <w:rPr>
          <w:sz w:val="24"/>
        </w:rPr>
        <w:t>（填“变大”、“变小”或“不变”）；</w:t>
      </w:r>
    </w:p>
    <w:p>
      <w:pPr>
        <w:shd w:val="clear" w:color="auto" w:fill="auto"/>
        <w:spacing w:line="360" w:lineRule="auto"/>
        <w:jc w:val="left"/>
        <w:textAlignment w:val="center"/>
        <w:rPr>
          <w:sz w:val="24"/>
        </w:rPr>
      </w:pPr>
      <w:r>
        <w:rPr>
          <w:sz w:val="24"/>
        </w:rPr>
        <w:t>（3）请计算出第3组实验中克服摩擦力所做的额外功</w:t>
      </w:r>
      <w:r>
        <w:rPr>
          <w:rFonts w:ascii="Times New Roman" w:hAnsi="Times New Roman" w:eastAsia="Times New Roman" w:cs="Times New Roman"/>
          <w:b w:val="0"/>
          <w:sz w:val="21"/>
          <w:u w:val="single"/>
        </w:rPr>
        <w:t xml:space="preserve">      </w:t>
      </w:r>
      <w:r>
        <w:rPr>
          <w:sz w:val="24"/>
        </w:rPr>
        <w:t>J。</w:t>
      </w:r>
    </w:p>
    <w:p>
      <w:pPr>
        <w:jc w:val="left"/>
        <w:textAlignment w:val="center"/>
        <w:rPr>
          <w:rFonts w:hint="default" w:ascii="宋体" w:hAnsi="宋体" w:eastAsia="宋体" w:cs="宋体"/>
          <w:b/>
          <w:i w:val="0"/>
          <w:color w:val="000000"/>
          <w:sz w:val="24"/>
          <w:lang w:val="en-US" w:eastAsia="zh-CN"/>
        </w:rPr>
      </w:pPr>
      <w:r>
        <w:rPr>
          <w:rFonts w:hint="eastAsia" w:ascii="宋体" w:hAnsi="宋体" w:cs="宋体"/>
          <w:b/>
          <w:i w:val="0"/>
          <w:color w:val="000000"/>
          <w:sz w:val="24"/>
          <w:lang w:val="en-US" w:eastAsia="zh-CN"/>
        </w:rPr>
        <w:t>五</w:t>
      </w:r>
      <w:r>
        <w:rPr>
          <w:rFonts w:ascii="宋体" w:hAnsi="宋体" w:eastAsia="宋体" w:cs="宋体"/>
          <w:b/>
          <w:i w:val="0"/>
          <w:color w:val="000000"/>
          <w:sz w:val="24"/>
        </w:rPr>
        <w:t>、</w:t>
      </w:r>
      <w:r>
        <w:rPr>
          <w:rFonts w:hint="eastAsia" w:ascii="宋体" w:hAnsi="宋体" w:cs="宋体"/>
          <w:b/>
          <w:i w:val="0"/>
          <w:color w:val="000000"/>
          <w:sz w:val="24"/>
          <w:lang w:val="en-US" w:eastAsia="zh-CN"/>
        </w:rPr>
        <w:t>综合计算</w:t>
      </w:r>
      <w:r>
        <w:rPr>
          <w:rFonts w:ascii="宋体" w:hAnsi="宋体" w:eastAsia="宋体" w:cs="宋体"/>
          <w:b/>
          <w:i w:val="0"/>
          <w:color w:val="000000"/>
          <w:sz w:val="24"/>
        </w:rPr>
        <w:t>题</w:t>
      </w:r>
      <w:r>
        <w:rPr>
          <w:rFonts w:hint="eastAsia" w:ascii="宋体" w:hAnsi="宋体" w:cs="宋体"/>
          <w:b/>
          <w:i w:val="0"/>
          <w:color w:val="000000"/>
          <w:sz w:val="24"/>
          <w:lang w:eastAsia="zh-CN"/>
        </w:rPr>
        <w:t>：（</w:t>
      </w:r>
      <w:r>
        <w:rPr>
          <w:rFonts w:hint="eastAsia" w:ascii="宋体" w:hAnsi="宋体" w:cs="宋体"/>
          <w:b/>
          <w:i w:val="0"/>
          <w:color w:val="000000"/>
          <w:sz w:val="24"/>
          <w:lang w:val="en-US" w:eastAsia="zh-CN"/>
        </w:rPr>
        <w:t>每小题5分，共10分）</w:t>
      </w:r>
    </w:p>
    <w:p>
      <w:pPr>
        <w:shd w:val="clear" w:color="auto" w:fill="auto"/>
        <w:spacing w:line="360" w:lineRule="auto"/>
        <w:jc w:val="left"/>
        <w:textAlignment w:val="center"/>
        <w:rPr>
          <w:sz w:val="24"/>
        </w:rPr>
      </w:pPr>
      <w:r>
        <w:rPr>
          <w:sz w:val="24"/>
        </w:rPr>
        <w:t>2</w:t>
      </w:r>
      <w:r>
        <w:rPr>
          <w:rFonts w:hint="eastAsia"/>
          <w:sz w:val="24"/>
          <w:lang w:val="en-US" w:eastAsia="zh-CN"/>
        </w:rPr>
        <w:t>6</w:t>
      </w:r>
      <w:r>
        <w:rPr>
          <w:sz w:val="24"/>
        </w:rPr>
        <w:t>．</w:t>
      </w:r>
      <w:r>
        <w:rPr>
          <w:rFonts w:hint="eastAsia"/>
          <w:sz w:val="24"/>
          <w:lang w:val="en-US" w:eastAsia="zh-CN"/>
        </w:rPr>
        <w:t>四</w:t>
      </w:r>
      <w:r>
        <w:rPr>
          <w:sz w:val="24"/>
        </w:rPr>
        <w:t>川的冬天，天气寒冷，许多家庭的老人都需要用电热毯过冬。如图所示为双人电热毯的电路原理图和铭牌参数，</w:t>
      </w:r>
      <w:r>
        <w:rPr>
          <w:rFonts w:ascii="Times New Roman" w:hAnsi="Times New Roman" w:eastAsia="Times New Roman" w:cs="Times New Roman"/>
          <w:i/>
          <w:sz w:val="24"/>
        </w:rPr>
        <w:t>R</w:t>
      </w:r>
      <w:r>
        <w:rPr>
          <w:sz w:val="24"/>
        </w:rPr>
        <w:t>是发热电阻丝，电压控制器的作用是将220V的家庭电路电压降为一半。当只闭合S</w:t>
      </w:r>
      <w:r>
        <w:rPr>
          <w:sz w:val="24"/>
          <w:vertAlign w:val="subscript"/>
        </w:rPr>
        <w:t>1</w:t>
      </w:r>
      <w:r>
        <w:rPr>
          <w:sz w:val="24"/>
        </w:rPr>
        <w:t>时为高温挡，只闭合S</w:t>
      </w:r>
      <w:r>
        <w:rPr>
          <w:sz w:val="24"/>
          <w:vertAlign w:val="subscript"/>
        </w:rPr>
        <w:t>2</w:t>
      </w:r>
      <w:r>
        <w:rPr>
          <w:sz w:val="24"/>
        </w:rPr>
        <w:t>时为低温挡。求：</w:t>
      </w:r>
    </w:p>
    <w:p>
      <w:pPr>
        <w:shd w:val="clear" w:color="auto" w:fill="auto"/>
        <w:spacing w:line="360" w:lineRule="auto"/>
        <w:jc w:val="left"/>
        <w:textAlignment w:val="center"/>
        <w:rPr>
          <w:sz w:val="24"/>
        </w:rPr>
      </w:pPr>
      <w:r>
        <w:rPr>
          <w:sz w:val="24"/>
        </w:rPr>
        <w:t>（1）</w:t>
      </w:r>
      <w:r>
        <w:rPr>
          <w:rFonts w:ascii="Times New Roman" w:hAnsi="Times New Roman" w:eastAsia="Times New Roman" w:cs="Times New Roman"/>
          <w:i/>
          <w:sz w:val="24"/>
        </w:rPr>
        <w:t>R</w:t>
      </w:r>
      <w:r>
        <w:rPr>
          <w:sz w:val="24"/>
        </w:rPr>
        <w:t>的阻值；</w:t>
      </w:r>
    </w:p>
    <w:p>
      <w:pPr>
        <w:shd w:val="clear" w:color="auto" w:fill="auto"/>
        <w:spacing w:line="360" w:lineRule="auto"/>
        <w:jc w:val="left"/>
        <w:textAlignment w:val="center"/>
        <w:rPr>
          <w:sz w:val="24"/>
        </w:rPr>
      </w:pPr>
      <w:r>
        <w:rPr>
          <w:sz w:val="24"/>
        </w:rPr>
        <w:t>（2）低温挡的电功率是多少？</w:t>
      </w:r>
    </w:p>
    <w:p>
      <w:pPr>
        <w:shd w:val="clear" w:color="auto" w:fill="auto"/>
        <w:spacing w:line="360" w:lineRule="auto"/>
        <w:jc w:val="left"/>
        <w:textAlignment w:val="center"/>
        <w:rPr>
          <w:sz w:val="24"/>
        </w:rPr>
      </w:pPr>
      <w:r>
        <w:rPr>
          <w:sz w:val="24"/>
        </w:rPr>
        <w:t>（3）临睡前，父母经常将电热毯开至“低温挡”工作1h后再睡觉，低温挡工作1h产生的热量是多少J？</w:t>
      </w:r>
    </w:p>
    <w:tbl>
      <w:tblPr>
        <w:tblStyle w:val="4"/>
        <w:tblW w:w="5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2059"/>
        <w:gridCol w:w="1907"/>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76" w:hRule="atLeast"/>
        </w:trPr>
        <w:tc>
          <w:tcPr>
            <w:tcW w:w="5725"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xx牌电热毯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966"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额定电压</w:t>
            </w:r>
          </w:p>
        </w:tc>
        <w:tc>
          <w:tcPr>
            <w:tcW w:w="17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额定功率</w:t>
            </w:r>
          </w:p>
        </w:tc>
        <w:tc>
          <w:tcPr>
            <w:tcW w:w="190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高温挡</w:t>
            </w:r>
          </w:p>
        </w:tc>
        <w:tc>
          <w:tcPr>
            <w:tcW w:w="17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left"/>
              <w:textAlignment w:val="center"/>
              <w:rPr>
                <w:sz w:val="24"/>
              </w:rPr>
            </w:pPr>
            <w:r>
              <w:rPr>
                <w:sz w:val="24"/>
              </w:rPr>
              <w:t>110W</w:t>
            </w:r>
          </w:p>
        </w:tc>
      </w:tr>
    </w:tbl>
    <w:p>
      <w:pPr>
        <w:shd w:val="clear" w:color="auto" w:fill="auto"/>
        <w:spacing w:line="360" w:lineRule="auto"/>
        <w:jc w:val="both"/>
        <w:textAlignment w:val="center"/>
        <w:rPr>
          <w:sz w:val="24"/>
        </w:rPr>
      </w:pPr>
      <w:r>
        <w:rPr>
          <w:rFonts w:ascii="Times New Roman" w:hAnsi="Times New Roman" w:eastAsia="Times New Roman" w:cs="Times New Roman"/>
          <w:strike w:val="0"/>
          <w:kern w:val="0"/>
          <w:szCs w:val="24"/>
          <w:u w:val="none"/>
        </w:rPr>
        <w:drawing>
          <wp:inline distT="0" distB="0" distL="114300" distR="114300">
            <wp:extent cx="3981450" cy="1085850"/>
            <wp:effectExtent l="0" t="0" r="11430" b="11430"/>
            <wp:docPr id="100051" name="图片 100051" descr="@@@6200910f-1dfa-4d8f-b363-8288baa43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6200910f-1dfa-4d8f-b363-8288baa430e3"/>
                    <pic:cNvPicPr>
                      <a:picLocks noChangeAspect="1"/>
                    </pic:cNvPicPr>
                  </pic:nvPicPr>
                  <pic:blipFill>
                    <a:blip r:embed="rId54"/>
                    <a:stretch>
                      <a:fillRect/>
                    </a:stretch>
                  </pic:blipFill>
                  <pic:spPr>
                    <a:xfrm>
                      <a:off x="0" y="0"/>
                      <a:ext cx="3981450" cy="1085850"/>
                    </a:xfrm>
                    <a:prstGeom prst="rect">
                      <a:avLst/>
                    </a:prstGeom>
                  </pic:spPr>
                </pic:pic>
              </a:graphicData>
            </a:graphic>
          </wp:inline>
        </w:drawing>
      </w:r>
    </w:p>
    <w:p>
      <w:pPr>
        <w:shd w:val="clear" w:color="auto" w:fill="auto"/>
        <w:spacing w:line="360" w:lineRule="auto"/>
        <w:jc w:val="left"/>
        <w:textAlignment w:val="center"/>
        <w:rPr>
          <w:sz w:val="24"/>
        </w:rPr>
      </w:pPr>
    </w:p>
    <w:p>
      <w:pPr>
        <w:shd w:val="clear" w:color="auto" w:fill="auto"/>
        <w:spacing w:line="360" w:lineRule="auto"/>
        <w:jc w:val="left"/>
        <w:textAlignment w:val="center"/>
        <w:rPr>
          <w:sz w:val="24"/>
        </w:rPr>
      </w:pPr>
    </w:p>
    <w:p>
      <w:pPr>
        <w:shd w:val="clear" w:color="auto" w:fill="auto"/>
        <w:spacing w:line="360" w:lineRule="auto"/>
        <w:jc w:val="left"/>
        <w:textAlignment w:val="center"/>
        <w:rPr>
          <w:sz w:val="24"/>
        </w:rPr>
      </w:pPr>
    </w:p>
    <w:p>
      <w:pPr>
        <w:shd w:val="clear" w:color="auto" w:fill="auto"/>
        <w:spacing w:line="360" w:lineRule="auto"/>
        <w:jc w:val="left"/>
        <w:textAlignment w:val="center"/>
        <w:rPr>
          <w:sz w:val="24"/>
        </w:rPr>
      </w:pPr>
    </w:p>
    <w:p>
      <w:pPr>
        <w:shd w:val="clear" w:color="auto" w:fill="auto"/>
        <w:spacing w:line="360" w:lineRule="auto"/>
        <w:jc w:val="left"/>
        <w:textAlignment w:val="center"/>
        <w:rPr>
          <w:sz w:val="24"/>
        </w:rPr>
      </w:pPr>
    </w:p>
    <w:p>
      <w:pPr>
        <w:shd w:val="clear" w:color="auto" w:fill="auto"/>
        <w:spacing w:line="360" w:lineRule="auto"/>
        <w:jc w:val="left"/>
        <w:textAlignment w:val="center"/>
        <w:rPr>
          <w:sz w:val="24"/>
        </w:rPr>
      </w:pPr>
    </w:p>
    <w:p>
      <w:pPr>
        <w:shd w:val="clear" w:color="auto" w:fill="auto"/>
        <w:spacing w:line="360" w:lineRule="auto"/>
        <w:jc w:val="left"/>
        <w:textAlignment w:val="center"/>
        <w:rPr>
          <w:sz w:val="24"/>
        </w:rPr>
      </w:pPr>
    </w:p>
    <w:p>
      <w:pPr>
        <w:shd w:val="clear" w:color="auto" w:fill="auto"/>
        <w:spacing w:line="360" w:lineRule="auto"/>
        <w:jc w:val="left"/>
        <w:textAlignment w:val="center"/>
        <w:rPr>
          <w:sz w:val="24"/>
        </w:rPr>
      </w:pPr>
    </w:p>
    <w:p>
      <w:pPr>
        <w:shd w:val="clear" w:color="auto" w:fill="auto"/>
        <w:spacing w:line="360" w:lineRule="auto"/>
        <w:jc w:val="left"/>
        <w:textAlignment w:val="center"/>
        <w:rPr>
          <w:sz w:val="24"/>
        </w:rPr>
      </w:pPr>
    </w:p>
    <w:p>
      <w:pPr>
        <w:shd w:val="clear" w:color="auto" w:fill="auto"/>
        <w:spacing w:line="360" w:lineRule="auto"/>
        <w:jc w:val="left"/>
        <w:textAlignment w:val="center"/>
        <w:rPr>
          <w:sz w:val="21"/>
        </w:rPr>
      </w:pPr>
      <w:r>
        <w:rPr>
          <w:sz w:val="24"/>
        </w:rPr>
        <w:t>2</w:t>
      </w:r>
      <w:r>
        <w:rPr>
          <w:rFonts w:hint="eastAsia"/>
          <w:sz w:val="24"/>
          <w:lang w:val="en-US" w:eastAsia="zh-CN"/>
        </w:rPr>
        <w:t>7</w:t>
      </w:r>
      <w:r>
        <w:rPr>
          <w:sz w:val="24"/>
        </w:rPr>
        <w:t>．</w:t>
      </w:r>
      <w:r>
        <w:rPr>
          <w:sz w:val="21"/>
        </w:rPr>
        <w:t>底面积为100cm</w:t>
      </w:r>
      <w:r>
        <w:rPr>
          <w:sz w:val="21"/>
          <w:vertAlign w:val="superscript"/>
        </w:rPr>
        <w:t>2</w:t>
      </w:r>
      <w:r>
        <w:rPr>
          <w:sz w:val="21"/>
        </w:rPr>
        <w:t>，重为3N的平底圆柱形容器内装有适量的水，放置于水平桌面上。现将体积为600cm</w:t>
      </w:r>
      <w:r>
        <w:rPr>
          <w:sz w:val="21"/>
          <w:vertAlign w:val="superscript"/>
        </w:rPr>
        <w:t>3</w:t>
      </w:r>
      <w:r>
        <w:rPr>
          <w:sz w:val="21"/>
        </w:rPr>
        <w:t>，重为2N的木块A轻放入容器内的水中，静止后水面的高度为10cm，如图甲所示，若将一重为6N的物体B用细绳系于A的下方，使A恰好浸没在水中，如图乙所示（水未溢出），不计绳重及其体积，g取</w:t>
      </w:r>
      <w:r>
        <w:object>
          <v:shape id="_x0000_i1036" o:spt="75" alt="eqIde3882ae31a1d4c03f57fd01de3f3ec7b" type="#_x0000_t75" style="height:17.6pt;width:134.6pt;" o:ole="t" filled="f" o:preferrelative="t" stroked="f" coordsize="21600,21600">
            <v:path/>
            <v:fill on="f" focussize="0,0"/>
            <v:stroke on="f" joinstyle="miter"/>
            <v:imagedata r:id="rId56" o:title="eqIde3882ae31a1d4c03f57fd01de3f3ec7b"/>
            <o:lock v:ext="edit" aspectratio="t"/>
            <w10:wrap type="none"/>
            <w10:anchorlock/>
          </v:shape>
          <o:OLEObject Type="Embed" ProgID="Equation.DSMT4" ShapeID="_x0000_i1036" DrawAspect="Content" ObjectID="_1468075736" r:id="rId55">
            <o:LockedField>false</o:LockedField>
          </o:OLEObject>
        </w:object>
      </w:r>
      <w:r>
        <w:rPr>
          <w:sz w:val="21"/>
        </w:rPr>
        <w:t>。求：</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52650" cy="1657350"/>
            <wp:effectExtent l="0" t="0" r="11430" b="3810"/>
            <wp:docPr id="1" name="图片 1" descr="@@@2bc5dab8-f21d-4c33-a61b-27c91258d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bc5dab8-f21d-4c33-a61b-27c91258db46"/>
                    <pic:cNvPicPr>
                      <a:picLocks noChangeAspect="1"/>
                    </pic:cNvPicPr>
                  </pic:nvPicPr>
                  <pic:blipFill>
                    <a:blip r:embed="rId57"/>
                    <a:stretch>
                      <a:fillRect/>
                    </a:stretch>
                  </pic:blipFill>
                  <pic:spPr>
                    <a:xfrm>
                      <a:off x="0" y="0"/>
                      <a:ext cx="2152650" cy="1657350"/>
                    </a:xfrm>
                    <a:prstGeom prst="rect">
                      <a:avLst/>
                    </a:prstGeom>
                  </pic:spPr>
                </pic:pic>
              </a:graphicData>
            </a:graphic>
          </wp:inline>
        </w:drawing>
      </w:r>
    </w:p>
    <w:p>
      <w:pPr>
        <w:shd w:val="clear" w:color="auto" w:fill="auto"/>
        <w:spacing w:line="360" w:lineRule="auto"/>
        <w:jc w:val="left"/>
        <w:textAlignment w:val="center"/>
        <w:rPr>
          <w:sz w:val="21"/>
        </w:rPr>
      </w:pPr>
      <w:r>
        <w:rPr>
          <w:sz w:val="21"/>
        </w:rPr>
        <w:t>(1)图甲中木块A静止时浸入水中的体积；</w:t>
      </w:r>
    </w:p>
    <w:p>
      <w:pPr>
        <w:shd w:val="clear" w:color="auto" w:fill="auto"/>
        <w:spacing w:line="360" w:lineRule="auto"/>
        <w:jc w:val="left"/>
        <w:textAlignment w:val="center"/>
        <w:rPr>
          <w:sz w:val="21"/>
        </w:rPr>
      </w:pPr>
      <w:r>
        <w:rPr>
          <w:sz w:val="21"/>
        </w:rPr>
        <w:t>(2)物体B的密度；</w:t>
      </w:r>
    </w:p>
    <w:p>
      <w:pPr>
        <w:shd w:val="clear" w:color="auto" w:fill="auto"/>
        <w:spacing w:line="360" w:lineRule="auto"/>
        <w:jc w:val="left"/>
        <w:textAlignment w:val="center"/>
        <w:rPr>
          <w:sz w:val="21"/>
        </w:rPr>
        <w:sectPr>
          <w:footerReference r:id="rId3" w:type="default"/>
          <w:footerReference r:id="rId4" w:type="even"/>
          <w:pgSz w:w="16838" w:h="11906" w:orient="landscape"/>
          <w:pgMar w:top="850" w:right="560" w:bottom="850" w:left="1997" w:header="551" w:footer="592" w:gutter="0"/>
          <w:cols w:space="425" w:num="2" w:sep="1"/>
          <w:docGrid w:type="lines" w:linePitch="312" w:charSpace="0"/>
        </w:sectPr>
      </w:pPr>
      <w:r>
        <w:rPr>
          <w:sz w:val="21"/>
        </w:rPr>
        <w:t>(3)图乙比图甲中水对容器底部增大的压强。</w:t>
      </w:r>
    </w:p>
    <w:p>
      <w:pPr>
        <w:shd w:val="clear" w:color="auto" w:fill="auto"/>
        <w:spacing w:line="360" w:lineRule="auto"/>
        <w:jc w:val="left"/>
        <w:textAlignment w:val="center"/>
        <w:rPr>
          <w:sz w:val="24"/>
        </w:rPr>
      </w:pPr>
      <w:r>
        <w:rPr>
          <w:sz w:val="24"/>
        </w:rPr>
        <w:t xml:space="preserve"> </w:t>
      </w:r>
      <w:bookmarkStart w:id="0" w:name="_GoBack"/>
    </w:p>
    <w:bookmarkEnd w:id="0"/>
    <w:p>
      <w:pPr>
        <w:shd w:val="clear" w:color="auto" w:fill="auto"/>
        <w:spacing w:line="360" w:lineRule="auto"/>
        <w:jc w:val="left"/>
        <w:textAlignment w:val="center"/>
        <w:rPr>
          <w:rFonts w:hint="default" w:eastAsia="宋体"/>
          <w:sz w:val="24"/>
          <w:lang w:val="en-US" w:eastAsia="zh-CN"/>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F78323"/>
    <w:multiLevelType w:val="singleLevel"/>
    <w:tmpl w:val="D9F7832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6B322F"/>
    <w:rsid w:val="00776133"/>
    <w:rsid w:val="00811C76"/>
    <w:rsid w:val="008C07DE"/>
    <w:rsid w:val="009E611B"/>
    <w:rsid w:val="009F62E0"/>
    <w:rsid w:val="00A30CCE"/>
    <w:rsid w:val="00AC3E9C"/>
    <w:rsid w:val="00BC2225"/>
    <w:rsid w:val="00BC4F14"/>
    <w:rsid w:val="00BE0A14"/>
    <w:rsid w:val="00BF535F"/>
    <w:rsid w:val="00C806B0"/>
    <w:rsid w:val="00CE4DB5"/>
    <w:rsid w:val="00D304EF"/>
    <w:rsid w:val="00E476EE"/>
    <w:rsid w:val="00EF035E"/>
    <w:rsid w:val="00F16B29"/>
    <w:rsid w:val="00FA429B"/>
    <w:rsid w:val="00FD1B43"/>
    <w:rsid w:val="01F23D8D"/>
    <w:rsid w:val="029E05BD"/>
    <w:rsid w:val="05425BF1"/>
    <w:rsid w:val="06855779"/>
    <w:rsid w:val="07AA5351"/>
    <w:rsid w:val="08E61378"/>
    <w:rsid w:val="09E66E3D"/>
    <w:rsid w:val="0CEE7D18"/>
    <w:rsid w:val="0D306F90"/>
    <w:rsid w:val="0DD769E3"/>
    <w:rsid w:val="0EC66DF4"/>
    <w:rsid w:val="10AC6776"/>
    <w:rsid w:val="119E1247"/>
    <w:rsid w:val="13190674"/>
    <w:rsid w:val="13782CE7"/>
    <w:rsid w:val="14227727"/>
    <w:rsid w:val="153914DF"/>
    <w:rsid w:val="168D0C9C"/>
    <w:rsid w:val="17A65B4C"/>
    <w:rsid w:val="1A382DA3"/>
    <w:rsid w:val="1A69491C"/>
    <w:rsid w:val="1B3F5FBE"/>
    <w:rsid w:val="1B42340B"/>
    <w:rsid w:val="1B707D40"/>
    <w:rsid w:val="1BE57D54"/>
    <w:rsid w:val="1C12012A"/>
    <w:rsid w:val="1C6A5E02"/>
    <w:rsid w:val="1DDC2478"/>
    <w:rsid w:val="209E44A9"/>
    <w:rsid w:val="20C8297D"/>
    <w:rsid w:val="212E18D6"/>
    <w:rsid w:val="24FE4BBB"/>
    <w:rsid w:val="250B22CB"/>
    <w:rsid w:val="25882B33"/>
    <w:rsid w:val="262F614B"/>
    <w:rsid w:val="27E17331"/>
    <w:rsid w:val="29802044"/>
    <w:rsid w:val="2ACC00B5"/>
    <w:rsid w:val="2AE75A9B"/>
    <w:rsid w:val="2B77136C"/>
    <w:rsid w:val="2B875B35"/>
    <w:rsid w:val="2BD41A30"/>
    <w:rsid w:val="2D4C65DA"/>
    <w:rsid w:val="2EEB3B5A"/>
    <w:rsid w:val="2FCC615D"/>
    <w:rsid w:val="3007718E"/>
    <w:rsid w:val="302019EE"/>
    <w:rsid w:val="31A658CB"/>
    <w:rsid w:val="33695528"/>
    <w:rsid w:val="34006A84"/>
    <w:rsid w:val="351028A3"/>
    <w:rsid w:val="3529442E"/>
    <w:rsid w:val="3A7D37D2"/>
    <w:rsid w:val="3AC823E2"/>
    <w:rsid w:val="3B87322C"/>
    <w:rsid w:val="3C13325C"/>
    <w:rsid w:val="3D830357"/>
    <w:rsid w:val="3E9D19E0"/>
    <w:rsid w:val="3F6D2E6A"/>
    <w:rsid w:val="40775665"/>
    <w:rsid w:val="41365CD3"/>
    <w:rsid w:val="41D6000C"/>
    <w:rsid w:val="424D7D29"/>
    <w:rsid w:val="42E66B10"/>
    <w:rsid w:val="435F2845"/>
    <w:rsid w:val="45275EA5"/>
    <w:rsid w:val="4713361C"/>
    <w:rsid w:val="47B26F01"/>
    <w:rsid w:val="47ED06FA"/>
    <w:rsid w:val="48376972"/>
    <w:rsid w:val="494767EE"/>
    <w:rsid w:val="4ACC6087"/>
    <w:rsid w:val="4B0F2A2B"/>
    <w:rsid w:val="4BE20505"/>
    <w:rsid w:val="4CA8241D"/>
    <w:rsid w:val="4CD649A1"/>
    <w:rsid w:val="4DF77462"/>
    <w:rsid w:val="4E674999"/>
    <w:rsid w:val="4E8D7576"/>
    <w:rsid w:val="4F487917"/>
    <w:rsid w:val="4F74533C"/>
    <w:rsid w:val="5010313E"/>
    <w:rsid w:val="51F22433"/>
    <w:rsid w:val="52533DCE"/>
    <w:rsid w:val="54A864BC"/>
    <w:rsid w:val="54F647EF"/>
    <w:rsid w:val="55036F27"/>
    <w:rsid w:val="559B4A71"/>
    <w:rsid w:val="56D1641B"/>
    <w:rsid w:val="5AB96A81"/>
    <w:rsid w:val="5B7F3A2B"/>
    <w:rsid w:val="5D8654A3"/>
    <w:rsid w:val="5E8344E7"/>
    <w:rsid w:val="6179022B"/>
    <w:rsid w:val="620D778E"/>
    <w:rsid w:val="6246242C"/>
    <w:rsid w:val="63530737"/>
    <w:rsid w:val="640B0A2B"/>
    <w:rsid w:val="65FB4404"/>
    <w:rsid w:val="66320AF4"/>
    <w:rsid w:val="66436131"/>
    <w:rsid w:val="66FE18EB"/>
    <w:rsid w:val="670353D5"/>
    <w:rsid w:val="67F718E1"/>
    <w:rsid w:val="69B82FB9"/>
    <w:rsid w:val="6C046506"/>
    <w:rsid w:val="6C751FD9"/>
    <w:rsid w:val="6DC82B06"/>
    <w:rsid w:val="6F4E6E22"/>
    <w:rsid w:val="7113352D"/>
    <w:rsid w:val="713446B7"/>
    <w:rsid w:val="71FF6983"/>
    <w:rsid w:val="72E32430"/>
    <w:rsid w:val="730D7377"/>
    <w:rsid w:val="73AD1DC2"/>
    <w:rsid w:val="74B363A9"/>
    <w:rsid w:val="77C4285E"/>
    <w:rsid w:val="7847280F"/>
    <w:rsid w:val="78E81BF2"/>
    <w:rsid w:val="7A730680"/>
    <w:rsid w:val="7AC37F1C"/>
    <w:rsid w:val="7B2E5B97"/>
    <w:rsid w:val="7C6575D9"/>
    <w:rsid w:val="7D6B029E"/>
    <w:rsid w:val="7EDC4B3B"/>
    <w:rsid w:val="7FF939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6.png"/><Relationship Id="rId56" Type="http://schemas.openxmlformats.org/officeDocument/2006/relationships/image" Target="media/image35.wmf"/><Relationship Id="rId55" Type="http://schemas.openxmlformats.org/officeDocument/2006/relationships/oleObject" Target="embeddings/oleObject12.bin"/><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wmf"/><Relationship Id="rId5" Type="http://schemas.openxmlformats.org/officeDocument/2006/relationships/header" Target="header1.xml"/><Relationship Id="rId49" Type="http://schemas.openxmlformats.org/officeDocument/2006/relationships/oleObject" Target="embeddings/oleObject11.bin"/><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wmf"/><Relationship Id="rId44" Type="http://schemas.openxmlformats.org/officeDocument/2006/relationships/oleObject" Target="embeddings/oleObject10.bin"/><Relationship Id="rId43" Type="http://schemas.openxmlformats.org/officeDocument/2006/relationships/image" Target="media/image25.wmf"/><Relationship Id="rId42" Type="http://schemas.openxmlformats.org/officeDocument/2006/relationships/oleObject" Target="embeddings/oleObject9.bin"/><Relationship Id="rId41" Type="http://schemas.openxmlformats.org/officeDocument/2006/relationships/image" Target="media/image24.wmf"/><Relationship Id="rId40" Type="http://schemas.openxmlformats.org/officeDocument/2006/relationships/oleObject" Target="embeddings/oleObject8.bin"/><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jpe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wmf"/><Relationship Id="rId27" Type="http://schemas.openxmlformats.org/officeDocument/2006/relationships/oleObject" Target="embeddings/oleObject6.bin"/><Relationship Id="rId26" Type="http://schemas.openxmlformats.org/officeDocument/2006/relationships/image" Target="media/image12.wmf"/><Relationship Id="rId25" Type="http://schemas.openxmlformats.org/officeDocument/2006/relationships/oleObject" Target="embeddings/oleObject5.bin"/><Relationship Id="rId24" Type="http://schemas.openxmlformats.org/officeDocument/2006/relationships/image" Target="media/image11.png"/><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2.bin"/><Relationship Id="rId16" Type="http://schemas.openxmlformats.org/officeDocument/2006/relationships/image" Target="media/image6.wmf"/><Relationship Id="rId15" Type="http://schemas.openxmlformats.org/officeDocument/2006/relationships/oleObject" Target="embeddings/oleObject1.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18</Pages>
  <Words>9132</Words>
  <Characters>9660</Characters>
  <Lines>0</Lines>
  <Paragraphs>0</Paragraphs>
  <TotalTime>11</TotalTime>
  <ScaleCrop>false</ScaleCrop>
  <LinksUpToDate>false</LinksUpToDate>
  <CharactersWithSpaces>10382</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钟元</cp:lastModifiedBy>
  <dcterms:modified xsi:type="dcterms:W3CDTF">2025-05-20T04:41:52Z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75af0efe67f24312bcefdbe0a2301c59ntg2nte2nja3</vt:lpwstr>
  </property>
  <property fmtid="{D5CDD505-2E9C-101B-9397-08002B2CF9AE}" pid="4" name="KSOProductBuildVer">
    <vt:lpwstr>2052-11.8.2.8875</vt:lpwstr>
  </property>
  <property fmtid="{D5CDD505-2E9C-101B-9397-08002B2CF9AE}" pid="5" name="KSOTemplateDocerSaveRecord">
    <vt:lpwstr>eyJoZGlkIjoiN2IyZWEwOGNmZGJjM2Y4ZThmMmFlNWIzOGZiOTAwMTkiLCJ1c2VySWQiOiI3NDY4NzY5NDAifQ==</vt:lpwstr>
  </property>
  <property fmtid="{D5CDD505-2E9C-101B-9397-08002B2CF9AE}" pid="6" name="ICV">
    <vt:lpwstr>E086F4814C724610AB7D1CFEEDA009A6_12</vt:lpwstr>
  </property>
</Properties>
</file>