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60132F">
      <w:pPr>
        <w:jc w:val="center"/>
        <w:textAlignment w:val="center"/>
        <w:rPr>
          <w:rFonts w:hint="eastAsia" w:asciiTheme="majorEastAsia" w:hAnsiTheme="majorEastAsia" w:eastAsiaTheme="majorEastAsia" w:cstheme="majorEastAsia"/>
          <w:b/>
          <w:bCs w:val="0"/>
          <w:i w:val="0"/>
          <w:color w:val="000000"/>
          <w:sz w:val="36"/>
          <w:szCs w:val="36"/>
          <w:lang w:val="en-US" w:eastAsia="zh-CN"/>
        </w:rPr>
      </w:pPr>
      <w:r>
        <w:rPr>
          <w:rFonts w:hint="eastAsia" w:asciiTheme="majorEastAsia" w:hAnsiTheme="majorEastAsia" w:eastAsiaTheme="majorEastAsia" w:cstheme="majorEastAsia"/>
          <w:b/>
          <w:bCs w:val="0"/>
          <w:i w:val="0"/>
          <w:color w:val="000000"/>
          <w:sz w:val="36"/>
          <w:szCs w:val="36"/>
          <w:lang w:val="en-US" w:eastAsia="zh-CN"/>
        </w:rPr>
        <w:t>2025</w:t>
      </w:r>
      <w:r>
        <w:rPr>
          <w:rFonts w:hint="eastAsia" w:asciiTheme="majorEastAsia" w:hAnsiTheme="majorEastAsia" w:eastAsiaTheme="majorEastAsia" w:cstheme="majorEastAsia"/>
          <w:b/>
          <w:bCs w:val="0"/>
          <w:i w:val="0"/>
          <w:color w:val="000000"/>
          <w:sz w:val="36"/>
          <w:szCs w:val="36"/>
        </w:rPr>
        <w:t>年</w:t>
      </w:r>
      <w:r>
        <w:rPr>
          <w:rFonts w:hint="eastAsia" w:asciiTheme="majorEastAsia" w:hAnsiTheme="majorEastAsia" w:eastAsiaTheme="majorEastAsia" w:cstheme="majorEastAsia"/>
          <w:b/>
          <w:bCs w:val="0"/>
          <w:i w:val="0"/>
          <w:color w:val="000000"/>
          <w:sz w:val="36"/>
          <w:szCs w:val="36"/>
          <w:lang w:val="en-US" w:eastAsia="zh-CN"/>
        </w:rPr>
        <w:t>5</w:t>
      </w:r>
      <w:r>
        <w:rPr>
          <w:rFonts w:hint="eastAsia" w:asciiTheme="majorEastAsia" w:hAnsiTheme="majorEastAsia" w:eastAsiaTheme="majorEastAsia" w:cstheme="majorEastAsia"/>
          <w:b/>
          <w:bCs w:val="0"/>
          <w:i w:val="0"/>
          <w:color w:val="000000"/>
          <w:sz w:val="36"/>
          <w:szCs w:val="36"/>
        </w:rPr>
        <w:t>月初中物理</w:t>
      </w:r>
      <w:r>
        <w:rPr>
          <w:rFonts w:hint="eastAsia" w:asciiTheme="majorEastAsia" w:hAnsiTheme="majorEastAsia" w:eastAsiaTheme="majorEastAsia" w:cstheme="majorEastAsia"/>
          <w:b/>
          <w:bCs w:val="0"/>
          <w:i w:val="0"/>
          <w:color w:val="000000"/>
          <w:sz w:val="36"/>
          <w:szCs w:val="36"/>
          <w:lang w:val="en-US" w:eastAsia="zh-CN"/>
        </w:rPr>
        <w:t>专业理论</w:t>
      </w:r>
      <w:r>
        <w:rPr>
          <w:rFonts w:hint="eastAsia" w:asciiTheme="majorEastAsia" w:hAnsiTheme="majorEastAsia" w:eastAsiaTheme="majorEastAsia" w:cstheme="majorEastAsia"/>
          <w:b/>
          <w:bCs w:val="0"/>
          <w:i w:val="0"/>
          <w:color w:val="000000"/>
          <w:sz w:val="36"/>
          <w:szCs w:val="36"/>
        </w:rPr>
        <w:t>测试</w:t>
      </w:r>
      <w:r>
        <w:rPr>
          <w:rFonts w:hint="eastAsia" w:asciiTheme="majorEastAsia" w:hAnsiTheme="majorEastAsia" w:eastAsiaTheme="majorEastAsia" w:cstheme="majorEastAsia"/>
          <w:b/>
          <w:bCs w:val="0"/>
          <w:i w:val="0"/>
          <w:color w:val="000000"/>
          <w:sz w:val="36"/>
          <w:szCs w:val="36"/>
          <w:lang w:val="en-US" w:eastAsia="zh-CN"/>
        </w:rPr>
        <w:t>卷</w:t>
      </w:r>
    </w:p>
    <w:p w14:paraId="1BDF584E">
      <w:pPr>
        <w:jc w:val="center"/>
        <w:textAlignment w:val="center"/>
        <w:rPr>
          <w:rFonts w:hint="eastAsia" w:asciiTheme="minorEastAsia" w:hAnsiTheme="minorEastAsia" w:eastAsiaTheme="minorEastAsia" w:cstheme="minorEastAsia"/>
          <w:b/>
          <w:i w:val="0"/>
          <w:color w:val="000000"/>
          <w:sz w:val="24"/>
          <w:szCs w:val="24"/>
        </w:rPr>
      </w:pPr>
      <w:r>
        <w:rPr>
          <w:rFonts w:hint="eastAsia" w:asciiTheme="minorEastAsia" w:hAnsiTheme="minorEastAsia" w:eastAsiaTheme="minorEastAsia" w:cstheme="minorEastAsia"/>
          <w:b w:val="0"/>
          <w:i w:val="0"/>
          <w:color w:val="000000"/>
          <w:sz w:val="24"/>
          <w:szCs w:val="24"/>
        </w:rPr>
        <w:t>学校:___________姓名：___________</w:t>
      </w:r>
    </w:p>
    <w:p w14:paraId="62AD21AE">
      <w:pPr>
        <w:shd w:val="clear" w:color="auto" w:fill="auto"/>
        <w:spacing w:line="360" w:lineRule="auto"/>
        <w:jc w:val="left"/>
        <w:textAlignment w:val="center"/>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一、选择题（每题2分，共24分）</w:t>
      </w:r>
    </w:p>
    <w:p w14:paraId="0AD18F82">
      <w:pPr>
        <w:shd w:val="clear" w:color="auto" w:fill="auto"/>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1．我国古书《梦溪笔谈》中记载：行军宿营，士兵</w:t>
      </w:r>
      <w:bookmarkStart w:id="0" w:name="_GoBack"/>
      <w:bookmarkEnd w:id="0"/>
      <w:r>
        <w:rPr>
          <w:rFonts w:hint="eastAsia" w:asciiTheme="minorEastAsia" w:hAnsiTheme="minorEastAsia" w:eastAsiaTheme="minorEastAsia" w:cstheme="minorEastAsia"/>
          <w:sz w:val="24"/>
          <w:szCs w:val="24"/>
        </w:rPr>
        <w:t>枕着牛皮制的箭筒睡在地上，能及早听到夜袭的敌人的马蹄声。关于这一现象：解释正确的是（　　）</w:t>
      </w:r>
    </w:p>
    <w:p w14:paraId="2AD8D5CF">
      <w:pPr>
        <w:shd w:val="clear" w:color="auto" w:fill="auto"/>
        <w:spacing w:line="360" w:lineRule="auto"/>
        <w:ind w:left="300"/>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A．声音由振动产生的</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B．空气可以传声</w:t>
      </w:r>
    </w:p>
    <w:p w14:paraId="2251EE74">
      <w:pPr>
        <w:shd w:val="clear" w:color="auto" w:fill="auto"/>
        <w:spacing w:line="360" w:lineRule="auto"/>
        <w:ind w:left="300"/>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C．固体可以传声</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D．固体传声的速度大于空气传声的速度</w:t>
      </w:r>
    </w:p>
    <w:p w14:paraId="7E774090">
      <w:pPr>
        <w:shd w:val="clear" w:color="auto" w:fill="auto"/>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2．天气预报说北方有一股强冷空气南下，昆明地区将会有一场小雨。下列说法正确的是（　　）</w:t>
      </w:r>
    </w:p>
    <w:p w14:paraId="1C6F2948">
      <w:pPr>
        <w:shd w:val="clear" w:color="auto" w:fill="auto"/>
        <w:spacing w:line="360" w:lineRule="auto"/>
        <w:ind w:left="300"/>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A．水蒸气遇到冷空气迅速熔化形成降雨</w:t>
      </w:r>
    </w:p>
    <w:p w14:paraId="517204D9">
      <w:pPr>
        <w:shd w:val="clear" w:color="auto" w:fill="auto"/>
        <w:spacing w:line="360" w:lineRule="auto"/>
        <w:ind w:left="300"/>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B．雨后操场上的水消失是水的升华</w:t>
      </w:r>
    </w:p>
    <w:p w14:paraId="1EE39560">
      <w:pPr>
        <w:shd w:val="clear" w:color="auto" w:fill="auto"/>
        <w:spacing w:line="360" w:lineRule="auto"/>
        <w:ind w:left="300"/>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C．淋雨后容易感冒是因为人身上的水蒸发吸热而受凉</w:t>
      </w:r>
    </w:p>
    <w:p w14:paraId="27EF07D8">
      <w:pPr>
        <w:shd w:val="clear" w:color="auto" w:fill="auto"/>
        <w:spacing w:line="360" w:lineRule="auto"/>
        <w:ind w:left="300"/>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D．洗澡时发现房间里充满“白气”，这些“白气”是水蒸气</w:t>
      </w:r>
    </w:p>
    <w:p w14:paraId="00A1DD01">
      <w:pPr>
        <w:shd w:val="clear" w:color="auto" w:fill="auto"/>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3．观察图中的烟和小旗，关于甲、乙两车相对于房子的运动情况，下列说法中正确的是（　　）</w:t>
      </w:r>
    </w:p>
    <w:p w14:paraId="58A68C30">
      <w:pPr>
        <w:shd w:val="clear" w:color="auto" w:fill="auto"/>
        <w:spacing w:line="360" w:lineRule="auto"/>
        <w:jc w:val="both"/>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trike w:val="0"/>
          <w:kern w:val="0"/>
          <w:sz w:val="24"/>
          <w:szCs w:val="24"/>
          <w:u w:val="none"/>
        </w:rPr>
        <w:drawing>
          <wp:inline distT="0" distB="0" distL="114300" distR="114300">
            <wp:extent cx="3133725" cy="847725"/>
            <wp:effectExtent l="0" t="0" r="9525" b="9525"/>
            <wp:docPr id="100003" name="图片 100003" descr="@@@f95dfb51-c39a-4398-8855-07fea4c262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f95dfb51-c39a-4398-8855-07fea4c262c5"/>
                    <pic:cNvPicPr>
                      <a:picLocks noChangeAspect="1"/>
                    </pic:cNvPicPr>
                  </pic:nvPicPr>
                  <pic:blipFill>
                    <a:blip r:embed="rId10"/>
                    <a:stretch>
                      <a:fillRect/>
                    </a:stretch>
                  </pic:blipFill>
                  <pic:spPr>
                    <a:xfrm>
                      <a:off x="0" y="0"/>
                      <a:ext cx="3133725" cy="847725"/>
                    </a:xfrm>
                    <a:prstGeom prst="rect">
                      <a:avLst/>
                    </a:prstGeom>
                  </pic:spPr>
                </pic:pic>
              </a:graphicData>
            </a:graphic>
          </wp:inline>
        </w:drawing>
      </w:r>
    </w:p>
    <w:p w14:paraId="5F0F6452">
      <w:pPr>
        <w:shd w:val="clear" w:color="auto" w:fill="auto"/>
        <w:spacing w:line="360" w:lineRule="auto"/>
        <w:ind w:left="300"/>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A．甲、乙两车一定向东运动</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B．甲、乙两车一定向西运动</w:t>
      </w:r>
    </w:p>
    <w:p w14:paraId="158A30A7">
      <w:pPr>
        <w:shd w:val="clear" w:color="auto" w:fill="auto"/>
        <w:spacing w:line="360" w:lineRule="auto"/>
        <w:ind w:left="300"/>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C．甲车可能静止，乙车一定向东运动</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D．甲车可能静止，乙车一定向西运动</w:t>
      </w:r>
    </w:p>
    <w:p w14:paraId="5BA73560">
      <w:pPr>
        <w:shd w:val="clear" w:color="auto" w:fill="auto"/>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首钢滑雪大跳台在北京冬奥会期间承担了单板和自由式滑雪大跳台等比赛项目，它的设计理念源自中国敦煌壁画中传统的飞天造型。从侧面看去犹如一只灵动的“水晶鞋”。如图所示，在平静的水面，关于这个倒影的说法正确的是（　　）</w:t>
      </w:r>
    </w:p>
    <w:p w14:paraId="51B0C578">
      <w:pPr>
        <w:shd w:val="clear" w:color="auto" w:fill="auto"/>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trike w:val="0"/>
          <w:kern w:val="0"/>
          <w:sz w:val="24"/>
          <w:szCs w:val="24"/>
          <w:u w:val="none"/>
        </w:rPr>
        <w:drawing>
          <wp:inline distT="0" distB="0" distL="114300" distR="114300">
            <wp:extent cx="2181225" cy="1095375"/>
            <wp:effectExtent l="0" t="0" r="9525" b="9525"/>
            <wp:docPr id="100005" name="图片 100005" descr="@@@6136e151-7b25-48ab-94c5-944262d536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6136e151-7b25-48ab-94c5-944262d5366e"/>
                    <pic:cNvPicPr>
                      <a:picLocks noChangeAspect="1"/>
                    </pic:cNvPicPr>
                  </pic:nvPicPr>
                  <pic:blipFill>
                    <a:blip r:embed="rId11"/>
                    <a:stretch>
                      <a:fillRect/>
                    </a:stretch>
                  </pic:blipFill>
                  <pic:spPr>
                    <a:xfrm>
                      <a:off x="0" y="0"/>
                      <a:ext cx="2181225" cy="1095375"/>
                    </a:xfrm>
                    <a:prstGeom prst="rect">
                      <a:avLst/>
                    </a:prstGeom>
                  </pic:spPr>
                </pic:pic>
              </a:graphicData>
            </a:graphic>
          </wp:inline>
        </w:drawing>
      </w:r>
    </w:p>
    <w:p w14:paraId="2FAD27C3">
      <w:pPr>
        <w:shd w:val="clear" w:color="auto" w:fill="auto"/>
        <w:spacing w:line="360" w:lineRule="auto"/>
        <w:ind w:left="300"/>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A．倒影的形成是由于光的直线传播</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B．倒影是由于光的反射形成的实像</w:t>
      </w:r>
    </w:p>
    <w:p w14:paraId="765F4370">
      <w:pPr>
        <w:shd w:val="clear" w:color="auto" w:fill="auto"/>
        <w:spacing w:line="360" w:lineRule="auto"/>
        <w:ind w:left="300"/>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C．倒影看起来较暗是由于光的折射</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D．彩色图片的形成是由于光的色散</w:t>
      </w:r>
    </w:p>
    <w:p w14:paraId="00CD58B2">
      <w:pPr>
        <w:shd w:val="clear" w:color="auto" w:fill="auto"/>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5．小明将一副眼镜放在阳光下适当位置，地面上观察到如图所示的现象。关于该眼镜镜片和矫正的视力缺陷，下列说法中正确的是（　　）</w:t>
      </w:r>
    </w:p>
    <w:p w14:paraId="784BB7C1">
      <w:pPr>
        <w:shd w:val="clear" w:color="auto" w:fill="auto"/>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trike w:val="0"/>
          <w:kern w:val="0"/>
          <w:sz w:val="24"/>
          <w:szCs w:val="24"/>
          <w:u w:val="none"/>
        </w:rPr>
        <w:drawing>
          <wp:inline distT="0" distB="0" distL="114300" distR="114300">
            <wp:extent cx="1828800" cy="1352550"/>
            <wp:effectExtent l="0" t="0" r="0" b="0"/>
            <wp:docPr id="100007" name="图片 100007" descr="@@@b92a0df0-cdd7-4bbf-9a49-3578fb04bf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b92a0df0-cdd7-4bbf-9a49-3578fb04bf04"/>
                    <pic:cNvPicPr>
                      <a:picLocks noChangeAspect="1"/>
                    </pic:cNvPicPr>
                  </pic:nvPicPr>
                  <pic:blipFill>
                    <a:blip r:embed="rId12"/>
                    <a:stretch>
                      <a:fillRect/>
                    </a:stretch>
                  </pic:blipFill>
                  <pic:spPr>
                    <a:xfrm>
                      <a:off x="0" y="0"/>
                      <a:ext cx="1828800" cy="1352550"/>
                    </a:xfrm>
                    <a:prstGeom prst="rect">
                      <a:avLst/>
                    </a:prstGeom>
                  </pic:spPr>
                </pic:pic>
              </a:graphicData>
            </a:graphic>
          </wp:inline>
        </w:drawing>
      </w:r>
    </w:p>
    <w:p w14:paraId="0E6E70AA">
      <w:pPr>
        <w:shd w:val="clear" w:color="auto" w:fill="auto"/>
        <w:tabs>
          <w:tab w:val="left" w:pos="4156"/>
        </w:tabs>
        <w:spacing w:line="360" w:lineRule="auto"/>
        <w:ind w:left="300"/>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A．右边是凸透镜，可以矫正远视眼</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B．左边是凸透镜，可以矫正近视眼</w:t>
      </w:r>
    </w:p>
    <w:p w14:paraId="417D44D0">
      <w:pPr>
        <w:shd w:val="clear" w:color="auto" w:fill="auto"/>
        <w:tabs>
          <w:tab w:val="left" w:pos="4156"/>
        </w:tabs>
        <w:spacing w:line="360" w:lineRule="auto"/>
        <w:ind w:left="300"/>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C．右边是凹透镜，可以矫正近视眼</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D．左边是凹透镜，可以矫正远视眼</w:t>
      </w:r>
    </w:p>
    <w:p w14:paraId="580C2758">
      <w:pPr>
        <w:shd w:val="clear" w:color="auto" w:fill="auto"/>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6．三个相同容器内分别盛满不同的液体，现将三个完全相同的小球轻轻放入容器中，小球静止后的状态如图所示。以下判断正确的是（　　）</w:t>
      </w:r>
    </w:p>
    <w:p w14:paraId="764C35AB">
      <w:pPr>
        <w:shd w:val="clear" w:color="auto" w:fill="auto"/>
        <w:spacing w:line="360" w:lineRule="auto"/>
        <w:jc w:val="both"/>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trike w:val="0"/>
          <w:kern w:val="0"/>
          <w:sz w:val="24"/>
          <w:szCs w:val="24"/>
          <w:u w:val="none"/>
        </w:rPr>
        <w:drawing>
          <wp:inline distT="0" distB="0" distL="114300" distR="114300">
            <wp:extent cx="2085975" cy="714375"/>
            <wp:effectExtent l="0" t="0" r="9525" b="9525"/>
            <wp:docPr id="100009" name="图片 100009" descr="@@@58396bcd-2c19-4167-b010-b2958ea5fc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58396bcd-2c19-4167-b010-b2958ea5fc63"/>
                    <pic:cNvPicPr>
                      <a:picLocks noChangeAspect="1"/>
                    </pic:cNvPicPr>
                  </pic:nvPicPr>
                  <pic:blipFill>
                    <a:blip r:embed="rId13"/>
                    <a:stretch>
                      <a:fillRect/>
                    </a:stretch>
                  </pic:blipFill>
                  <pic:spPr>
                    <a:xfrm>
                      <a:off x="0" y="0"/>
                      <a:ext cx="2085975" cy="714375"/>
                    </a:xfrm>
                    <a:prstGeom prst="rect">
                      <a:avLst/>
                    </a:prstGeom>
                  </pic:spPr>
                </pic:pic>
              </a:graphicData>
            </a:graphic>
          </wp:inline>
        </w:drawing>
      </w:r>
    </w:p>
    <w:p w14:paraId="713163E6">
      <w:pPr>
        <w:shd w:val="clear" w:color="auto" w:fill="auto"/>
        <w:spacing w:line="360" w:lineRule="auto"/>
        <w:ind w:left="300"/>
        <w:jc w:val="left"/>
        <w:textAlignment w:val="center"/>
        <w:rPr>
          <w:rFonts w:hint="eastAsia" w:asciiTheme="minorEastAsia" w:hAnsiTheme="minorEastAsia" w:eastAsiaTheme="minorEastAsia" w:cstheme="minorEastAsia"/>
          <w:i/>
          <w:sz w:val="24"/>
          <w:szCs w:val="24"/>
        </w:rPr>
      </w:pPr>
      <w:r>
        <w:rPr>
          <w:rFonts w:hint="eastAsia" w:asciiTheme="minorEastAsia" w:hAnsiTheme="minorEastAsia" w:eastAsiaTheme="minorEastAsia" w:cstheme="minorEastAsia"/>
          <w:sz w:val="24"/>
          <w:szCs w:val="24"/>
        </w:rPr>
        <w:t>A．液体的密度关系是</w:t>
      </w:r>
      <w:r>
        <w:rPr>
          <w:rFonts w:hint="eastAsia" w:asciiTheme="minorEastAsia" w:hAnsiTheme="minorEastAsia" w:eastAsiaTheme="minorEastAsia" w:cstheme="minorEastAsia"/>
          <w:i/>
          <w:sz w:val="24"/>
          <w:szCs w:val="24"/>
        </w:rPr>
        <w:t>ρ</w:t>
      </w:r>
      <w:r>
        <w:rPr>
          <w:rFonts w:hint="eastAsia" w:asciiTheme="minorEastAsia" w:hAnsiTheme="minorEastAsia" w:eastAsiaTheme="minorEastAsia" w:cstheme="minorEastAsia"/>
          <w:i/>
          <w:sz w:val="24"/>
          <w:szCs w:val="24"/>
          <w:vertAlign w:val="subscript"/>
        </w:rPr>
        <w:t>甲</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i/>
          <w:sz w:val="24"/>
          <w:szCs w:val="24"/>
        </w:rPr>
        <w:t>ρ</w:t>
      </w:r>
      <w:r>
        <w:rPr>
          <w:rFonts w:hint="eastAsia" w:asciiTheme="minorEastAsia" w:hAnsiTheme="minorEastAsia" w:eastAsiaTheme="minorEastAsia" w:cstheme="minorEastAsia"/>
          <w:i/>
          <w:sz w:val="24"/>
          <w:szCs w:val="24"/>
          <w:vertAlign w:val="subscript"/>
        </w:rPr>
        <w:t>丙</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i/>
          <w:sz w:val="24"/>
          <w:szCs w:val="24"/>
        </w:rPr>
        <w:t>ρ</w:t>
      </w:r>
      <w:r>
        <w:rPr>
          <w:rFonts w:hint="eastAsia" w:asciiTheme="minorEastAsia" w:hAnsiTheme="minorEastAsia" w:eastAsiaTheme="minorEastAsia" w:cstheme="minorEastAsia"/>
          <w:i/>
          <w:sz w:val="24"/>
          <w:szCs w:val="24"/>
          <w:vertAlign w:val="subscript"/>
        </w:rPr>
        <w:t>乙</w:t>
      </w:r>
    </w:p>
    <w:p w14:paraId="753A6975">
      <w:pPr>
        <w:shd w:val="clear" w:color="auto" w:fill="auto"/>
        <w:spacing w:line="360" w:lineRule="auto"/>
        <w:ind w:left="300"/>
        <w:jc w:val="left"/>
        <w:textAlignment w:val="center"/>
        <w:rPr>
          <w:rFonts w:hint="eastAsia" w:asciiTheme="minorEastAsia" w:hAnsiTheme="minorEastAsia" w:eastAsiaTheme="minorEastAsia" w:cstheme="minorEastAsia"/>
          <w:i/>
          <w:sz w:val="24"/>
          <w:szCs w:val="24"/>
        </w:rPr>
      </w:pPr>
      <w:r>
        <w:rPr>
          <w:rFonts w:hint="eastAsia" w:asciiTheme="minorEastAsia" w:hAnsiTheme="minorEastAsia" w:eastAsiaTheme="minorEastAsia" w:cstheme="minorEastAsia"/>
          <w:sz w:val="24"/>
          <w:szCs w:val="24"/>
        </w:rPr>
        <w:t>B．液体对容器底部的压强关系是</w:t>
      </w:r>
      <w:r>
        <w:rPr>
          <w:rFonts w:hint="eastAsia" w:asciiTheme="minorEastAsia" w:hAnsiTheme="minorEastAsia" w:eastAsiaTheme="minorEastAsia" w:cstheme="minorEastAsia"/>
          <w:i/>
          <w:sz w:val="24"/>
          <w:szCs w:val="24"/>
        </w:rPr>
        <w:t>p</w:t>
      </w:r>
      <w:r>
        <w:rPr>
          <w:rFonts w:hint="eastAsia" w:asciiTheme="minorEastAsia" w:hAnsiTheme="minorEastAsia" w:eastAsiaTheme="minorEastAsia" w:cstheme="minorEastAsia"/>
          <w:i/>
          <w:sz w:val="24"/>
          <w:szCs w:val="24"/>
          <w:vertAlign w:val="subscript"/>
        </w:rPr>
        <w:t>乙</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i/>
          <w:sz w:val="24"/>
          <w:szCs w:val="24"/>
        </w:rPr>
        <w:t>p</w:t>
      </w:r>
      <w:r>
        <w:rPr>
          <w:rFonts w:hint="eastAsia" w:asciiTheme="minorEastAsia" w:hAnsiTheme="minorEastAsia" w:eastAsiaTheme="minorEastAsia" w:cstheme="minorEastAsia"/>
          <w:i/>
          <w:sz w:val="24"/>
          <w:szCs w:val="24"/>
          <w:vertAlign w:val="subscript"/>
        </w:rPr>
        <w:t>甲</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i/>
          <w:sz w:val="24"/>
          <w:szCs w:val="24"/>
        </w:rPr>
        <w:t>p</w:t>
      </w:r>
      <w:r>
        <w:rPr>
          <w:rFonts w:hint="eastAsia" w:asciiTheme="minorEastAsia" w:hAnsiTheme="minorEastAsia" w:eastAsiaTheme="minorEastAsia" w:cstheme="minorEastAsia"/>
          <w:i/>
          <w:sz w:val="24"/>
          <w:szCs w:val="24"/>
          <w:vertAlign w:val="subscript"/>
        </w:rPr>
        <w:t>丙</w:t>
      </w:r>
    </w:p>
    <w:p w14:paraId="52096A7C">
      <w:pPr>
        <w:shd w:val="clear" w:color="auto" w:fill="auto"/>
        <w:spacing w:line="360" w:lineRule="auto"/>
        <w:ind w:left="300"/>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C．容器对桌面的压强关系是</w:t>
      </w:r>
      <w:r>
        <w:rPr>
          <w:rFonts w:hint="eastAsia" w:asciiTheme="minorEastAsia" w:hAnsiTheme="minorEastAsia" w:eastAsiaTheme="minorEastAsia" w:cstheme="minorEastAsia"/>
          <w:sz w:val="24"/>
          <w:szCs w:val="24"/>
        </w:rPr>
        <w:object>
          <v:shape id="_x0000_i1025" o:spt="75" alt="eqId7b5ec7e97c91b0158e5bfa11533be880" type="#_x0000_t75" style="height:15.75pt;width:59.8pt;" o:ole="t" filled="f" o:preferrelative="t" stroked="f" coordsize="21600,21600">
            <v:path/>
            <v:fill on="f" focussize="0,0"/>
            <v:stroke on="f" joinstyle="miter"/>
            <v:imagedata r:id="rId15" o:title="eqId7b5ec7e97c91b0158e5bfa11533be880"/>
            <o:lock v:ext="edit" aspectratio="t"/>
            <w10:wrap type="none"/>
            <w10:anchorlock/>
          </v:shape>
          <o:OLEObject Type="Embed" ProgID="Equation.DSMT4" ShapeID="_x0000_i1025" DrawAspect="Content" ObjectID="_1468075725" r:id="rId14">
            <o:LockedField>false</o:LockedField>
          </o:OLEObject>
        </w:object>
      </w:r>
    </w:p>
    <w:p w14:paraId="371655A7">
      <w:pPr>
        <w:shd w:val="clear" w:color="auto" w:fill="auto"/>
        <w:spacing w:line="360" w:lineRule="auto"/>
        <w:ind w:left="300"/>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D．小球受到的浮力大小关系是</w:t>
      </w:r>
      <w:r>
        <w:rPr>
          <w:rFonts w:hint="eastAsia" w:asciiTheme="minorEastAsia" w:hAnsiTheme="minorEastAsia" w:eastAsiaTheme="minorEastAsia" w:cstheme="minorEastAsia"/>
          <w:sz w:val="24"/>
          <w:szCs w:val="24"/>
        </w:rPr>
        <w:object>
          <v:shape id="_x0000_i1026" o:spt="75" alt="eqId74bd1beabb9f4fa10012baa2c00fa316" type="#_x0000_t75" style="height:15.9pt;width:56.3pt;" o:ole="t" filled="f" o:preferrelative="t" stroked="f" coordsize="21600,21600">
            <v:path/>
            <v:fill on="f" focussize="0,0"/>
            <v:stroke on="f" joinstyle="miter"/>
            <v:imagedata r:id="rId17" o:title="eqId74bd1beabb9f4fa10012baa2c00fa316"/>
            <o:lock v:ext="edit" aspectratio="t"/>
            <w10:wrap type="none"/>
            <w10:anchorlock/>
          </v:shape>
          <o:OLEObject Type="Embed" ProgID="Equation.DSMT4" ShapeID="_x0000_i1026" DrawAspect="Content" ObjectID="_1468075726" r:id="rId16">
            <o:LockedField>false</o:LockedField>
          </o:OLEObject>
        </w:object>
      </w:r>
    </w:p>
    <w:p w14:paraId="588DE6C1">
      <w:pPr>
        <w:shd w:val="clear" w:color="auto" w:fill="auto"/>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7．如图所示，小明用相同的滑轮组成不同的滑轮组，分别将同一物体以相同速度匀速提高相同高度。忽略绳重和摩擦，下列关系式正确的是（　　）</w:t>
      </w:r>
    </w:p>
    <w:p w14:paraId="73F77CD5">
      <w:pPr>
        <w:shd w:val="clear" w:color="auto" w:fill="auto"/>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trike w:val="0"/>
          <w:kern w:val="0"/>
          <w:sz w:val="24"/>
          <w:szCs w:val="24"/>
          <w:u w:val="none"/>
        </w:rPr>
        <w:drawing>
          <wp:inline distT="0" distB="0" distL="114300" distR="114300">
            <wp:extent cx="1257300" cy="1076325"/>
            <wp:effectExtent l="0" t="0" r="0" b="9525"/>
            <wp:docPr id="100011" name="图片 100011" descr="@@@482cc8be58f3456bab1689acd71971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482cc8be58f3456bab1689acd71971bb"/>
                    <pic:cNvPicPr>
                      <a:picLocks noChangeAspect="1"/>
                    </pic:cNvPicPr>
                  </pic:nvPicPr>
                  <pic:blipFill>
                    <a:blip r:embed="rId18"/>
                    <a:stretch>
                      <a:fillRect/>
                    </a:stretch>
                  </pic:blipFill>
                  <pic:spPr>
                    <a:xfrm>
                      <a:off x="0" y="0"/>
                      <a:ext cx="1257300" cy="1076325"/>
                    </a:xfrm>
                    <a:prstGeom prst="rect">
                      <a:avLst/>
                    </a:prstGeom>
                  </pic:spPr>
                </pic:pic>
              </a:graphicData>
            </a:graphic>
          </wp:inline>
        </w:drawing>
      </w:r>
    </w:p>
    <w:p w14:paraId="71C5C721">
      <w:pPr>
        <w:shd w:val="clear" w:color="auto" w:fill="auto"/>
        <w:tabs>
          <w:tab w:val="left" w:pos="4156"/>
        </w:tabs>
        <w:spacing w:line="360" w:lineRule="auto"/>
        <w:ind w:left="300"/>
        <w:jc w:val="left"/>
        <w:textAlignment w:val="center"/>
        <w:rPr>
          <w:rFonts w:hint="eastAsia" w:asciiTheme="minorEastAsia" w:hAnsiTheme="minorEastAsia" w:eastAsiaTheme="minorEastAsia" w:cstheme="minorEastAsia"/>
          <w:i/>
          <w:sz w:val="24"/>
          <w:szCs w:val="24"/>
        </w:rPr>
      </w:pPr>
      <w:r>
        <w:rPr>
          <w:rFonts w:hint="eastAsia" w:asciiTheme="minorEastAsia" w:hAnsiTheme="minorEastAsia" w:eastAsiaTheme="minorEastAsia" w:cstheme="minorEastAsia"/>
          <w:sz w:val="24"/>
          <w:szCs w:val="24"/>
        </w:rPr>
        <w:t>A．拉力</w:t>
      </w:r>
      <w:r>
        <w:rPr>
          <w:rFonts w:hint="eastAsia" w:asciiTheme="minorEastAsia" w:hAnsiTheme="minorEastAsia" w:eastAsiaTheme="minorEastAsia" w:cstheme="minorEastAsia"/>
          <w:i/>
          <w:sz w:val="24"/>
          <w:szCs w:val="24"/>
        </w:rPr>
        <w:t>F</w:t>
      </w:r>
      <w:r>
        <w:rPr>
          <w:rFonts w:hint="eastAsia" w:asciiTheme="minorEastAsia" w:hAnsiTheme="minorEastAsia" w:eastAsiaTheme="minorEastAsia" w:cstheme="minorEastAsia"/>
          <w:i/>
          <w:sz w:val="24"/>
          <w:szCs w:val="24"/>
          <w:vertAlign w:val="subscript"/>
        </w:rPr>
        <w:t>1</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i/>
          <w:sz w:val="24"/>
          <w:szCs w:val="24"/>
        </w:rPr>
        <w:t>F</w:t>
      </w:r>
      <w:r>
        <w:rPr>
          <w:rFonts w:hint="eastAsia" w:asciiTheme="minorEastAsia" w:hAnsiTheme="minorEastAsia" w:eastAsiaTheme="minorEastAsia" w:cstheme="minorEastAsia"/>
          <w:i/>
          <w:sz w:val="24"/>
          <w:szCs w:val="24"/>
          <w:vertAlign w:val="subscript"/>
        </w:rPr>
        <w:t>2</w:t>
      </w:r>
      <w:r>
        <w:rPr>
          <w:rFonts w:hint="eastAsia" w:asciiTheme="minorEastAsia" w:hAnsiTheme="minorEastAsia" w:eastAsiaTheme="minorEastAsia" w:cstheme="minorEastAsia"/>
          <w:sz w:val="24"/>
          <w:szCs w:val="24"/>
        </w:rPr>
        <w:t>的功率∶</w:t>
      </w:r>
      <w:r>
        <w:rPr>
          <w:rFonts w:hint="eastAsia" w:asciiTheme="minorEastAsia" w:hAnsiTheme="minorEastAsia" w:eastAsiaTheme="minorEastAsia" w:cstheme="minorEastAsia"/>
          <w:i/>
          <w:sz w:val="24"/>
          <w:szCs w:val="24"/>
        </w:rPr>
        <w:t>P</w:t>
      </w:r>
      <w:r>
        <w:rPr>
          <w:rFonts w:hint="eastAsia" w:asciiTheme="minorEastAsia" w:hAnsiTheme="minorEastAsia" w:eastAsiaTheme="minorEastAsia" w:cstheme="minorEastAsia"/>
          <w:i/>
          <w:sz w:val="24"/>
          <w:szCs w:val="24"/>
          <w:vertAlign w:val="subscript"/>
        </w:rPr>
        <w:t>1</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i/>
          <w:sz w:val="24"/>
          <w:szCs w:val="24"/>
        </w:rPr>
        <w:t>P</w:t>
      </w:r>
      <w:r>
        <w:rPr>
          <w:rFonts w:hint="eastAsia" w:asciiTheme="minorEastAsia" w:hAnsiTheme="minorEastAsia" w:eastAsiaTheme="minorEastAsia" w:cstheme="minorEastAsia"/>
          <w:i/>
          <w:sz w:val="24"/>
          <w:szCs w:val="24"/>
          <w:vertAlign w:val="subscript"/>
        </w:rPr>
        <w:t>2</w:t>
      </w:r>
      <w:r>
        <w:rPr>
          <w:rFonts w:hint="eastAsia" w:asciiTheme="minorEastAsia" w:hAnsiTheme="minorEastAsia" w:eastAsiaTheme="minorEastAsia" w:cstheme="minorEastAsia"/>
          <w:i/>
          <w:sz w:val="24"/>
          <w:szCs w:val="24"/>
        </w:rPr>
        <w:tab/>
      </w:r>
      <w:r>
        <w:rPr>
          <w:rFonts w:hint="eastAsia" w:asciiTheme="minorEastAsia" w:hAnsiTheme="minorEastAsia" w:eastAsiaTheme="minorEastAsia" w:cstheme="minorEastAsia"/>
          <w:sz w:val="24"/>
          <w:szCs w:val="24"/>
        </w:rPr>
        <w:t>B．绳自由端速度∶</w:t>
      </w:r>
      <w:r>
        <w:rPr>
          <w:rFonts w:hint="eastAsia" w:asciiTheme="minorEastAsia" w:hAnsiTheme="minorEastAsia" w:eastAsiaTheme="minorEastAsia" w:cstheme="minorEastAsia"/>
          <w:i/>
          <w:sz w:val="24"/>
          <w:szCs w:val="24"/>
        </w:rPr>
        <w:t>v</w:t>
      </w:r>
      <w:r>
        <w:rPr>
          <w:rFonts w:hint="eastAsia" w:asciiTheme="minorEastAsia" w:hAnsiTheme="minorEastAsia" w:eastAsiaTheme="minorEastAsia" w:cstheme="minorEastAsia"/>
          <w:i/>
          <w:sz w:val="24"/>
          <w:szCs w:val="24"/>
          <w:vertAlign w:val="subscript"/>
        </w:rPr>
        <w:t>绳1</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i/>
          <w:sz w:val="24"/>
          <w:szCs w:val="24"/>
        </w:rPr>
        <w:t>v</w:t>
      </w:r>
      <w:r>
        <w:rPr>
          <w:rFonts w:hint="eastAsia" w:asciiTheme="minorEastAsia" w:hAnsiTheme="minorEastAsia" w:eastAsiaTheme="minorEastAsia" w:cstheme="minorEastAsia"/>
          <w:i/>
          <w:sz w:val="24"/>
          <w:szCs w:val="24"/>
          <w:vertAlign w:val="subscript"/>
        </w:rPr>
        <w:t>绳2</w:t>
      </w:r>
    </w:p>
    <w:p w14:paraId="63E4EF1C">
      <w:pPr>
        <w:shd w:val="clear" w:color="auto" w:fill="auto"/>
        <w:tabs>
          <w:tab w:val="left" w:pos="4156"/>
        </w:tabs>
        <w:spacing w:line="360" w:lineRule="auto"/>
        <w:ind w:left="300"/>
        <w:jc w:val="left"/>
        <w:textAlignment w:val="center"/>
        <w:rPr>
          <w:rFonts w:hint="eastAsia" w:asciiTheme="minorEastAsia" w:hAnsiTheme="minorEastAsia" w:eastAsiaTheme="minorEastAsia" w:cstheme="minorEastAsia"/>
          <w:i/>
          <w:sz w:val="24"/>
          <w:szCs w:val="24"/>
        </w:rPr>
      </w:pPr>
      <w:r>
        <w:rPr>
          <w:rFonts w:hint="eastAsia" w:asciiTheme="minorEastAsia" w:hAnsiTheme="minorEastAsia" w:eastAsiaTheme="minorEastAsia" w:cstheme="minorEastAsia"/>
          <w:sz w:val="24"/>
          <w:szCs w:val="24"/>
        </w:rPr>
        <w:t>C．机械效率∶</w:t>
      </w:r>
      <w:r>
        <w:rPr>
          <w:rFonts w:hint="eastAsia" w:asciiTheme="minorEastAsia" w:hAnsiTheme="minorEastAsia" w:eastAsiaTheme="minorEastAsia" w:cstheme="minorEastAsia"/>
          <w:i/>
          <w:sz w:val="24"/>
          <w:szCs w:val="24"/>
        </w:rPr>
        <w:t>η</w:t>
      </w:r>
      <w:r>
        <w:rPr>
          <w:rFonts w:hint="eastAsia" w:asciiTheme="minorEastAsia" w:hAnsiTheme="minorEastAsia" w:eastAsiaTheme="minorEastAsia" w:cstheme="minorEastAsia"/>
          <w:i/>
          <w:sz w:val="24"/>
          <w:szCs w:val="24"/>
          <w:vertAlign w:val="subscript"/>
        </w:rPr>
        <w:t>1</w:t>
      </w:r>
      <w:r>
        <w:rPr>
          <w:rFonts w:hint="eastAsia" w:asciiTheme="minorEastAsia" w:hAnsiTheme="minorEastAsia" w:eastAsiaTheme="minorEastAsia" w:cstheme="minorEastAsia"/>
          <w:sz w:val="24"/>
          <w:szCs w:val="24"/>
        </w:rPr>
        <w:t>&lt;</w:t>
      </w:r>
      <w:r>
        <w:rPr>
          <w:rFonts w:hint="eastAsia" w:asciiTheme="minorEastAsia" w:hAnsiTheme="minorEastAsia" w:eastAsiaTheme="minorEastAsia" w:cstheme="minorEastAsia"/>
          <w:i/>
          <w:sz w:val="24"/>
          <w:szCs w:val="24"/>
        </w:rPr>
        <w:t>η</w:t>
      </w:r>
      <w:r>
        <w:rPr>
          <w:rFonts w:hint="eastAsia" w:asciiTheme="minorEastAsia" w:hAnsiTheme="minorEastAsia" w:eastAsiaTheme="minorEastAsia" w:cstheme="minorEastAsia"/>
          <w:i/>
          <w:sz w:val="24"/>
          <w:szCs w:val="24"/>
          <w:vertAlign w:val="subscript"/>
        </w:rPr>
        <w:t>2</w:t>
      </w:r>
      <w:r>
        <w:rPr>
          <w:rFonts w:hint="eastAsia" w:asciiTheme="minorEastAsia" w:hAnsiTheme="minorEastAsia" w:eastAsiaTheme="minorEastAsia" w:cstheme="minorEastAsia"/>
          <w:i/>
          <w:sz w:val="24"/>
          <w:szCs w:val="24"/>
        </w:rPr>
        <w:tab/>
      </w:r>
      <w:r>
        <w:rPr>
          <w:rFonts w:hint="eastAsia" w:asciiTheme="minorEastAsia" w:hAnsiTheme="minorEastAsia" w:eastAsiaTheme="minorEastAsia" w:cstheme="minorEastAsia"/>
          <w:sz w:val="24"/>
          <w:szCs w:val="24"/>
        </w:rPr>
        <w:t>D．绳自由端拉力∶</w:t>
      </w:r>
      <w:r>
        <w:rPr>
          <w:rFonts w:hint="eastAsia" w:asciiTheme="minorEastAsia" w:hAnsiTheme="minorEastAsia" w:eastAsiaTheme="minorEastAsia" w:cstheme="minorEastAsia"/>
          <w:i/>
          <w:sz w:val="24"/>
          <w:szCs w:val="24"/>
        </w:rPr>
        <w:t>F</w:t>
      </w:r>
      <w:r>
        <w:rPr>
          <w:rFonts w:hint="eastAsia" w:asciiTheme="minorEastAsia" w:hAnsiTheme="minorEastAsia" w:eastAsiaTheme="minorEastAsia" w:cstheme="minorEastAsia"/>
          <w:i/>
          <w:sz w:val="24"/>
          <w:szCs w:val="24"/>
          <w:vertAlign w:val="subscript"/>
        </w:rPr>
        <w:t>1</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i/>
          <w:sz w:val="24"/>
          <w:szCs w:val="24"/>
        </w:rPr>
        <w:t>F</w:t>
      </w:r>
      <w:r>
        <w:rPr>
          <w:rFonts w:hint="eastAsia" w:asciiTheme="minorEastAsia" w:hAnsiTheme="minorEastAsia" w:eastAsiaTheme="minorEastAsia" w:cstheme="minorEastAsia"/>
          <w:i/>
          <w:sz w:val="24"/>
          <w:szCs w:val="24"/>
          <w:vertAlign w:val="subscript"/>
        </w:rPr>
        <w:t>2</w:t>
      </w:r>
    </w:p>
    <w:p w14:paraId="0CF2B485">
      <w:pPr>
        <w:shd w:val="clear" w:color="auto" w:fill="auto"/>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8．如图甲所示为小阳设计的燃气泄漏检测电路，其中，电源电压恒定不变，</w:t>
      </w:r>
      <w:r>
        <w:rPr>
          <w:rFonts w:hint="eastAsia" w:asciiTheme="minorEastAsia" w:hAnsiTheme="minorEastAsia" w:eastAsiaTheme="minorEastAsia" w:cstheme="minorEastAsia"/>
          <w:i/>
          <w:sz w:val="24"/>
          <w:szCs w:val="24"/>
        </w:rPr>
        <w:t>R</w:t>
      </w:r>
      <w:r>
        <w:rPr>
          <w:rFonts w:hint="eastAsia" w:asciiTheme="minorEastAsia" w:hAnsiTheme="minorEastAsia" w:eastAsiaTheme="minorEastAsia" w:cstheme="minorEastAsia"/>
          <w:i/>
          <w:sz w:val="24"/>
          <w:szCs w:val="24"/>
          <w:vertAlign w:val="subscript"/>
        </w:rPr>
        <w:t>0</w:t>
      </w:r>
      <w:r>
        <w:rPr>
          <w:rFonts w:hint="eastAsia" w:asciiTheme="minorEastAsia" w:hAnsiTheme="minorEastAsia" w:eastAsiaTheme="minorEastAsia" w:cstheme="minorEastAsia"/>
          <w:sz w:val="24"/>
          <w:szCs w:val="24"/>
        </w:rPr>
        <w:t>为定值电阻，</w:t>
      </w:r>
      <w:r>
        <w:rPr>
          <w:rFonts w:hint="eastAsia" w:asciiTheme="minorEastAsia" w:hAnsiTheme="minorEastAsia" w:eastAsiaTheme="minorEastAsia" w:cstheme="minorEastAsia"/>
          <w:i/>
          <w:sz w:val="24"/>
          <w:szCs w:val="24"/>
        </w:rPr>
        <w:t>R</w:t>
      </w:r>
      <w:r>
        <w:rPr>
          <w:rFonts w:hint="eastAsia" w:asciiTheme="minorEastAsia" w:hAnsiTheme="minorEastAsia" w:eastAsiaTheme="minorEastAsia" w:cstheme="minorEastAsia"/>
          <w:sz w:val="24"/>
          <w:szCs w:val="24"/>
        </w:rPr>
        <w:t>为气敏电阻，</w:t>
      </w:r>
      <w:r>
        <w:rPr>
          <w:rFonts w:hint="eastAsia" w:asciiTheme="minorEastAsia" w:hAnsiTheme="minorEastAsia" w:eastAsiaTheme="minorEastAsia" w:cstheme="minorEastAsia"/>
          <w:i/>
          <w:sz w:val="24"/>
          <w:szCs w:val="24"/>
        </w:rPr>
        <w:t>R</w:t>
      </w:r>
      <w:r>
        <w:rPr>
          <w:rFonts w:hint="eastAsia" w:asciiTheme="minorEastAsia" w:hAnsiTheme="minorEastAsia" w:eastAsiaTheme="minorEastAsia" w:cstheme="minorEastAsia"/>
          <w:sz w:val="24"/>
          <w:szCs w:val="24"/>
        </w:rPr>
        <w:t>的阻值随燃气浓度</w:t>
      </w:r>
      <w:r>
        <w:rPr>
          <w:rFonts w:hint="eastAsia" w:asciiTheme="minorEastAsia" w:hAnsiTheme="minorEastAsia" w:eastAsiaTheme="minorEastAsia" w:cstheme="minorEastAsia"/>
          <w:i/>
          <w:sz w:val="24"/>
          <w:szCs w:val="24"/>
        </w:rPr>
        <w:t>β</w:t>
      </w:r>
      <w:r>
        <w:rPr>
          <w:rFonts w:hint="eastAsia" w:asciiTheme="minorEastAsia" w:hAnsiTheme="minorEastAsia" w:eastAsiaTheme="minorEastAsia" w:cstheme="minorEastAsia"/>
          <w:sz w:val="24"/>
          <w:szCs w:val="24"/>
        </w:rPr>
        <w:t>变化的关系图像如图乙所示。闭合开关S后，当发生燃气泄漏时，下列判断正确的是（　　）</w:t>
      </w:r>
    </w:p>
    <w:p w14:paraId="677B351B">
      <w:pPr>
        <w:shd w:val="clear" w:color="auto" w:fill="auto"/>
        <w:spacing w:line="360" w:lineRule="auto"/>
        <w:jc w:val="both"/>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trike w:val="0"/>
          <w:kern w:val="0"/>
          <w:sz w:val="24"/>
          <w:szCs w:val="24"/>
          <w:u w:val="none"/>
        </w:rPr>
        <w:drawing>
          <wp:inline distT="0" distB="0" distL="114300" distR="114300">
            <wp:extent cx="2505075" cy="1314450"/>
            <wp:effectExtent l="0" t="0" r="9525" b="0"/>
            <wp:docPr id="100013" name="图片 100013" descr="@@@c3b2246f-4bf8-4ad5-9962-cb9559abf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c3b2246f-4bf8-4ad5-9962-cb9559abfead"/>
                    <pic:cNvPicPr>
                      <a:picLocks noChangeAspect="1"/>
                    </pic:cNvPicPr>
                  </pic:nvPicPr>
                  <pic:blipFill>
                    <a:blip r:embed="rId19"/>
                    <a:stretch>
                      <a:fillRect/>
                    </a:stretch>
                  </pic:blipFill>
                  <pic:spPr>
                    <a:xfrm>
                      <a:off x="0" y="0"/>
                      <a:ext cx="2505075" cy="1314450"/>
                    </a:xfrm>
                    <a:prstGeom prst="rect">
                      <a:avLst/>
                    </a:prstGeom>
                  </pic:spPr>
                </pic:pic>
              </a:graphicData>
            </a:graphic>
          </wp:inline>
        </w:drawing>
      </w:r>
    </w:p>
    <w:p w14:paraId="68005C0C">
      <w:pPr>
        <w:shd w:val="clear" w:color="auto" w:fill="auto"/>
        <w:spacing w:line="360" w:lineRule="auto"/>
        <w:ind w:left="300"/>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A．电路中的电流变大</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B．电压表的示数变小</w:t>
      </w:r>
    </w:p>
    <w:p w14:paraId="48D931FE">
      <w:pPr>
        <w:shd w:val="clear" w:color="auto" w:fill="auto"/>
        <w:spacing w:line="360" w:lineRule="auto"/>
        <w:ind w:left="300"/>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C．电路的总电阻变小</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D．电路消耗电能变慢</w:t>
      </w:r>
    </w:p>
    <w:p w14:paraId="4DDB2860">
      <w:pPr>
        <w:shd w:val="clear" w:color="auto" w:fill="auto"/>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9．关于信息、能源和材料，下列说法中正确的是（　　）</w:t>
      </w:r>
    </w:p>
    <w:p w14:paraId="65B78036">
      <w:pPr>
        <w:shd w:val="clear" w:color="auto" w:fill="auto"/>
        <w:spacing w:line="360" w:lineRule="auto"/>
        <w:ind w:left="300"/>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A．为降低能量损耗，可用超导材料制成电饭煲的电热丝</w:t>
      </w:r>
    </w:p>
    <w:p w14:paraId="4D9908FB">
      <w:pPr>
        <w:shd w:val="clear" w:color="auto" w:fill="auto"/>
        <w:spacing w:line="360" w:lineRule="auto"/>
        <w:ind w:left="300"/>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B．目前核电站利用核能发电，核反应堆中发生的是核聚变反应</w:t>
      </w:r>
    </w:p>
    <w:p w14:paraId="3C751928">
      <w:pPr>
        <w:shd w:val="clear" w:color="auto" w:fill="auto"/>
        <w:spacing w:line="360" w:lineRule="auto"/>
        <w:ind w:left="300"/>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C．5G网络与4G网络的电磁波在真空中传播的速度相等</w:t>
      </w:r>
    </w:p>
    <w:p w14:paraId="392D7527">
      <w:pPr>
        <w:shd w:val="clear" w:color="auto" w:fill="auto"/>
        <w:spacing w:line="360" w:lineRule="auto"/>
        <w:ind w:left="300"/>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D．我国南海海域深处蕴藏的大量石油属于可再生能源</w:t>
      </w:r>
    </w:p>
    <w:p w14:paraId="011F6624">
      <w:pPr>
        <w:shd w:val="clear" w:color="auto" w:fill="auto"/>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10．已知水的比热容比铜的比热容大，将质量和初温都相等的水和铜块，放在相同的加热装置上，加热相同的时间后，将铜块放入水中。则（　　）</w:t>
      </w:r>
    </w:p>
    <w:p w14:paraId="6F1EFC85">
      <w:pPr>
        <w:shd w:val="clear" w:color="auto" w:fill="auto"/>
        <w:spacing w:line="360" w:lineRule="auto"/>
        <w:ind w:left="380"/>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A．温度由铜块传递给水</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B．铜块和水不发生热传递</w:t>
      </w:r>
    </w:p>
    <w:p w14:paraId="4063C256">
      <w:pPr>
        <w:shd w:val="clear" w:color="auto" w:fill="auto"/>
        <w:spacing w:line="360" w:lineRule="auto"/>
        <w:ind w:left="380"/>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C．热量由铜块传递给水</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D．热量由水传递给铜块</w:t>
      </w:r>
    </w:p>
    <w:p w14:paraId="350AF406">
      <w:pPr>
        <w:shd w:val="clear" w:color="auto" w:fill="auto"/>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11．现在智能手机都有这样一个功能：把手机竖着放在桌面转90度横放，手机显示画面就自动反向转动90度，保持画面正立，如图所示。这源于手机内部有一个重力感应器，手机用它来判定方向。在把手机在桌面上从竖放转为横放的过程中，下列分析正确的是（　　）</w:t>
      </w:r>
    </w:p>
    <w:p w14:paraId="6AA5ACBC">
      <w:pPr>
        <w:shd w:val="clear" w:color="auto" w:fill="auto"/>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trike w:val="0"/>
          <w:kern w:val="0"/>
          <w:sz w:val="24"/>
          <w:szCs w:val="24"/>
          <w:u w:val="none"/>
        </w:rPr>
        <w:drawing>
          <wp:inline distT="0" distB="0" distL="114300" distR="114300">
            <wp:extent cx="1476375" cy="971550"/>
            <wp:effectExtent l="0" t="0" r="9525" b="0"/>
            <wp:docPr id="100015" name="图片 100015" descr="@@@9c24ea21-e2ca-4530-beb7-689f66445c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9c24ea21-e2ca-4530-beb7-689f66445cd9"/>
                    <pic:cNvPicPr>
                      <a:picLocks noChangeAspect="1"/>
                    </pic:cNvPicPr>
                  </pic:nvPicPr>
                  <pic:blipFill>
                    <a:blip r:embed="rId20"/>
                    <a:stretch>
                      <a:fillRect/>
                    </a:stretch>
                  </pic:blipFill>
                  <pic:spPr>
                    <a:xfrm>
                      <a:off x="0" y="0"/>
                      <a:ext cx="1476375" cy="971550"/>
                    </a:xfrm>
                    <a:prstGeom prst="rect">
                      <a:avLst/>
                    </a:prstGeom>
                  </pic:spPr>
                </pic:pic>
              </a:graphicData>
            </a:graphic>
          </wp:inline>
        </w:drawing>
      </w:r>
      <w:r>
        <w:rPr>
          <w:rFonts w:hint="eastAsia" w:asciiTheme="minorEastAsia" w:hAnsiTheme="minorEastAsia" w:eastAsiaTheme="minorEastAsia" w:cstheme="minorEastAsia"/>
          <w:kern w:val="0"/>
          <w:sz w:val="24"/>
          <w:szCs w:val="24"/>
        </w:rPr>
        <w:t>  </w:t>
      </w:r>
    </w:p>
    <w:p w14:paraId="5850E51C">
      <w:pPr>
        <w:shd w:val="clear" w:color="auto" w:fill="auto"/>
        <w:spacing w:line="360" w:lineRule="auto"/>
        <w:ind w:left="380"/>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A．感应器会检测到重力的大小发生了变化</w:t>
      </w:r>
    </w:p>
    <w:p w14:paraId="66261BC4">
      <w:pPr>
        <w:shd w:val="clear" w:color="auto" w:fill="auto"/>
        <w:spacing w:line="360" w:lineRule="auto"/>
        <w:ind w:left="380"/>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B．手机的重力方向没有改变，感应器会检测到手机的位置变化</w:t>
      </w:r>
    </w:p>
    <w:p w14:paraId="717BEEC8">
      <w:pPr>
        <w:shd w:val="clear" w:color="auto" w:fill="auto"/>
        <w:spacing w:line="360" w:lineRule="auto"/>
        <w:ind w:left="380"/>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C．感应器会检测到重力作用点发生了变化</w:t>
      </w:r>
    </w:p>
    <w:p w14:paraId="6C7E9C9D">
      <w:pPr>
        <w:shd w:val="clear" w:color="auto" w:fill="auto"/>
        <w:spacing w:line="360" w:lineRule="auto"/>
        <w:ind w:left="380"/>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D．手机的重心位置不变，重心高度也不变</w:t>
      </w:r>
    </w:p>
    <w:p w14:paraId="395D7532">
      <w:pPr>
        <w:shd w:val="clear" w:color="auto" w:fill="auto"/>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12．小明用相同的酒精灯对质量都为200g的液体甲和水加热，如图甲所示，根据测得的数据分别画出两液体的温度随加热时间变化的图像，如图乙所示。已知在相同的时间内两液体吸收的热量相等，不计热量损失，</w:t>
      </w:r>
      <w:r>
        <w:rPr>
          <w:rFonts w:hint="eastAsia" w:asciiTheme="minorEastAsia" w:hAnsiTheme="minorEastAsia" w:eastAsiaTheme="minorEastAsia" w:cstheme="minorEastAsia"/>
          <w:i/>
          <w:sz w:val="24"/>
          <w:szCs w:val="24"/>
        </w:rPr>
        <w:t>c</w:t>
      </w:r>
      <w:r>
        <w:rPr>
          <w:rFonts w:hint="eastAsia" w:asciiTheme="minorEastAsia" w:hAnsiTheme="minorEastAsia" w:eastAsiaTheme="minorEastAsia" w:cstheme="minorEastAsia"/>
          <w:i/>
          <w:sz w:val="24"/>
          <w:szCs w:val="24"/>
          <w:vertAlign w:val="subscript"/>
        </w:rPr>
        <w:t>水</w:t>
      </w:r>
      <w:r>
        <w:rPr>
          <w:rFonts w:hint="eastAsia" w:asciiTheme="minorEastAsia" w:hAnsiTheme="minorEastAsia" w:eastAsiaTheme="minorEastAsia" w:cstheme="minorEastAsia"/>
          <w:sz w:val="24"/>
          <w:szCs w:val="24"/>
        </w:rPr>
        <w:t>=4.2×10</w:t>
      </w:r>
      <w:r>
        <w:rPr>
          <w:rFonts w:hint="eastAsia" w:asciiTheme="minorEastAsia" w:hAnsiTheme="minorEastAsia" w:eastAsiaTheme="minorEastAsia" w:cstheme="minorEastAsia"/>
          <w:sz w:val="24"/>
          <w:szCs w:val="24"/>
          <w:vertAlign w:val="superscript"/>
        </w:rPr>
        <w:t>3</w:t>
      </w:r>
      <w:r>
        <w:rPr>
          <w:rFonts w:hint="eastAsia" w:asciiTheme="minorEastAsia" w:hAnsiTheme="minorEastAsia" w:eastAsiaTheme="minorEastAsia" w:cstheme="minorEastAsia"/>
          <w:sz w:val="24"/>
          <w:szCs w:val="24"/>
        </w:rPr>
        <w:t>J/(kg·℃)，下列推断正确的是（　　）</w:t>
      </w:r>
    </w:p>
    <w:p w14:paraId="08E16635">
      <w:pPr>
        <w:shd w:val="clear" w:color="auto" w:fill="auto"/>
        <w:spacing w:line="360" w:lineRule="auto"/>
        <w:jc w:val="both"/>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trike w:val="0"/>
          <w:kern w:val="0"/>
          <w:sz w:val="24"/>
          <w:szCs w:val="24"/>
          <w:u w:val="none"/>
        </w:rPr>
        <w:drawing>
          <wp:inline distT="0" distB="0" distL="114300" distR="114300">
            <wp:extent cx="4251960" cy="1381760"/>
            <wp:effectExtent l="0" t="0" r="15240" b="8890"/>
            <wp:docPr id="100017" name="图片 100017" descr="@@@3ed3956f-1220-43ec-831a-14c3adebce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3ed3956f-1220-43ec-831a-14c3adebce09"/>
                    <pic:cNvPicPr>
                      <a:picLocks noChangeAspect="1"/>
                    </pic:cNvPicPr>
                  </pic:nvPicPr>
                  <pic:blipFill>
                    <a:blip r:embed="rId21"/>
                    <a:stretch>
                      <a:fillRect/>
                    </a:stretch>
                  </pic:blipFill>
                  <pic:spPr>
                    <a:xfrm>
                      <a:off x="0" y="0"/>
                      <a:ext cx="4251960" cy="1381760"/>
                    </a:xfrm>
                    <a:prstGeom prst="rect">
                      <a:avLst/>
                    </a:prstGeom>
                  </pic:spPr>
                </pic:pic>
              </a:graphicData>
            </a:graphic>
          </wp:inline>
        </w:drawing>
      </w:r>
      <w:r>
        <w:rPr>
          <w:rFonts w:hint="eastAsia" w:asciiTheme="minorEastAsia" w:hAnsiTheme="minorEastAsia" w:eastAsiaTheme="minorEastAsia" w:cstheme="minorEastAsia"/>
          <w:kern w:val="0"/>
          <w:sz w:val="24"/>
          <w:szCs w:val="24"/>
        </w:rPr>
        <w:t>  </w:t>
      </w:r>
    </w:p>
    <w:p w14:paraId="6604932F">
      <w:pPr>
        <w:shd w:val="clear" w:color="auto" w:fill="auto"/>
        <w:spacing w:line="360" w:lineRule="auto"/>
        <w:ind w:left="380"/>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A．液体甲的吸热能力更强</w:t>
      </w:r>
    </w:p>
    <w:p w14:paraId="645775D0">
      <w:pPr>
        <w:shd w:val="clear" w:color="auto" w:fill="auto"/>
        <w:spacing w:line="360" w:lineRule="auto"/>
        <w:ind w:left="380"/>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B．若吸收相同的热量，水升高的温度较多</w:t>
      </w:r>
    </w:p>
    <w:p w14:paraId="3821D03E">
      <w:pPr>
        <w:shd w:val="clear" w:color="auto" w:fill="auto"/>
        <w:spacing w:line="360" w:lineRule="auto"/>
        <w:ind w:left="380"/>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C．两液体的比热容之比为</w:t>
      </w:r>
      <w:r>
        <w:rPr>
          <w:rFonts w:hint="eastAsia" w:asciiTheme="minorEastAsia" w:hAnsiTheme="minorEastAsia" w:eastAsiaTheme="minorEastAsia" w:cstheme="minorEastAsia"/>
          <w:i/>
          <w:sz w:val="24"/>
          <w:szCs w:val="24"/>
        </w:rPr>
        <w:t>c</w:t>
      </w:r>
      <w:r>
        <w:rPr>
          <w:rFonts w:hint="eastAsia" w:asciiTheme="minorEastAsia" w:hAnsiTheme="minorEastAsia" w:eastAsiaTheme="minorEastAsia" w:cstheme="minorEastAsia"/>
          <w:i/>
          <w:sz w:val="24"/>
          <w:szCs w:val="24"/>
          <w:vertAlign w:val="subscript"/>
        </w:rPr>
        <w:t>甲</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i/>
          <w:sz w:val="24"/>
          <w:szCs w:val="24"/>
        </w:rPr>
        <w:t>c</w:t>
      </w:r>
      <w:r>
        <w:rPr>
          <w:rFonts w:hint="eastAsia" w:asciiTheme="minorEastAsia" w:hAnsiTheme="minorEastAsia" w:eastAsiaTheme="minorEastAsia" w:cstheme="minorEastAsia"/>
          <w:i/>
          <w:sz w:val="24"/>
          <w:szCs w:val="24"/>
          <w:vertAlign w:val="subscript"/>
        </w:rPr>
        <w:t>水</w:t>
      </w:r>
      <w:r>
        <w:rPr>
          <w:rFonts w:hint="eastAsia" w:asciiTheme="minorEastAsia" w:hAnsiTheme="minorEastAsia" w:eastAsiaTheme="minorEastAsia" w:cstheme="minorEastAsia"/>
          <w:sz w:val="24"/>
          <w:szCs w:val="24"/>
        </w:rPr>
        <w:t>=1︰2</w:t>
      </w:r>
    </w:p>
    <w:p w14:paraId="03DCE760">
      <w:pPr>
        <w:shd w:val="clear" w:color="auto" w:fill="auto"/>
        <w:spacing w:line="360" w:lineRule="auto"/>
        <w:ind w:left="380"/>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D．液体甲10min吸收的热量为5.04×10</w:t>
      </w:r>
      <w:r>
        <w:rPr>
          <w:rFonts w:hint="eastAsia" w:asciiTheme="minorEastAsia" w:hAnsiTheme="minorEastAsia" w:eastAsiaTheme="minorEastAsia" w:cstheme="minorEastAsia"/>
          <w:sz w:val="24"/>
          <w:szCs w:val="24"/>
          <w:vertAlign w:val="superscript"/>
        </w:rPr>
        <w:t>4</w:t>
      </w:r>
      <w:r>
        <w:rPr>
          <w:rFonts w:hint="eastAsia" w:asciiTheme="minorEastAsia" w:hAnsiTheme="minorEastAsia" w:eastAsiaTheme="minorEastAsia" w:cstheme="minorEastAsia"/>
          <w:sz w:val="24"/>
          <w:szCs w:val="24"/>
        </w:rPr>
        <w:t>J</w:t>
      </w:r>
    </w:p>
    <w:p w14:paraId="648A7192">
      <w:pPr>
        <w:shd w:val="clear" w:color="auto" w:fill="auto"/>
        <w:spacing w:line="360" w:lineRule="auto"/>
        <w:jc w:val="left"/>
        <w:textAlignment w:val="center"/>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二、填空题（每空1分，共23分）</w:t>
      </w:r>
    </w:p>
    <w:p w14:paraId="7FA6FD82">
      <w:pPr>
        <w:shd w:val="clear" w:color="auto" w:fill="auto"/>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13．下列为录制合成的声音波形图，由图可知，甲和丙的</w:t>
      </w:r>
      <w:r>
        <w:rPr>
          <w:rFonts w:hint="eastAsia" w:asciiTheme="minorEastAsia" w:hAnsiTheme="minorEastAsia" w:eastAsiaTheme="minorEastAsia" w:cstheme="minorEastAsia"/>
          <w:b w:val="0"/>
          <w:sz w:val="24"/>
          <w:szCs w:val="24"/>
          <w:u w:val="single"/>
        </w:rPr>
        <w:t xml:space="preserve">      </w:t>
      </w:r>
      <w:r>
        <w:rPr>
          <w:rFonts w:hint="eastAsia" w:asciiTheme="minorEastAsia" w:hAnsiTheme="minorEastAsia" w:eastAsiaTheme="minorEastAsia" w:cstheme="minorEastAsia"/>
          <w:sz w:val="24"/>
          <w:szCs w:val="24"/>
        </w:rPr>
        <w:t>相同，甲和丁的</w:t>
      </w:r>
      <w:r>
        <w:rPr>
          <w:rFonts w:hint="eastAsia" w:asciiTheme="minorEastAsia" w:hAnsiTheme="minorEastAsia" w:eastAsiaTheme="minorEastAsia" w:cstheme="minorEastAsia"/>
          <w:b w:val="0"/>
          <w:sz w:val="24"/>
          <w:szCs w:val="24"/>
          <w:u w:val="single"/>
        </w:rPr>
        <w:t xml:space="preserve">      </w:t>
      </w:r>
      <w:r>
        <w:rPr>
          <w:rFonts w:hint="eastAsia" w:asciiTheme="minorEastAsia" w:hAnsiTheme="minorEastAsia" w:eastAsiaTheme="minorEastAsia" w:cstheme="minorEastAsia"/>
          <w:sz w:val="24"/>
          <w:szCs w:val="24"/>
        </w:rPr>
        <w:t>相同（选填“音调”、“响度”）。</w:t>
      </w:r>
    </w:p>
    <w:p w14:paraId="6414A8FA">
      <w:pPr>
        <w:shd w:val="clear" w:color="auto" w:fill="auto"/>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trike w:val="0"/>
          <w:kern w:val="0"/>
          <w:sz w:val="24"/>
          <w:szCs w:val="24"/>
          <w:u w:val="none"/>
        </w:rPr>
        <w:drawing>
          <wp:inline distT="0" distB="0" distL="114300" distR="114300">
            <wp:extent cx="5276215" cy="946785"/>
            <wp:effectExtent l="0" t="0" r="635" b="5715"/>
            <wp:docPr id="100019" name="图片 100019" descr="@@@f9bce0a0-21bb-4301-a50d-85c7ff856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f9bce0a0-21bb-4301-a50d-85c7ff8568f0"/>
                    <pic:cNvPicPr>
                      <a:picLocks noChangeAspect="1"/>
                    </pic:cNvPicPr>
                  </pic:nvPicPr>
                  <pic:blipFill>
                    <a:blip r:embed="rId22"/>
                    <a:stretch>
                      <a:fillRect/>
                    </a:stretch>
                  </pic:blipFill>
                  <pic:spPr>
                    <a:xfrm>
                      <a:off x="0" y="0"/>
                      <a:ext cx="5276800" cy="947361"/>
                    </a:xfrm>
                    <a:prstGeom prst="rect">
                      <a:avLst/>
                    </a:prstGeom>
                  </pic:spPr>
                </pic:pic>
              </a:graphicData>
            </a:graphic>
          </wp:inline>
        </w:drawing>
      </w:r>
    </w:p>
    <w:p w14:paraId="7708EA65">
      <w:pPr>
        <w:shd w:val="clear" w:color="auto" w:fill="auto"/>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14．“人间四月芳菲尽，山寺桃花始盛开。长恨春归无觅处，不知转入此中来。”初夏时节春花凋零之际，唐代诗人白居易却在山上看到桃花刚盛开的景象，桃花花期不同蕴含的物理原理是</w:t>
      </w:r>
      <w:r>
        <w:rPr>
          <w:rFonts w:hint="eastAsia" w:asciiTheme="minorEastAsia" w:hAnsiTheme="minorEastAsia" w:eastAsiaTheme="minorEastAsia" w:cstheme="minorEastAsia"/>
          <w:b w:val="0"/>
          <w:sz w:val="24"/>
          <w:szCs w:val="24"/>
          <w:u w:val="single"/>
        </w:rPr>
        <w:t xml:space="preserve">           </w:t>
      </w:r>
      <w:r>
        <w:rPr>
          <w:rFonts w:hint="eastAsia" w:asciiTheme="minorEastAsia" w:hAnsiTheme="minorEastAsia" w:eastAsiaTheme="minorEastAsia" w:cstheme="minorEastAsia"/>
          <w:sz w:val="24"/>
          <w:szCs w:val="24"/>
        </w:rPr>
        <w:t>。诗人看到桃花是因为光线在桃花上发生了</w:t>
      </w:r>
      <w:r>
        <w:rPr>
          <w:rFonts w:hint="eastAsia" w:asciiTheme="minorEastAsia" w:hAnsiTheme="minorEastAsia" w:eastAsiaTheme="minorEastAsia" w:cstheme="minorEastAsia"/>
          <w:b w:val="0"/>
          <w:sz w:val="24"/>
          <w:szCs w:val="24"/>
          <w:u w:val="single"/>
        </w:rPr>
        <w:t xml:space="preserve">           </w:t>
      </w:r>
      <w:r>
        <w:rPr>
          <w:rFonts w:hint="eastAsia" w:asciiTheme="minorEastAsia" w:hAnsiTheme="minorEastAsia" w:eastAsiaTheme="minorEastAsia" w:cstheme="minorEastAsia"/>
          <w:sz w:val="24"/>
          <w:szCs w:val="24"/>
        </w:rPr>
        <w:t>，然后进入了人眼。</w:t>
      </w:r>
    </w:p>
    <w:p w14:paraId="112C2302">
      <w:pPr>
        <w:shd w:val="clear" w:color="auto" w:fill="auto"/>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15．如图，在探究凸透镜成像规律实验中，凸透镜、蜡烛、光屏放在同一直线上。当烛焰在</w:t>
      </w:r>
      <w:r>
        <w:rPr>
          <w:rFonts w:hint="eastAsia" w:asciiTheme="minorEastAsia" w:hAnsiTheme="minorEastAsia" w:eastAsiaTheme="minorEastAsia" w:cstheme="minorEastAsia"/>
          <w:i/>
          <w:sz w:val="24"/>
          <w:szCs w:val="24"/>
        </w:rPr>
        <w:t>B</w:t>
      </w:r>
      <w:r>
        <w:rPr>
          <w:rFonts w:hint="eastAsia" w:asciiTheme="minorEastAsia" w:hAnsiTheme="minorEastAsia" w:eastAsiaTheme="minorEastAsia" w:cstheme="minorEastAsia"/>
          <w:sz w:val="24"/>
          <w:szCs w:val="24"/>
        </w:rPr>
        <w:t>点时，成像在</w:t>
      </w:r>
      <w:r>
        <w:rPr>
          <w:rFonts w:hint="eastAsia" w:asciiTheme="minorEastAsia" w:hAnsiTheme="minorEastAsia" w:eastAsiaTheme="minorEastAsia" w:cstheme="minorEastAsia"/>
          <w:i/>
          <w:sz w:val="24"/>
          <w:szCs w:val="24"/>
        </w:rPr>
        <w:t>A</w:t>
      </w:r>
      <w:r>
        <w:rPr>
          <w:rFonts w:hint="eastAsia" w:asciiTheme="minorEastAsia" w:hAnsiTheme="minorEastAsia" w:eastAsiaTheme="minorEastAsia" w:cstheme="minorEastAsia"/>
          <w:sz w:val="24"/>
          <w:szCs w:val="24"/>
        </w:rPr>
        <w:t>点；当烛焰在</w:t>
      </w:r>
      <w:r>
        <w:rPr>
          <w:rFonts w:hint="eastAsia" w:asciiTheme="minorEastAsia" w:hAnsiTheme="minorEastAsia" w:eastAsiaTheme="minorEastAsia" w:cstheme="minorEastAsia"/>
          <w:i/>
          <w:sz w:val="24"/>
          <w:szCs w:val="24"/>
        </w:rPr>
        <w:t>A</w:t>
      </w:r>
      <w:r>
        <w:rPr>
          <w:rFonts w:hint="eastAsia" w:asciiTheme="minorEastAsia" w:hAnsiTheme="minorEastAsia" w:eastAsiaTheme="minorEastAsia" w:cstheme="minorEastAsia"/>
          <w:sz w:val="24"/>
          <w:szCs w:val="24"/>
        </w:rPr>
        <w:t>点时，成像在</w:t>
      </w:r>
      <w:r>
        <w:rPr>
          <w:rFonts w:hint="eastAsia" w:asciiTheme="minorEastAsia" w:hAnsiTheme="minorEastAsia" w:eastAsiaTheme="minorEastAsia" w:cstheme="minorEastAsia"/>
          <w:i/>
          <w:sz w:val="24"/>
          <w:szCs w:val="24"/>
        </w:rPr>
        <w:t>C</w:t>
      </w:r>
      <w:r>
        <w:rPr>
          <w:rFonts w:hint="eastAsia" w:asciiTheme="minorEastAsia" w:hAnsiTheme="minorEastAsia" w:eastAsiaTheme="minorEastAsia" w:cstheme="minorEastAsia"/>
          <w:sz w:val="24"/>
          <w:szCs w:val="24"/>
        </w:rPr>
        <w:t>点，则凸透镜一定固定在</w:t>
      </w:r>
      <w:r>
        <w:rPr>
          <w:rFonts w:hint="eastAsia" w:asciiTheme="minorEastAsia" w:hAnsiTheme="minorEastAsia" w:eastAsiaTheme="minorEastAsia" w:cstheme="minorEastAsia"/>
          <w:b w:val="0"/>
          <w:sz w:val="24"/>
          <w:szCs w:val="24"/>
          <w:u w:val="single"/>
        </w:rPr>
        <w:t xml:space="preserve">        </w:t>
      </w:r>
      <w:r>
        <w:rPr>
          <w:rFonts w:hint="eastAsia" w:asciiTheme="minorEastAsia" w:hAnsiTheme="minorEastAsia" w:eastAsiaTheme="minorEastAsia" w:cstheme="minorEastAsia"/>
          <w:sz w:val="24"/>
          <w:szCs w:val="24"/>
        </w:rPr>
        <w:t>（选填“</w:t>
      </w:r>
      <w:r>
        <w:rPr>
          <w:rFonts w:hint="eastAsia" w:asciiTheme="minorEastAsia" w:hAnsiTheme="minorEastAsia" w:eastAsiaTheme="minorEastAsia" w:cstheme="minorEastAsia"/>
          <w:i/>
          <w:sz w:val="24"/>
          <w:szCs w:val="24"/>
        </w:rPr>
        <w:t>A</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i/>
          <w:sz w:val="24"/>
          <w:szCs w:val="24"/>
        </w:rPr>
        <w:t>B</w:t>
      </w:r>
      <w:r>
        <w:rPr>
          <w:rFonts w:hint="eastAsia" w:asciiTheme="minorEastAsia" w:hAnsiTheme="minorEastAsia" w:eastAsiaTheme="minorEastAsia" w:cstheme="minorEastAsia"/>
          <w:sz w:val="24"/>
          <w:szCs w:val="24"/>
        </w:rPr>
        <w:t>”或“</w:t>
      </w:r>
      <w:r>
        <w:rPr>
          <w:rFonts w:hint="eastAsia" w:asciiTheme="minorEastAsia" w:hAnsiTheme="minorEastAsia" w:eastAsiaTheme="minorEastAsia" w:cstheme="minorEastAsia"/>
          <w:i/>
          <w:sz w:val="24"/>
          <w:szCs w:val="24"/>
        </w:rPr>
        <w:t>B</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i/>
          <w:sz w:val="24"/>
          <w:szCs w:val="24"/>
        </w:rPr>
        <w:t>C</w:t>
      </w:r>
      <w:r>
        <w:rPr>
          <w:rFonts w:hint="eastAsia" w:asciiTheme="minorEastAsia" w:hAnsiTheme="minorEastAsia" w:eastAsiaTheme="minorEastAsia" w:cstheme="minorEastAsia"/>
          <w:sz w:val="24"/>
          <w:szCs w:val="24"/>
        </w:rPr>
        <w:t>”）之间，两次成像的虚实情况</w:t>
      </w:r>
      <w:r>
        <w:rPr>
          <w:rFonts w:hint="eastAsia" w:asciiTheme="minorEastAsia" w:hAnsiTheme="minorEastAsia" w:eastAsiaTheme="minorEastAsia" w:cstheme="minorEastAsia"/>
          <w:b w:val="0"/>
          <w:sz w:val="24"/>
          <w:szCs w:val="24"/>
          <w:u w:val="single"/>
        </w:rPr>
        <w:t xml:space="preserve">        </w:t>
      </w:r>
      <w:r>
        <w:rPr>
          <w:rFonts w:hint="eastAsia" w:asciiTheme="minorEastAsia" w:hAnsiTheme="minorEastAsia" w:eastAsiaTheme="minorEastAsia" w:cstheme="minorEastAsia"/>
          <w:sz w:val="24"/>
          <w:szCs w:val="24"/>
        </w:rPr>
        <w:t>（选填“相同”或“不同”）。</w:t>
      </w:r>
    </w:p>
    <w:p w14:paraId="05EFCE5E">
      <w:pPr>
        <w:shd w:val="clear" w:color="auto" w:fill="auto"/>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trike w:val="0"/>
          <w:kern w:val="0"/>
          <w:sz w:val="24"/>
          <w:szCs w:val="24"/>
          <w:u w:val="none"/>
        </w:rPr>
        <w:drawing>
          <wp:inline distT="0" distB="0" distL="114300" distR="114300">
            <wp:extent cx="2486025" cy="228600"/>
            <wp:effectExtent l="0" t="0" r="9525" b="0"/>
            <wp:docPr id="100021" name="图片 100021" descr="@@@977ec8d6-9e4a-4ee1-9b3c-d044afebac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977ec8d6-9e4a-4ee1-9b3c-d044afebac8a"/>
                    <pic:cNvPicPr>
                      <a:picLocks noChangeAspect="1"/>
                    </pic:cNvPicPr>
                  </pic:nvPicPr>
                  <pic:blipFill>
                    <a:blip r:embed="rId23"/>
                    <a:stretch>
                      <a:fillRect/>
                    </a:stretch>
                  </pic:blipFill>
                  <pic:spPr>
                    <a:xfrm>
                      <a:off x="0" y="0"/>
                      <a:ext cx="2486025" cy="228600"/>
                    </a:xfrm>
                    <a:prstGeom prst="rect">
                      <a:avLst/>
                    </a:prstGeom>
                  </pic:spPr>
                </pic:pic>
              </a:graphicData>
            </a:graphic>
          </wp:inline>
        </w:drawing>
      </w:r>
    </w:p>
    <w:p w14:paraId="1FCB4193">
      <w:pPr>
        <w:shd w:val="clear" w:color="auto" w:fill="auto"/>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16．如图所示，一重为</w:t>
      </w:r>
      <w:r>
        <w:rPr>
          <w:rFonts w:hint="eastAsia" w:asciiTheme="minorEastAsia" w:hAnsiTheme="minorEastAsia" w:eastAsiaTheme="minorEastAsia" w:cstheme="minorEastAsia"/>
          <w:i/>
          <w:sz w:val="24"/>
          <w:szCs w:val="24"/>
        </w:rPr>
        <w:t>G</w:t>
      </w:r>
      <w:r>
        <w:rPr>
          <w:rFonts w:hint="eastAsia" w:asciiTheme="minorEastAsia" w:hAnsiTheme="minorEastAsia" w:eastAsiaTheme="minorEastAsia" w:cstheme="minorEastAsia"/>
          <w:sz w:val="24"/>
          <w:szCs w:val="24"/>
        </w:rPr>
        <w:t>的木块放在水平面上，上表面固定一轻滑轮（不计滑轮摩擦），一端固定在右侧墙上，另一端始终用大小为</w:t>
      </w:r>
      <w:r>
        <w:rPr>
          <w:rFonts w:hint="eastAsia" w:asciiTheme="minorEastAsia" w:hAnsiTheme="minorEastAsia" w:eastAsiaTheme="minorEastAsia" w:cstheme="minorEastAsia"/>
          <w:i/>
          <w:sz w:val="24"/>
          <w:szCs w:val="24"/>
        </w:rPr>
        <w:t>F</w:t>
      </w:r>
      <w:r>
        <w:rPr>
          <w:rFonts w:hint="eastAsia" w:asciiTheme="minorEastAsia" w:hAnsiTheme="minorEastAsia" w:eastAsiaTheme="minorEastAsia" w:cstheme="minorEastAsia"/>
          <w:i/>
          <w:sz w:val="24"/>
          <w:szCs w:val="24"/>
          <w:vertAlign w:val="subscript"/>
        </w:rPr>
        <w:t>1</w:t>
      </w:r>
      <w:r>
        <w:rPr>
          <w:rFonts w:hint="eastAsia" w:asciiTheme="minorEastAsia" w:hAnsiTheme="minorEastAsia" w:eastAsiaTheme="minorEastAsia" w:cstheme="minorEastAsia"/>
          <w:sz w:val="24"/>
          <w:szCs w:val="24"/>
        </w:rPr>
        <w:t>的力竖直向上拉，木块向右匀速运动，这个过程中木块受到的摩擦力大小为</w:t>
      </w:r>
      <w:r>
        <w:rPr>
          <w:rFonts w:hint="eastAsia" w:asciiTheme="minorEastAsia" w:hAnsiTheme="minorEastAsia" w:eastAsiaTheme="minorEastAsia" w:cstheme="minorEastAsia"/>
          <w:b w:val="0"/>
          <w:sz w:val="24"/>
          <w:szCs w:val="24"/>
          <w:u w:val="single"/>
        </w:rPr>
        <w:t xml:space="preserve">       </w:t>
      </w:r>
      <w:r>
        <w:rPr>
          <w:rFonts w:hint="eastAsia" w:asciiTheme="minorEastAsia" w:hAnsiTheme="minorEastAsia" w:eastAsiaTheme="minorEastAsia" w:cstheme="minorEastAsia"/>
          <w:sz w:val="24"/>
          <w:szCs w:val="24"/>
        </w:rPr>
        <w:t>，木块对桌面的压力</w:t>
      </w:r>
      <w:r>
        <w:rPr>
          <w:rFonts w:hint="eastAsia" w:asciiTheme="minorEastAsia" w:hAnsiTheme="minorEastAsia" w:eastAsiaTheme="minorEastAsia" w:cstheme="minorEastAsia"/>
          <w:b w:val="0"/>
          <w:sz w:val="24"/>
          <w:szCs w:val="24"/>
          <w:u w:val="single"/>
        </w:rPr>
        <w:t xml:space="preserve">       </w:t>
      </w:r>
      <w:r>
        <w:rPr>
          <w:rFonts w:hint="eastAsia" w:asciiTheme="minorEastAsia" w:hAnsiTheme="minorEastAsia" w:eastAsiaTheme="minorEastAsia" w:cstheme="minorEastAsia"/>
          <w:i/>
          <w:sz w:val="24"/>
          <w:szCs w:val="24"/>
        </w:rPr>
        <w:t>G</w:t>
      </w:r>
      <w:r>
        <w:rPr>
          <w:rFonts w:hint="eastAsia" w:asciiTheme="minorEastAsia" w:hAnsiTheme="minorEastAsia" w:eastAsiaTheme="minorEastAsia" w:cstheme="minorEastAsia"/>
          <w:sz w:val="24"/>
          <w:szCs w:val="24"/>
        </w:rPr>
        <w:t>（选填“=”、“&gt;”或“&lt;”）。若将绳端拉力方向改为水平向右，木块仍能匀速运动，这时拉力大小为</w:t>
      </w:r>
      <w:r>
        <w:rPr>
          <w:rFonts w:hint="eastAsia" w:asciiTheme="minorEastAsia" w:hAnsiTheme="minorEastAsia" w:eastAsiaTheme="minorEastAsia" w:cstheme="minorEastAsia"/>
          <w:i/>
          <w:sz w:val="24"/>
          <w:szCs w:val="24"/>
        </w:rPr>
        <w:t>F</w:t>
      </w:r>
      <w:r>
        <w:rPr>
          <w:rFonts w:hint="eastAsia" w:asciiTheme="minorEastAsia" w:hAnsiTheme="minorEastAsia" w:eastAsiaTheme="minorEastAsia" w:cstheme="minorEastAsia"/>
          <w:i/>
          <w:sz w:val="24"/>
          <w:szCs w:val="24"/>
          <w:vertAlign w:val="subscript"/>
        </w:rPr>
        <w:t>2</w:t>
      </w:r>
      <w:r>
        <w:rPr>
          <w:rFonts w:hint="eastAsia" w:asciiTheme="minorEastAsia" w:hAnsiTheme="minorEastAsia" w:eastAsiaTheme="minorEastAsia" w:cstheme="minorEastAsia"/>
          <w:sz w:val="24"/>
          <w:szCs w:val="24"/>
        </w:rPr>
        <w:t>，则</w:t>
      </w:r>
      <w:r>
        <w:rPr>
          <w:rFonts w:hint="eastAsia" w:asciiTheme="minorEastAsia" w:hAnsiTheme="minorEastAsia" w:eastAsiaTheme="minorEastAsia" w:cstheme="minorEastAsia"/>
          <w:i/>
          <w:sz w:val="24"/>
          <w:szCs w:val="24"/>
        </w:rPr>
        <w:t>F</w:t>
      </w:r>
      <w:r>
        <w:rPr>
          <w:rFonts w:hint="eastAsia" w:asciiTheme="minorEastAsia" w:hAnsiTheme="minorEastAsia" w:eastAsiaTheme="minorEastAsia" w:cstheme="minorEastAsia"/>
          <w:i/>
          <w:sz w:val="24"/>
          <w:szCs w:val="24"/>
          <w:vertAlign w:val="subscript"/>
        </w:rPr>
        <w:t>2</w:t>
      </w:r>
      <w:r>
        <w:rPr>
          <w:rFonts w:hint="eastAsia" w:asciiTheme="minorEastAsia" w:hAnsiTheme="minorEastAsia" w:eastAsiaTheme="minorEastAsia" w:cstheme="minorEastAsia"/>
          <w:b w:val="0"/>
          <w:i/>
          <w:sz w:val="24"/>
          <w:szCs w:val="24"/>
          <w:u w:val="single"/>
        </w:rPr>
        <w:t xml:space="preserve">       </w:t>
      </w:r>
      <w:r>
        <w:rPr>
          <w:rFonts w:hint="eastAsia" w:asciiTheme="minorEastAsia" w:hAnsiTheme="minorEastAsia" w:eastAsiaTheme="minorEastAsia" w:cstheme="minorEastAsia"/>
          <w:sz w:val="24"/>
          <w:szCs w:val="24"/>
        </w:rPr>
        <w:object>
          <v:shape id="_x0000_i1027" o:spt="75" alt="eqId3c60362734e0c644557401292d31fca6" type="#_x0000_t75" style="height:27.45pt;width:14.05pt;" o:ole="t" filled="f" o:preferrelative="t" stroked="f" coordsize="21600,21600">
            <v:path/>
            <v:fill on="f" focussize="0,0"/>
            <v:stroke on="f" joinstyle="miter"/>
            <v:imagedata r:id="rId25" o:title="eqId3c60362734e0c644557401292d31fca6"/>
            <o:lock v:ext="edit" aspectratio="t"/>
            <w10:wrap type="none"/>
            <w10:anchorlock/>
          </v:shape>
          <o:OLEObject Type="Embed" ProgID="Equation.DSMT4" ShapeID="_x0000_i1027" DrawAspect="Content" ObjectID="_1468075727" r:id="rId24">
            <o:LockedField>false</o:LockedField>
          </o:OLEObject>
        </w:object>
      </w:r>
      <w:r>
        <w:rPr>
          <w:rFonts w:hint="eastAsia" w:asciiTheme="minorEastAsia" w:hAnsiTheme="minorEastAsia" w:eastAsiaTheme="minorEastAsia" w:cstheme="minorEastAsia"/>
          <w:sz w:val="24"/>
          <w:szCs w:val="24"/>
        </w:rPr>
        <w:t>（选填“=”、“&gt;”或“&lt;”）。</w:t>
      </w:r>
    </w:p>
    <w:p w14:paraId="1306B91D">
      <w:pPr>
        <w:shd w:val="clear" w:color="auto" w:fill="auto"/>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trike w:val="0"/>
          <w:kern w:val="0"/>
          <w:sz w:val="24"/>
          <w:szCs w:val="24"/>
          <w:u w:val="none"/>
        </w:rPr>
        <w:drawing>
          <wp:inline distT="0" distB="0" distL="114300" distR="114300">
            <wp:extent cx="2047875" cy="714375"/>
            <wp:effectExtent l="0" t="0" r="9525" b="9525"/>
            <wp:docPr id="100023" name="图片 100023" descr="@@@553a7daa-e399-408d-8429-e1a752169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553a7daa-e399-408d-8429-e1a752169627"/>
                    <pic:cNvPicPr>
                      <a:picLocks noChangeAspect="1"/>
                    </pic:cNvPicPr>
                  </pic:nvPicPr>
                  <pic:blipFill>
                    <a:blip r:embed="rId26"/>
                    <a:stretch>
                      <a:fillRect/>
                    </a:stretch>
                  </pic:blipFill>
                  <pic:spPr>
                    <a:xfrm>
                      <a:off x="0" y="0"/>
                      <a:ext cx="2047875" cy="714375"/>
                    </a:xfrm>
                    <a:prstGeom prst="rect">
                      <a:avLst/>
                    </a:prstGeom>
                  </pic:spPr>
                </pic:pic>
              </a:graphicData>
            </a:graphic>
          </wp:inline>
        </w:drawing>
      </w:r>
    </w:p>
    <w:p w14:paraId="491E0846">
      <w:pPr>
        <w:shd w:val="clear" w:color="auto" w:fill="auto"/>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17．简单机械的使用，给人们的生活带来很多便利。小华用如图甲所示的方法将被台风刮倒的树拉正，A的树干相当于</w:t>
      </w:r>
      <w:r>
        <w:rPr>
          <w:rFonts w:hint="eastAsia" w:asciiTheme="minorEastAsia" w:hAnsiTheme="minorEastAsia" w:eastAsiaTheme="minorEastAsia" w:cstheme="minorEastAsia"/>
          <w:b w:val="0"/>
          <w:sz w:val="24"/>
          <w:szCs w:val="24"/>
          <w:u w:val="single"/>
        </w:rPr>
        <w:t xml:space="preserve">         </w:t>
      </w:r>
      <w:r>
        <w:rPr>
          <w:rFonts w:hint="eastAsia" w:asciiTheme="minorEastAsia" w:hAnsiTheme="minorEastAsia" w:eastAsiaTheme="minorEastAsia" w:cstheme="minorEastAsia"/>
          <w:sz w:val="24"/>
          <w:szCs w:val="24"/>
        </w:rPr>
        <w:t>（选填“动滑轮”、“定滑轮”或“杠杆”下同），图乙所示晾衣架在靠近天花板上的轮子是</w:t>
      </w:r>
      <w:r>
        <w:rPr>
          <w:rFonts w:hint="eastAsia" w:asciiTheme="minorEastAsia" w:hAnsiTheme="minorEastAsia" w:eastAsiaTheme="minorEastAsia" w:cstheme="minorEastAsia"/>
          <w:b w:val="0"/>
          <w:sz w:val="24"/>
          <w:szCs w:val="24"/>
          <w:u w:val="single"/>
        </w:rPr>
        <w:t xml:space="preserve">          </w:t>
      </w:r>
      <w:r>
        <w:rPr>
          <w:rFonts w:hint="eastAsia" w:asciiTheme="minorEastAsia" w:hAnsiTheme="minorEastAsia" w:eastAsiaTheme="minorEastAsia" w:cstheme="minorEastAsia"/>
          <w:sz w:val="24"/>
          <w:szCs w:val="24"/>
        </w:rPr>
        <w:t>；如图丙所示将石碾子滚上台阶，石碾子相当于</w:t>
      </w:r>
      <w:r>
        <w:rPr>
          <w:rFonts w:hint="eastAsia" w:asciiTheme="minorEastAsia" w:hAnsiTheme="minorEastAsia" w:eastAsiaTheme="minorEastAsia" w:cstheme="minorEastAsia"/>
          <w:b w:val="0"/>
          <w:sz w:val="24"/>
          <w:szCs w:val="24"/>
          <w:u w:val="single"/>
        </w:rPr>
        <w:t xml:space="preserve">         </w:t>
      </w:r>
      <w:r>
        <w:rPr>
          <w:rFonts w:hint="eastAsia" w:asciiTheme="minorEastAsia" w:hAnsiTheme="minorEastAsia" w:eastAsiaTheme="minorEastAsia" w:cstheme="minorEastAsia"/>
          <w:sz w:val="24"/>
          <w:szCs w:val="24"/>
        </w:rPr>
        <w:t>。</w:t>
      </w:r>
    </w:p>
    <w:p w14:paraId="6834E466">
      <w:pPr>
        <w:shd w:val="clear" w:color="auto" w:fill="auto"/>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trike w:val="0"/>
          <w:kern w:val="0"/>
          <w:sz w:val="24"/>
          <w:szCs w:val="24"/>
          <w:u w:val="none"/>
        </w:rPr>
        <w:drawing>
          <wp:inline distT="0" distB="0" distL="114300" distR="114300">
            <wp:extent cx="1667510" cy="1079500"/>
            <wp:effectExtent l="0" t="0" r="8890" b="6350"/>
            <wp:docPr id="100025" name="图片 100025" descr="@@@06d66bcc-d80a-4ed5-98bb-0cce563af0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06d66bcc-d80a-4ed5-98bb-0cce563af0c9"/>
                    <pic:cNvPicPr>
                      <a:picLocks noChangeAspect="1"/>
                    </pic:cNvPicPr>
                  </pic:nvPicPr>
                  <pic:blipFill>
                    <a:blip r:embed="rId27"/>
                    <a:stretch>
                      <a:fillRect/>
                    </a:stretch>
                  </pic:blipFill>
                  <pic:spPr>
                    <a:xfrm>
                      <a:off x="0" y="0"/>
                      <a:ext cx="1667510" cy="1079500"/>
                    </a:xfrm>
                    <a:prstGeom prst="rect">
                      <a:avLst/>
                    </a:prstGeom>
                  </pic:spPr>
                </pic:pic>
              </a:graphicData>
            </a:graphic>
          </wp:inline>
        </w:drawing>
      </w:r>
      <w:r>
        <w:rPr>
          <w:rFonts w:hint="eastAsia" w:asciiTheme="minorEastAsia" w:hAnsiTheme="minorEastAsia" w:eastAsiaTheme="minorEastAsia" w:cstheme="minorEastAsia"/>
          <w:strike w:val="0"/>
          <w:kern w:val="0"/>
          <w:sz w:val="24"/>
          <w:szCs w:val="24"/>
          <w:u w:val="none"/>
        </w:rPr>
        <w:drawing>
          <wp:inline distT="0" distB="0" distL="114300" distR="114300">
            <wp:extent cx="1956435" cy="1123950"/>
            <wp:effectExtent l="0" t="0" r="5715" b="0"/>
            <wp:docPr id="100027" name="图片 100027" descr="@@@243912d5-4d74-44b3-b449-f880bc8d84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243912d5-4d74-44b3-b449-f880bc8d84fc"/>
                    <pic:cNvPicPr>
                      <a:picLocks noChangeAspect="1"/>
                    </pic:cNvPicPr>
                  </pic:nvPicPr>
                  <pic:blipFill>
                    <a:blip r:embed="rId28"/>
                    <a:stretch>
                      <a:fillRect/>
                    </a:stretch>
                  </pic:blipFill>
                  <pic:spPr>
                    <a:xfrm>
                      <a:off x="0" y="0"/>
                      <a:ext cx="1956435" cy="1123950"/>
                    </a:xfrm>
                    <a:prstGeom prst="rect">
                      <a:avLst/>
                    </a:prstGeom>
                  </pic:spPr>
                </pic:pic>
              </a:graphicData>
            </a:graphic>
          </wp:inline>
        </w:drawing>
      </w:r>
      <w:r>
        <w:rPr>
          <w:rFonts w:hint="eastAsia" w:asciiTheme="minorEastAsia" w:hAnsiTheme="minorEastAsia" w:eastAsiaTheme="minorEastAsia" w:cstheme="minorEastAsia"/>
          <w:strike w:val="0"/>
          <w:kern w:val="0"/>
          <w:sz w:val="24"/>
          <w:szCs w:val="24"/>
          <w:u w:val="none"/>
        </w:rPr>
        <w:drawing>
          <wp:inline distT="0" distB="0" distL="114300" distR="114300">
            <wp:extent cx="1343025" cy="1352550"/>
            <wp:effectExtent l="0" t="0" r="9525" b="0"/>
            <wp:docPr id="100029" name="图片 100029" descr="@@@78318a88-90b4-48f6-a4ab-5068b2c255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78318a88-90b4-48f6-a4ab-5068b2c2558e"/>
                    <pic:cNvPicPr>
                      <a:picLocks noChangeAspect="1"/>
                    </pic:cNvPicPr>
                  </pic:nvPicPr>
                  <pic:blipFill>
                    <a:blip r:embed="rId29"/>
                    <a:stretch>
                      <a:fillRect/>
                    </a:stretch>
                  </pic:blipFill>
                  <pic:spPr>
                    <a:xfrm>
                      <a:off x="0" y="0"/>
                      <a:ext cx="1343025" cy="1352550"/>
                    </a:xfrm>
                    <a:prstGeom prst="rect">
                      <a:avLst/>
                    </a:prstGeom>
                  </pic:spPr>
                </pic:pic>
              </a:graphicData>
            </a:graphic>
          </wp:inline>
        </w:drawing>
      </w:r>
    </w:p>
    <w:p w14:paraId="2DD66F57">
      <w:pPr>
        <w:shd w:val="clear" w:color="auto" w:fill="auto"/>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18．太阳能电池帆板（简称“电池板”）是为各类太空飞行器提供能源的装置，电池板是把太阳能转化成</w:t>
      </w:r>
      <w:r>
        <w:rPr>
          <w:rFonts w:hint="eastAsia" w:asciiTheme="minorEastAsia" w:hAnsiTheme="minorEastAsia" w:eastAsiaTheme="minorEastAsia" w:cstheme="minorEastAsia"/>
          <w:b w:val="0"/>
          <w:sz w:val="24"/>
          <w:szCs w:val="24"/>
          <w:u w:val="single"/>
        </w:rPr>
        <w:t xml:space="preserve">        </w:t>
      </w:r>
      <w:r>
        <w:rPr>
          <w:rFonts w:hint="eastAsia" w:asciiTheme="minorEastAsia" w:hAnsiTheme="minorEastAsia" w:eastAsiaTheme="minorEastAsia" w:cstheme="minorEastAsia"/>
          <w:sz w:val="24"/>
          <w:szCs w:val="24"/>
        </w:rPr>
        <w:t>（填“一次”或“二次”）能源—电能；我国最新建成的“华龙一号”核电站采用的核反应方式与太阳内部的核反应是</w:t>
      </w:r>
      <w:r>
        <w:rPr>
          <w:rFonts w:hint="eastAsia" w:asciiTheme="minorEastAsia" w:hAnsiTheme="minorEastAsia" w:eastAsiaTheme="minorEastAsia" w:cstheme="minorEastAsia"/>
          <w:b w:val="0"/>
          <w:sz w:val="24"/>
          <w:szCs w:val="24"/>
          <w:u w:val="single"/>
        </w:rPr>
        <w:t xml:space="preserve">         </w:t>
      </w:r>
      <w:r>
        <w:rPr>
          <w:rFonts w:hint="eastAsia" w:asciiTheme="minorEastAsia" w:hAnsiTheme="minorEastAsia" w:eastAsiaTheme="minorEastAsia" w:cstheme="minorEastAsia"/>
          <w:sz w:val="24"/>
          <w:szCs w:val="24"/>
        </w:rPr>
        <w:t xml:space="preserve"> （填“相同”或“不相同”）的，该反应用到的核原料属于</w:t>
      </w:r>
      <w:r>
        <w:rPr>
          <w:rFonts w:hint="eastAsia" w:asciiTheme="minorEastAsia" w:hAnsiTheme="minorEastAsia" w:eastAsiaTheme="minorEastAsia" w:cstheme="minorEastAsia"/>
          <w:b w:val="0"/>
          <w:sz w:val="24"/>
          <w:szCs w:val="24"/>
          <w:u w:val="single"/>
        </w:rPr>
        <w:t xml:space="preserve">        </w:t>
      </w:r>
      <w:r>
        <w:rPr>
          <w:rFonts w:hint="eastAsia" w:asciiTheme="minorEastAsia" w:hAnsiTheme="minorEastAsia" w:eastAsiaTheme="minorEastAsia" w:cstheme="minorEastAsia"/>
          <w:sz w:val="24"/>
          <w:szCs w:val="24"/>
        </w:rPr>
        <w:t xml:space="preserve"> （选填“可再生”或“不可再生”）能源，核电站的大规模应用可显著减少温室气体排放，助力实现碳中和目标。</w:t>
      </w:r>
    </w:p>
    <w:p w14:paraId="2621BC33">
      <w:pPr>
        <w:shd w:val="clear" w:color="auto" w:fill="auto"/>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19．如图所示，斜面长5m，高3m，小明用绳子沿斜面将重为300N的木块由斜面底端匀速拉到顶端；拉力大小为240N，绳重不计，小明做的有用功为</w:t>
      </w:r>
      <w:r>
        <w:rPr>
          <w:rFonts w:hint="eastAsia" w:asciiTheme="minorEastAsia" w:hAnsiTheme="minorEastAsia" w:eastAsiaTheme="minorEastAsia" w:cstheme="minorEastAsia"/>
          <w:b w:val="0"/>
          <w:sz w:val="24"/>
          <w:szCs w:val="24"/>
          <w:u w:val="single"/>
        </w:rPr>
        <w:t xml:space="preserve">           </w:t>
      </w:r>
      <w:r>
        <w:rPr>
          <w:rFonts w:hint="eastAsia" w:asciiTheme="minorEastAsia" w:hAnsiTheme="minorEastAsia" w:eastAsiaTheme="minorEastAsia" w:cstheme="minorEastAsia"/>
          <w:sz w:val="24"/>
          <w:szCs w:val="24"/>
        </w:rPr>
        <w:t>J，斜面的机械效率为</w:t>
      </w:r>
      <w:r>
        <w:rPr>
          <w:rFonts w:hint="eastAsia" w:asciiTheme="minorEastAsia" w:hAnsiTheme="minorEastAsia" w:eastAsiaTheme="minorEastAsia" w:cstheme="minorEastAsia"/>
          <w:b w:val="0"/>
          <w:sz w:val="24"/>
          <w:szCs w:val="24"/>
          <w:u w:val="single"/>
        </w:rPr>
        <w:t xml:space="preserve">           </w:t>
      </w:r>
      <w:r>
        <w:rPr>
          <w:rFonts w:hint="eastAsia" w:asciiTheme="minorEastAsia" w:hAnsiTheme="minorEastAsia" w:eastAsiaTheme="minorEastAsia" w:cstheme="minorEastAsia"/>
          <w:sz w:val="24"/>
          <w:szCs w:val="24"/>
        </w:rPr>
        <w:t>，木块与斜面间的摩擦力为</w:t>
      </w:r>
      <w:r>
        <w:rPr>
          <w:rFonts w:hint="eastAsia" w:asciiTheme="minorEastAsia" w:hAnsiTheme="minorEastAsia" w:eastAsiaTheme="minorEastAsia" w:cstheme="minorEastAsia"/>
          <w:b w:val="0"/>
          <w:sz w:val="24"/>
          <w:szCs w:val="24"/>
          <w:u w:val="single"/>
        </w:rPr>
        <w:t xml:space="preserve">           </w:t>
      </w:r>
      <w:r>
        <w:rPr>
          <w:rFonts w:hint="eastAsia" w:asciiTheme="minorEastAsia" w:hAnsiTheme="minorEastAsia" w:eastAsiaTheme="minorEastAsia" w:cstheme="minorEastAsia"/>
          <w:sz w:val="24"/>
          <w:szCs w:val="24"/>
        </w:rPr>
        <w:t>N，若仅增大斜面的倾角，斜面的机械效率会</w:t>
      </w:r>
      <w:r>
        <w:rPr>
          <w:rFonts w:hint="eastAsia" w:asciiTheme="minorEastAsia" w:hAnsiTheme="minorEastAsia" w:eastAsiaTheme="minorEastAsia" w:cstheme="minorEastAsia"/>
          <w:b w:val="0"/>
          <w:sz w:val="24"/>
          <w:szCs w:val="24"/>
          <w:u w:val="single"/>
        </w:rPr>
        <w:t xml:space="preserve">           </w:t>
      </w:r>
      <w:r>
        <w:rPr>
          <w:rFonts w:hint="eastAsia" w:asciiTheme="minorEastAsia" w:hAnsiTheme="minorEastAsia" w:eastAsiaTheme="minorEastAsia" w:cstheme="minorEastAsia"/>
          <w:sz w:val="24"/>
          <w:szCs w:val="24"/>
        </w:rPr>
        <w:t>（选填“增大”“减小”或“不变”）。</w:t>
      </w:r>
    </w:p>
    <w:p w14:paraId="66DFE183">
      <w:pPr>
        <w:shd w:val="clear" w:color="auto" w:fill="auto"/>
        <w:spacing w:line="360" w:lineRule="auto"/>
        <w:jc w:val="both"/>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trike w:val="0"/>
          <w:kern w:val="0"/>
          <w:sz w:val="24"/>
          <w:szCs w:val="24"/>
          <w:u w:val="none"/>
        </w:rPr>
        <w:drawing>
          <wp:inline distT="0" distB="0" distL="114300" distR="114300">
            <wp:extent cx="1695450" cy="666750"/>
            <wp:effectExtent l="0" t="0" r="0" b="0"/>
            <wp:docPr id="100031" name="图片 100031" descr="@@@58fe3fab-d3ac-4a31-832e-ab9879c9df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58fe3fab-d3ac-4a31-832e-ab9879c9df92"/>
                    <pic:cNvPicPr>
                      <a:picLocks noChangeAspect="1"/>
                    </pic:cNvPicPr>
                  </pic:nvPicPr>
                  <pic:blipFill>
                    <a:blip r:embed="rId30"/>
                    <a:stretch>
                      <a:fillRect/>
                    </a:stretch>
                  </pic:blipFill>
                  <pic:spPr>
                    <a:xfrm>
                      <a:off x="0" y="0"/>
                      <a:ext cx="1695450" cy="666750"/>
                    </a:xfrm>
                    <a:prstGeom prst="rect">
                      <a:avLst/>
                    </a:prstGeom>
                  </pic:spPr>
                </pic:pic>
              </a:graphicData>
            </a:graphic>
          </wp:inline>
        </w:drawing>
      </w:r>
    </w:p>
    <w:p w14:paraId="6D87C884">
      <w:pPr>
        <w:shd w:val="clear" w:color="auto" w:fill="auto"/>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20．如图所示电路图，电源电压恒定不变，</w:t>
      </w:r>
      <w:r>
        <w:rPr>
          <w:rFonts w:hint="eastAsia" w:asciiTheme="minorEastAsia" w:hAnsiTheme="minorEastAsia" w:eastAsiaTheme="minorEastAsia" w:cstheme="minorEastAsia"/>
          <w:i/>
          <w:sz w:val="24"/>
          <w:szCs w:val="24"/>
        </w:rPr>
        <w:t>R</w:t>
      </w:r>
      <w:r>
        <w:rPr>
          <w:rFonts w:hint="eastAsia" w:asciiTheme="minorEastAsia" w:hAnsiTheme="minorEastAsia" w:eastAsiaTheme="minorEastAsia" w:cstheme="minorEastAsia"/>
          <w:i/>
          <w:sz w:val="24"/>
          <w:szCs w:val="24"/>
          <w:vertAlign w:val="subscript"/>
        </w:rPr>
        <w:t>2</w:t>
      </w: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i/>
          <w:sz w:val="24"/>
          <w:szCs w:val="24"/>
        </w:rPr>
        <w:t>R</w:t>
      </w:r>
      <w:r>
        <w:rPr>
          <w:rFonts w:hint="eastAsia" w:asciiTheme="minorEastAsia" w:hAnsiTheme="minorEastAsia" w:eastAsiaTheme="minorEastAsia" w:cstheme="minorEastAsia"/>
          <w:i/>
          <w:sz w:val="24"/>
          <w:szCs w:val="24"/>
          <w:vertAlign w:val="subscript"/>
        </w:rPr>
        <w:t>1</w:t>
      </w:r>
      <w:r>
        <w:rPr>
          <w:rFonts w:hint="eastAsia" w:asciiTheme="minorEastAsia" w:hAnsiTheme="minorEastAsia" w:eastAsiaTheme="minorEastAsia" w:cstheme="minorEastAsia"/>
          <w:sz w:val="24"/>
          <w:szCs w:val="24"/>
        </w:rPr>
        <w:t>，闭合开关S</w:t>
      </w:r>
      <w:r>
        <w:rPr>
          <w:rFonts w:hint="eastAsia" w:asciiTheme="minorEastAsia" w:hAnsiTheme="minorEastAsia" w:eastAsiaTheme="minorEastAsia" w:cstheme="minorEastAsia"/>
          <w:sz w:val="24"/>
          <w:szCs w:val="24"/>
          <w:vertAlign w:val="subscript"/>
        </w:rPr>
        <w:t>1</w:t>
      </w:r>
      <w:r>
        <w:rPr>
          <w:rFonts w:hint="eastAsia" w:asciiTheme="minorEastAsia" w:hAnsiTheme="minorEastAsia" w:eastAsiaTheme="minorEastAsia" w:cstheme="minorEastAsia"/>
          <w:sz w:val="24"/>
          <w:szCs w:val="24"/>
        </w:rPr>
        <w:t>，通过</w:t>
      </w:r>
      <w:r>
        <w:rPr>
          <w:rFonts w:hint="eastAsia" w:asciiTheme="minorEastAsia" w:hAnsiTheme="minorEastAsia" w:eastAsiaTheme="minorEastAsia" w:cstheme="minorEastAsia"/>
          <w:i/>
          <w:sz w:val="24"/>
          <w:szCs w:val="24"/>
        </w:rPr>
        <w:t>R</w:t>
      </w:r>
      <w:r>
        <w:rPr>
          <w:rFonts w:hint="eastAsia" w:asciiTheme="minorEastAsia" w:hAnsiTheme="minorEastAsia" w:eastAsiaTheme="minorEastAsia" w:cstheme="minorEastAsia"/>
          <w:i/>
          <w:sz w:val="24"/>
          <w:szCs w:val="24"/>
          <w:vertAlign w:val="subscript"/>
        </w:rPr>
        <w:t>1</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i/>
          <w:sz w:val="24"/>
          <w:szCs w:val="24"/>
        </w:rPr>
        <w:t>R</w:t>
      </w:r>
      <w:r>
        <w:rPr>
          <w:rFonts w:hint="eastAsia" w:asciiTheme="minorEastAsia" w:hAnsiTheme="minorEastAsia" w:eastAsiaTheme="minorEastAsia" w:cstheme="minorEastAsia"/>
          <w:i/>
          <w:sz w:val="24"/>
          <w:szCs w:val="24"/>
          <w:vertAlign w:val="subscript"/>
        </w:rPr>
        <w:t>2</w:t>
      </w:r>
      <w:r>
        <w:rPr>
          <w:rFonts w:hint="eastAsia" w:asciiTheme="minorEastAsia" w:hAnsiTheme="minorEastAsia" w:eastAsiaTheme="minorEastAsia" w:cstheme="minorEastAsia"/>
          <w:sz w:val="24"/>
          <w:szCs w:val="24"/>
        </w:rPr>
        <w:t xml:space="preserve">两电阻的电流之比是 </w:t>
      </w:r>
      <w:r>
        <w:rPr>
          <w:rFonts w:hint="eastAsia" w:asciiTheme="minorEastAsia" w:hAnsiTheme="minorEastAsia" w:eastAsiaTheme="minorEastAsia" w:cstheme="minorEastAsia"/>
          <w:b w:val="0"/>
          <w:sz w:val="24"/>
          <w:szCs w:val="24"/>
          <w:u w:val="single"/>
        </w:rPr>
        <w:t xml:space="preserve">        </w:t>
      </w:r>
      <w:r>
        <w:rPr>
          <w:rFonts w:hint="eastAsia" w:asciiTheme="minorEastAsia" w:hAnsiTheme="minorEastAsia" w:eastAsiaTheme="minorEastAsia" w:cstheme="minorEastAsia"/>
          <w:sz w:val="24"/>
          <w:szCs w:val="24"/>
        </w:rPr>
        <w:t>，相同时间内</w:t>
      </w:r>
      <w:r>
        <w:rPr>
          <w:rFonts w:hint="eastAsia" w:asciiTheme="minorEastAsia" w:hAnsiTheme="minorEastAsia" w:eastAsiaTheme="minorEastAsia" w:cstheme="minorEastAsia"/>
          <w:i/>
          <w:sz w:val="24"/>
          <w:szCs w:val="24"/>
        </w:rPr>
        <w:t>R</w:t>
      </w:r>
      <w:r>
        <w:rPr>
          <w:rFonts w:hint="eastAsia" w:asciiTheme="minorEastAsia" w:hAnsiTheme="minorEastAsia" w:eastAsiaTheme="minorEastAsia" w:cstheme="minorEastAsia"/>
          <w:i/>
          <w:sz w:val="24"/>
          <w:szCs w:val="24"/>
          <w:vertAlign w:val="subscript"/>
        </w:rPr>
        <w:t>1</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i/>
          <w:sz w:val="24"/>
          <w:szCs w:val="24"/>
        </w:rPr>
        <w:t>R</w:t>
      </w:r>
      <w:r>
        <w:rPr>
          <w:rFonts w:hint="eastAsia" w:asciiTheme="minorEastAsia" w:hAnsiTheme="minorEastAsia" w:eastAsiaTheme="minorEastAsia" w:cstheme="minorEastAsia"/>
          <w:i/>
          <w:sz w:val="24"/>
          <w:szCs w:val="24"/>
          <w:vertAlign w:val="subscript"/>
        </w:rPr>
        <w:t>2</w:t>
      </w:r>
      <w:r>
        <w:rPr>
          <w:rFonts w:hint="eastAsia" w:asciiTheme="minorEastAsia" w:hAnsiTheme="minorEastAsia" w:eastAsiaTheme="minorEastAsia" w:cstheme="minorEastAsia"/>
          <w:sz w:val="24"/>
          <w:szCs w:val="24"/>
        </w:rPr>
        <w:t xml:space="preserve">两电阻产生的热量之比是 </w:t>
      </w:r>
      <w:r>
        <w:rPr>
          <w:rFonts w:hint="eastAsia" w:asciiTheme="minorEastAsia" w:hAnsiTheme="minorEastAsia" w:eastAsiaTheme="minorEastAsia" w:cstheme="minorEastAsia"/>
          <w:b w:val="0"/>
          <w:sz w:val="24"/>
          <w:szCs w:val="24"/>
          <w:u w:val="single"/>
        </w:rPr>
        <w:t xml:space="preserve">        </w:t>
      </w:r>
      <w:r>
        <w:rPr>
          <w:rFonts w:hint="eastAsia" w:asciiTheme="minorEastAsia" w:hAnsiTheme="minorEastAsia" w:eastAsiaTheme="minorEastAsia" w:cstheme="minorEastAsia"/>
          <w:sz w:val="24"/>
          <w:szCs w:val="24"/>
        </w:rPr>
        <w:t>；将电流表和电压表的位置互换，再将开关S</w:t>
      </w:r>
      <w:r>
        <w:rPr>
          <w:rFonts w:hint="eastAsia" w:asciiTheme="minorEastAsia" w:hAnsiTheme="minorEastAsia" w:eastAsiaTheme="minorEastAsia" w:cstheme="minorEastAsia"/>
          <w:sz w:val="24"/>
          <w:szCs w:val="24"/>
          <w:vertAlign w:val="subscript"/>
        </w:rPr>
        <w:t>1</w:t>
      </w:r>
      <w:r>
        <w:rPr>
          <w:rFonts w:hint="eastAsia" w:asciiTheme="minorEastAsia" w:hAnsiTheme="minorEastAsia" w:eastAsiaTheme="minorEastAsia" w:cstheme="minorEastAsia"/>
          <w:sz w:val="24"/>
          <w:szCs w:val="24"/>
        </w:rPr>
        <w:t>、S</w:t>
      </w:r>
      <w:r>
        <w:rPr>
          <w:rFonts w:hint="eastAsia" w:asciiTheme="minorEastAsia" w:hAnsiTheme="minorEastAsia" w:eastAsiaTheme="minorEastAsia" w:cstheme="minorEastAsia"/>
          <w:sz w:val="24"/>
          <w:szCs w:val="24"/>
          <w:vertAlign w:val="subscript"/>
        </w:rPr>
        <w:t>2</w:t>
      </w:r>
      <w:r>
        <w:rPr>
          <w:rFonts w:hint="eastAsia" w:asciiTheme="minorEastAsia" w:hAnsiTheme="minorEastAsia" w:eastAsiaTheme="minorEastAsia" w:cstheme="minorEastAsia"/>
          <w:sz w:val="24"/>
          <w:szCs w:val="24"/>
        </w:rPr>
        <w:t>均闭合后，</w:t>
      </w:r>
      <w:r>
        <w:rPr>
          <w:rFonts w:hint="eastAsia" w:asciiTheme="minorEastAsia" w:hAnsiTheme="minorEastAsia" w:eastAsiaTheme="minorEastAsia" w:cstheme="minorEastAsia"/>
          <w:i/>
          <w:sz w:val="24"/>
          <w:szCs w:val="24"/>
        </w:rPr>
        <w:t>R</w:t>
      </w:r>
      <w:r>
        <w:rPr>
          <w:rFonts w:hint="eastAsia" w:asciiTheme="minorEastAsia" w:hAnsiTheme="minorEastAsia" w:eastAsiaTheme="minorEastAsia" w:cstheme="minorEastAsia"/>
          <w:i/>
          <w:sz w:val="24"/>
          <w:szCs w:val="24"/>
          <w:vertAlign w:val="subscript"/>
        </w:rPr>
        <w:t>1</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i/>
          <w:sz w:val="24"/>
          <w:szCs w:val="24"/>
        </w:rPr>
        <w:t>R</w:t>
      </w:r>
      <w:r>
        <w:rPr>
          <w:rFonts w:hint="eastAsia" w:asciiTheme="minorEastAsia" w:hAnsiTheme="minorEastAsia" w:eastAsiaTheme="minorEastAsia" w:cstheme="minorEastAsia"/>
          <w:i/>
          <w:sz w:val="24"/>
          <w:szCs w:val="24"/>
          <w:vertAlign w:val="subscript"/>
        </w:rPr>
        <w:t>2</w:t>
      </w:r>
      <w:r>
        <w:rPr>
          <w:rFonts w:hint="eastAsia" w:asciiTheme="minorEastAsia" w:hAnsiTheme="minorEastAsia" w:eastAsiaTheme="minorEastAsia" w:cstheme="minorEastAsia"/>
          <w:sz w:val="24"/>
          <w:szCs w:val="24"/>
        </w:rPr>
        <w:t xml:space="preserve">两电阻的电流之比是 </w:t>
      </w:r>
      <w:r>
        <w:rPr>
          <w:rFonts w:hint="eastAsia" w:asciiTheme="minorEastAsia" w:hAnsiTheme="minorEastAsia" w:eastAsiaTheme="minorEastAsia" w:cstheme="minorEastAsia"/>
          <w:b w:val="0"/>
          <w:sz w:val="24"/>
          <w:szCs w:val="24"/>
          <w:u w:val="single"/>
        </w:rPr>
        <w:t xml:space="preserve">        </w:t>
      </w:r>
      <w:r>
        <w:rPr>
          <w:rFonts w:hint="eastAsia" w:asciiTheme="minorEastAsia" w:hAnsiTheme="minorEastAsia" w:eastAsiaTheme="minorEastAsia" w:cstheme="minorEastAsia"/>
          <w:sz w:val="24"/>
          <w:szCs w:val="24"/>
        </w:rPr>
        <w:t>，相同时间内</w:t>
      </w:r>
      <w:r>
        <w:rPr>
          <w:rFonts w:hint="eastAsia" w:asciiTheme="minorEastAsia" w:hAnsiTheme="minorEastAsia" w:eastAsiaTheme="minorEastAsia" w:cstheme="minorEastAsia"/>
          <w:i/>
          <w:sz w:val="24"/>
          <w:szCs w:val="24"/>
        </w:rPr>
        <w:t>R</w:t>
      </w:r>
      <w:r>
        <w:rPr>
          <w:rFonts w:hint="eastAsia" w:asciiTheme="minorEastAsia" w:hAnsiTheme="minorEastAsia" w:eastAsiaTheme="minorEastAsia" w:cstheme="minorEastAsia"/>
          <w:i/>
          <w:sz w:val="24"/>
          <w:szCs w:val="24"/>
          <w:vertAlign w:val="subscript"/>
        </w:rPr>
        <w:t>1</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i/>
          <w:sz w:val="24"/>
          <w:szCs w:val="24"/>
        </w:rPr>
        <w:t>R</w:t>
      </w:r>
      <w:r>
        <w:rPr>
          <w:rFonts w:hint="eastAsia" w:asciiTheme="minorEastAsia" w:hAnsiTheme="minorEastAsia" w:eastAsiaTheme="minorEastAsia" w:cstheme="minorEastAsia"/>
          <w:i/>
          <w:sz w:val="24"/>
          <w:szCs w:val="24"/>
          <w:vertAlign w:val="subscript"/>
        </w:rPr>
        <w:t>2</w:t>
      </w:r>
      <w:r>
        <w:rPr>
          <w:rFonts w:hint="eastAsia" w:asciiTheme="minorEastAsia" w:hAnsiTheme="minorEastAsia" w:eastAsiaTheme="minorEastAsia" w:cstheme="minorEastAsia"/>
          <w:sz w:val="24"/>
          <w:szCs w:val="24"/>
        </w:rPr>
        <w:t xml:space="preserve">两电阻产生的热量之比是 </w:t>
      </w:r>
      <w:r>
        <w:rPr>
          <w:rFonts w:hint="eastAsia" w:asciiTheme="minorEastAsia" w:hAnsiTheme="minorEastAsia" w:eastAsiaTheme="minorEastAsia" w:cstheme="minorEastAsia"/>
          <w:b w:val="0"/>
          <w:sz w:val="24"/>
          <w:szCs w:val="24"/>
          <w:u w:val="single"/>
        </w:rPr>
        <w:t xml:space="preserve">        </w:t>
      </w:r>
      <w:r>
        <w:rPr>
          <w:rFonts w:hint="eastAsia" w:asciiTheme="minorEastAsia" w:hAnsiTheme="minorEastAsia" w:eastAsiaTheme="minorEastAsia" w:cstheme="minorEastAsia"/>
          <w:sz w:val="24"/>
          <w:szCs w:val="24"/>
        </w:rPr>
        <w:t>。</w:t>
      </w:r>
    </w:p>
    <w:p w14:paraId="72D719F8">
      <w:pPr>
        <w:shd w:val="clear" w:color="auto" w:fill="auto"/>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trike w:val="0"/>
          <w:kern w:val="0"/>
          <w:sz w:val="24"/>
          <w:szCs w:val="24"/>
          <w:u w:val="none"/>
        </w:rPr>
        <w:drawing>
          <wp:inline distT="0" distB="0" distL="114300" distR="114300">
            <wp:extent cx="1219200" cy="1090930"/>
            <wp:effectExtent l="0" t="0" r="0" b="13970"/>
            <wp:docPr id="100033" name="图片 100033" descr="@@@56a7a0ea-00f7-425a-b107-62d1dc330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56a7a0ea-00f7-425a-b107-62d1dc330780"/>
                    <pic:cNvPicPr>
                      <a:picLocks noChangeAspect="1"/>
                    </pic:cNvPicPr>
                  </pic:nvPicPr>
                  <pic:blipFill>
                    <a:blip r:embed="rId31"/>
                    <a:stretch>
                      <a:fillRect/>
                    </a:stretch>
                  </pic:blipFill>
                  <pic:spPr>
                    <a:xfrm>
                      <a:off x="0" y="0"/>
                      <a:ext cx="1219200" cy="1090930"/>
                    </a:xfrm>
                    <a:prstGeom prst="rect">
                      <a:avLst/>
                    </a:prstGeom>
                  </pic:spPr>
                </pic:pic>
              </a:graphicData>
            </a:graphic>
          </wp:inline>
        </w:drawing>
      </w:r>
    </w:p>
    <w:p w14:paraId="2DCBDDE4">
      <w:pPr>
        <w:jc w:val="center"/>
        <w:textAlignment w:val="center"/>
        <w:rPr>
          <w:rFonts w:hint="eastAsia" w:asciiTheme="minorEastAsia" w:hAnsiTheme="minorEastAsia" w:eastAsiaTheme="minorEastAsia" w:cstheme="minorEastAsia"/>
          <w:b/>
          <w:i w:val="0"/>
          <w:color w:val="000000"/>
          <w:sz w:val="24"/>
          <w:szCs w:val="24"/>
        </w:rPr>
      </w:pPr>
    </w:p>
    <w:p w14:paraId="3DEDF769">
      <w:pPr>
        <w:shd w:val="clear" w:color="auto" w:fill="auto"/>
        <w:spacing w:line="360" w:lineRule="auto"/>
        <w:jc w:val="left"/>
        <w:textAlignment w:val="center"/>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三、作图题（每小题2分，共6分）</w:t>
      </w:r>
    </w:p>
    <w:p w14:paraId="450E428B">
      <w:pPr>
        <w:shd w:val="clear" w:color="auto" w:fill="auto"/>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21．如图所示，A为条形磁铁，A上方小磁针静止时如图所示，A与通电螺线管间的磁感线分布如图所示。请标出通电螺线管的N极和电源的正极。</w:t>
      </w:r>
    </w:p>
    <w:p w14:paraId="05343223">
      <w:pPr>
        <w:shd w:val="clear" w:color="auto" w:fill="auto"/>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trike w:val="0"/>
          <w:kern w:val="0"/>
          <w:sz w:val="24"/>
          <w:szCs w:val="24"/>
          <w:u w:val="none"/>
        </w:rPr>
        <w:drawing>
          <wp:inline distT="0" distB="0" distL="114300" distR="114300">
            <wp:extent cx="2486025" cy="1333500"/>
            <wp:effectExtent l="0" t="0" r="9525" b="0"/>
            <wp:docPr id="100035" name="图片 100035" descr="@@@dd77553a-c9c2-4efa-933c-8cf3583cd6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dd77553a-c9c2-4efa-933c-8cf3583cd6a0"/>
                    <pic:cNvPicPr>
                      <a:picLocks noChangeAspect="1"/>
                    </pic:cNvPicPr>
                  </pic:nvPicPr>
                  <pic:blipFill>
                    <a:blip r:embed="rId32"/>
                    <a:stretch>
                      <a:fillRect/>
                    </a:stretch>
                  </pic:blipFill>
                  <pic:spPr>
                    <a:xfrm>
                      <a:off x="0" y="0"/>
                      <a:ext cx="2486025" cy="1333500"/>
                    </a:xfrm>
                    <a:prstGeom prst="rect">
                      <a:avLst/>
                    </a:prstGeom>
                  </pic:spPr>
                </pic:pic>
              </a:graphicData>
            </a:graphic>
          </wp:inline>
        </w:drawing>
      </w:r>
    </w:p>
    <w:p w14:paraId="285930DB">
      <w:pPr>
        <w:shd w:val="clear" w:color="auto" w:fill="auto"/>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22．如图所示为某潜水员潜水时的场景，他在水下看到天空中飞翔的小鸟，请画出潜水员看到小鸟的大致光路图，</w:t>
      </w:r>
      <w:r>
        <w:rPr>
          <w:rFonts w:hint="eastAsia" w:asciiTheme="minorEastAsia" w:hAnsiTheme="minorEastAsia" w:eastAsiaTheme="minorEastAsia" w:cstheme="minorEastAsia"/>
          <w:i/>
          <w:sz w:val="24"/>
          <w:szCs w:val="24"/>
        </w:rPr>
        <w:t>B</w:t>
      </w:r>
      <w:r>
        <w:rPr>
          <w:rFonts w:hint="eastAsia" w:asciiTheme="minorEastAsia" w:hAnsiTheme="minorEastAsia" w:eastAsiaTheme="minorEastAsia" w:cstheme="minorEastAsia"/>
          <w:sz w:val="24"/>
          <w:szCs w:val="24"/>
        </w:rPr>
        <w:t>点表示小鸟位置，</w:t>
      </w:r>
      <w:r>
        <w:rPr>
          <w:rFonts w:hint="eastAsia" w:asciiTheme="minorEastAsia" w:hAnsiTheme="minorEastAsia" w:eastAsiaTheme="minorEastAsia" w:cstheme="minorEastAsia"/>
          <w:i/>
          <w:sz w:val="24"/>
          <w:szCs w:val="24"/>
        </w:rPr>
        <w:t>O</w:t>
      </w:r>
      <w:r>
        <w:rPr>
          <w:rFonts w:hint="eastAsia" w:asciiTheme="minorEastAsia" w:hAnsiTheme="minorEastAsia" w:eastAsiaTheme="minorEastAsia" w:cstheme="minorEastAsia"/>
          <w:sz w:val="24"/>
          <w:szCs w:val="24"/>
        </w:rPr>
        <w:t>点表示潜水员的眼睛。</w:t>
      </w:r>
    </w:p>
    <w:p w14:paraId="7F3B73F0">
      <w:pPr>
        <w:shd w:val="clear" w:color="auto" w:fill="auto"/>
        <w:spacing w:line="360" w:lineRule="auto"/>
        <w:jc w:val="both"/>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trike w:val="0"/>
          <w:kern w:val="0"/>
          <w:sz w:val="24"/>
          <w:szCs w:val="24"/>
          <w:u w:val="none"/>
        </w:rPr>
        <w:drawing>
          <wp:inline distT="0" distB="0" distL="114300" distR="114300">
            <wp:extent cx="2143125" cy="1409700"/>
            <wp:effectExtent l="0" t="0" r="9525" b="0"/>
            <wp:docPr id="100037" name="图片 100037" descr="@@@2b1dbda4-165b-4315-a576-268ec123c3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2b1dbda4-165b-4315-a576-268ec123c34e"/>
                    <pic:cNvPicPr>
                      <a:picLocks noChangeAspect="1"/>
                    </pic:cNvPicPr>
                  </pic:nvPicPr>
                  <pic:blipFill>
                    <a:blip r:embed="rId33"/>
                    <a:stretch>
                      <a:fillRect/>
                    </a:stretch>
                  </pic:blipFill>
                  <pic:spPr>
                    <a:xfrm>
                      <a:off x="0" y="0"/>
                      <a:ext cx="2143125" cy="1409700"/>
                    </a:xfrm>
                    <a:prstGeom prst="rect">
                      <a:avLst/>
                    </a:prstGeom>
                  </pic:spPr>
                </pic:pic>
              </a:graphicData>
            </a:graphic>
          </wp:inline>
        </w:drawing>
      </w:r>
    </w:p>
    <w:p w14:paraId="799A97CA">
      <w:pPr>
        <w:shd w:val="clear" w:color="auto" w:fill="auto"/>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23．如图所示，要用最省力的方法把一个油桶推上台阶，请你在图中画出这个力及油桶所受的重力的示意图。</w:t>
      </w:r>
    </w:p>
    <w:p w14:paraId="4B08A1A3">
      <w:pPr>
        <w:shd w:val="clear" w:color="auto" w:fill="auto"/>
        <w:spacing w:line="360" w:lineRule="auto"/>
        <w:jc w:val="both"/>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trike w:val="0"/>
          <w:kern w:val="0"/>
          <w:sz w:val="24"/>
          <w:szCs w:val="24"/>
          <w:u w:val="none"/>
        </w:rPr>
        <w:drawing>
          <wp:inline distT="0" distB="0" distL="114300" distR="114300">
            <wp:extent cx="1447800" cy="809625"/>
            <wp:effectExtent l="0" t="0" r="0" b="9525"/>
            <wp:docPr id="100039" name="图片 100039" descr="@@@543a05c8-5a01-487d-9737-d3e482389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543a05c8-5a01-487d-9737-d3e482389202"/>
                    <pic:cNvPicPr>
                      <a:picLocks noChangeAspect="1"/>
                    </pic:cNvPicPr>
                  </pic:nvPicPr>
                  <pic:blipFill>
                    <a:blip r:embed="rId34"/>
                    <a:stretch>
                      <a:fillRect/>
                    </a:stretch>
                  </pic:blipFill>
                  <pic:spPr>
                    <a:xfrm>
                      <a:off x="0" y="0"/>
                      <a:ext cx="1447800" cy="809625"/>
                    </a:xfrm>
                    <a:prstGeom prst="rect">
                      <a:avLst/>
                    </a:prstGeom>
                  </pic:spPr>
                </pic:pic>
              </a:graphicData>
            </a:graphic>
          </wp:inline>
        </w:drawing>
      </w:r>
      <w:r>
        <w:rPr>
          <w:rFonts w:hint="eastAsia" w:asciiTheme="minorEastAsia" w:hAnsiTheme="minorEastAsia" w:eastAsiaTheme="minorEastAsia" w:cstheme="minorEastAsia"/>
          <w:kern w:val="0"/>
          <w:sz w:val="24"/>
          <w:szCs w:val="24"/>
        </w:rPr>
        <w:t>  </w:t>
      </w:r>
    </w:p>
    <w:p w14:paraId="364D37BA">
      <w:pPr>
        <w:jc w:val="center"/>
        <w:textAlignment w:val="center"/>
        <w:rPr>
          <w:rFonts w:hint="eastAsia" w:asciiTheme="minorEastAsia" w:hAnsiTheme="minorEastAsia" w:eastAsiaTheme="minorEastAsia" w:cstheme="minorEastAsia"/>
          <w:b/>
          <w:i w:val="0"/>
          <w:color w:val="000000"/>
          <w:sz w:val="24"/>
          <w:szCs w:val="24"/>
        </w:rPr>
      </w:pPr>
    </w:p>
    <w:p w14:paraId="6B0140B8">
      <w:pPr>
        <w:shd w:val="clear" w:color="auto" w:fill="auto"/>
        <w:spacing w:line="360" w:lineRule="auto"/>
        <w:jc w:val="left"/>
        <w:textAlignment w:val="center"/>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四、实验题（每空2分，共36分）</w:t>
      </w:r>
    </w:p>
    <w:p w14:paraId="74C3FBAF">
      <w:pPr>
        <w:shd w:val="clear" w:color="auto" w:fill="auto"/>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24．亲爱的同学，你会使用以下基本仪器吗？</w:t>
      </w:r>
    </w:p>
    <w:p w14:paraId="2F021144">
      <w:pPr>
        <w:shd w:val="clear" w:color="auto" w:fill="auto"/>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trike w:val="0"/>
          <w:kern w:val="0"/>
          <w:sz w:val="24"/>
          <w:szCs w:val="24"/>
          <w:u w:val="none"/>
        </w:rPr>
        <w:drawing>
          <wp:inline distT="0" distB="0" distL="114300" distR="114300">
            <wp:extent cx="5067300" cy="1285875"/>
            <wp:effectExtent l="0" t="0" r="0" b="9525"/>
            <wp:docPr id="100041" name="图片 100041" descr="@@@dfe4ddbd-e368-4f33-ad30-303a7aed0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dfe4ddbd-e368-4f33-ad30-303a7aed0808"/>
                    <pic:cNvPicPr>
                      <a:picLocks noChangeAspect="1"/>
                    </pic:cNvPicPr>
                  </pic:nvPicPr>
                  <pic:blipFill>
                    <a:blip r:embed="rId35"/>
                    <a:stretch>
                      <a:fillRect/>
                    </a:stretch>
                  </pic:blipFill>
                  <pic:spPr>
                    <a:xfrm>
                      <a:off x="0" y="0"/>
                      <a:ext cx="5067300" cy="1285875"/>
                    </a:xfrm>
                    <a:prstGeom prst="rect">
                      <a:avLst/>
                    </a:prstGeom>
                  </pic:spPr>
                </pic:pic>
              </a:graphicData>
            </a:graphic>
          </wp:inline>
        </w:drawing>
      </w:r>
    </w:p>
    <w:p w14:paraId="4D0092BB">
      <w:pPr>
        <w:shd w:val="clear" w:color="auto" w:fill="auto"/>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(1)如图甲所示，刻度尺的分度值为</w:t>
      </w:r>
      <w:r>
        <w:rPr>
          <w:rFonts w:hint="eastAsia" w:asciiTheme="minorEastAsia" w:hAnsiTheme="minorEastAsia" w:eastAsiaTheme="minorEastAsia" w:cstheme="minorEastAsia"/>
          <w:b w:val="0"/>
          <w:sz w:val="24"/>
          <w:szCs w:val="24"/>
          <w:u w:val="single"/>
        </w:rPr>
        <w:t xml:space="preserve">           </w:t>
      </w:r>
      <w:r>
        <w:rPr>
          <w:rFonts w:hint="eastAsia" w:asciiTheme="minorEastAsia" w:hAnsiTheme="minorEastAsia" w:eastAsiaTheme="minorEastAsia" w:cstheme="minorEastAsia"/>
          <w:sz w:val="24"/>
          <w:szCs w:val="24"/>
        </w:rPr>
        <w:t>，木块的长度为</w:t>
      </w:r>
      <w:r>
        <w:rPr>
          <w:rFonts w:hint="eastAsia" w:asciiTheme="minorEastAsia" w:hAnsiTheme="minorEastAsia" w:eastAsiaTheme="minorEastAsia" w:cstheme="minorEastAsia"/>
          <w:b w:val="0"/>
          <w:sz w:val="24"/>
          <w:szCs w:val="24"/>
          <w:u w:val="single"/>
        </w:rPr>
        <w:t xml:space="preserve">           </w:t>
      </w:r>
      <w:r>
        <w:rPr>
          <w:rFonts w:hint="eastAsia" w:asciiTheme="minorEastAsia" w:hAnsiTheme="minorEastAsia" w:eastAsiaTheme="minorEastAsia" w:cstheme="minorEastAsia"/>
          <w:sz w:val="24"/>
          <w:szCs w:val="24"/>
        </w:rPr>
        <w:t>cm。</w:t>
      </w:r>
    </w:p>
    <w:p w14:paraId="286A6DA7">
      <w:pPr>
        <w:shd w:val="clear" w:color="auto" w:fill="auto"/>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(2)如图乙所示，量筒的分度值是</w:t>
      </w:r>
      <w:r>
        <w:rPr>
          <w:rFonts w:hint="eastAsia" w:asciiTheme="minorEastAsia" w:hAnsiTheme="minorEastAsia" w:eastAsiaTheme="minorEastAsia" w:cstheme="minorEastAsia"/>
          <w:b w:val="0"/>
          <w:sz w:val="24"/>
          <w:szCs w:val="24"/>
          <w:u w:val="single"/>
        </w:rPr>
        <w:t xml:space="preserve">           </w:t>
      </w:r>
      <w:r>
        <w:rPr>
          <w:rFonts w:hint="eastAsia" w:asciiTheme="minorEastAsia" w:hAnsiTheme="minorEastAsia" w:eastAsiaTheme="minorEastAsia" w:cstheme="minorEastAsia"/>
          <w:sz w:val="24"/>
          <w:szCs w:val="24"/>
        </w:rPr>
        <w:t>mL，其中读数方法正确的是</w:t>
      </w:r>
      <w:r>
        <w:rPr>
          <w:rFonts w:hint="eastAsia" w:asciiTheme="minorEastAsia" w:hAnsiTheme="minorEastAsia" w:eastAsiaTheme="minorEastAsia" w:cstheme="minorEastAsia"/>
          <w:b w:val="0"/>
          <w:sz w:val="24"/>
          <w:szCs w:val="24"/>
          <w:u w:val="single"/>
        </w:rPr>
        <w:t xml:space="preserve">           </w:t>
      </w:r>
      <w:r>
        <w:rPr>
          <w:rFonts w:hint="eastAsia" w:asciiTheme="minorEastAsia" w:hAnsiTheme="minorEastAsia" w:eastAsiaTheme="minorEastAsia" w:cstheme="minorEastAsia"/>
          <w:sz w:val="24"/>
          <w:szCs w:val="24"/>
        </w:rPr>
        <w:t>（选填“A”“B”或“C”）。</w:t>
      </w:r>
    </w:p>
    <w:p w14:paraId="60ECE498">
      <w:pPr>
        <w:shd w:val="clear" w:color="auto" w:fill="auto"/>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(3)某同学将天平放在水平桌面上，如图丙所示，他将游码移到标尺左端零刻度线处，应再向</w:t>
      </w:r>
      <w:r>
        <w:rPr>
          <w:rFonts w:hint="eastAsia" w:asciiTheme="minorEastAsia" w:hAnsiTheme="minorEastAsia" w:eastAsiaTheme="minorEastAsia" w:cstheme="minorEastAsia"/>
          <w:b w:val="0"/>
          <w:sz w:val="24"/>
          <w:szCs w:val="24"/>
          <w:u w:val="single"/>
        </w:rPr>
        <w:t xml:space="preserve">           </w:t>
      </w:r>
      <w:r>
        <w:rPr>
          <w:rFonts w:hint="eastAsia" w:asciiTheme="minorEastAsia" w:hAnsiTheme="minorEastAsia" w:eastAsiaTheme="minorEastAsia" w:cstheme="minorEastAsia"/>
          <w:sz w:val="24"/>
          <w:szCs w:val="24"/>
        </w:rPr>
        <w:t>端调节平衡螺母使横梁水平平衡。被测物体放</w:t>
      </w:r>
      <w:r>
        <w:rPr>
          <w:rFonts w:hint="eastAsia" w:asciiTheme="minorEastAsia" w:hAnsiTheme="minorEastAsia" w:eastAsiaTheme="minorEastAsia" w:cstheme="minorEastAsia"/>
          <w:b w:val="0"/>
          <w:sz w:val="24"/>
          <w:szCs w:val="24"/>
          <w:u w:val="single"/>
        </w:rPr>
        <w:t xml:space="preserve">           </w:t>
      </w:r>
      <w:r>
        <w:rPr>
          <w:rFonts w:hint="eastAsia" w:asciiTheme="minorEastAsia" w:hAnsiTheme="minorEastAsia" w:eastAsiaTheme="minorEastAsia" w:cstheme="minorEastAsia"/>
          <w:sz w:val="24"/>
          <w:szCs w:val="24"/>
        </w:rPr>
        <w:t>盘，向另一盘中加减砝码并移动游码使天平再次水平平衡，此时砝码质量及游码的位置如图丁所示，则该物体的质量为</w:t>
      </w:r>
      <w:r>
        <w:rPr>
          <w:rFonts w:hint="eastAsia" w:asciiTheme="minorEastAsia" w:hAnsiTheme="minorEastAsia" w:eastAsiaTheme="minorEastAsia" w:cstheme="minorEastAsia"/>
          <w:b w:val="0"/>
          <w:sz w:val="24"/>
          <w:szCs w:val="24"/>
          <w:u w:val="single"/>
        </w:rPr>
        <w:t xml:space="preserve">           </w:t>
      </w:r>
      <w:r>
        <w:rPr>
          <w:rFonts w:hint="eastAsia" w:asciiTheme="minorEastAsia" w:hAnsiTheme="minorEastAsia" w:eastAsiaTheme="minorEastAsia" w:cstheme="minorEastAsia"/>
          <w:sz w:val="24"/>
          <w:szCs w:val="24"/>
        </w:rPr>
        <w:t>g。</w:t>
      </w:r>
    </w:p>
    <w:p w14:paraId="5ED3E1D0">
      <w:pPr>
        <w:shd w:val="clear" w:color="auto" w:fill="auto"/>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25．小明利用矿泉水瓶做了图所示的一些实验：</w:t>
      </w:r>
    </w:p>
    <w:p w14:paraId="4276F0B0">
      <w:pPr>
        <w:shd w:val="clear" w:color="auto" w:fill="auto"/>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trike w:val="0"/>
          <w:kern w:val="0"/>
          <w:sz w:val="24"/>
          <w:szCs w:val="24"/>
          <w:u w:val="none"/>
        </w:rPr>
        <w:drawing>
          <wp:inline distT="0" distB="0" distL="114300" distR="114300">
            <wp:extent cx="4305300" cy="1266825"/>
            <wp:effectExtent l="0" t="0" r="0" b="9525"/>
            <wp:docPr id="100043" name="图片 100043" descr="@@@80800517-1fc2-4c36-a974-a1538923bf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80800517-1fc2-4c36-a974-a1538923bf62"/>
                    <pic:cNvPicPr>
                      <a:picLocks noChangeAspect="1"/>
                    </pic:cNvPicPr>
                  </pic:nvPicPr>
                  <pic:blipFill>
                    <a:blip r:embed="rId36"/>
                    <a:stretch>
                      <a:fillRect/>
                    </a:stretch>
                  </pic:blipFill>
                  <pic:spPr>
                    <a:xfrm>
                      <a:off x="0" y="0"/>
                      <a:ext cx="4305300" cy="1266825"/>
                    </a:xfrm>
                    <a:prstGeom prst="rect">
                      <a:avLst/>
                    </a:prstGeom>
                  </pic:spPr>
                </pic:pic>
              </a:graphicData>
            </a:graphic>
          </wp:inline>
        </w:drawing>
      </w:r>
    </w:p>
    <w:p w14:paraId="22BC389F">
      <w:pPr>
        <w:shd w:val="clear" w:color="auto" w:fill="auto"/>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(1)将矿泉水瓶中装满水，用弹簧测力计沿水平方向匀速直线拉动水瓶，如图甲所示，则瓶底所受滑动摩擦力的大小为</w:t>
      </w:r>
      <w:r>
        <w:rPr>
          <w:rFonts w:hint="eastAsia" w:asciiTheme="minorEastAsia" w:hAnsiTheme="minorEastAsia" w:eastAsiaTheme="minorEastAsia" w:cstheme="minorEastAsia"/>
          <w:b w:val="0"/>
          <w:sz w:val="24"/>
          <w:szCs w:val="24"/>
          <w:u w:val="single"/>
        </w:rPr>
        <w:t xml:space="preserve">           </w:t>
      </w:r>
      <w:r>
        <w:rPr>
          <w:rFonts w:hint="eastAsia" w:asciiTheme="minorEastAsia" w:hAnsiTheme="minorEastAsia" w:eastAsiaTheme="minorEastAsia" w:cstheme="minorEastAsia"/>
          <w:sz w:val="24"/>
          <w:szCs w:val="24"/>
        </w:rPr>
        <w:t>N。将瓶中水倒出部分后，重复上述实验，观察到弹簧测力计示数如图乙。比较两次实验数据，可以得到结论：在接触面的粗糙程度一定时，</w:t>
      </w:r>
      <w:r>
        <w:rPr>
          <w:rFonts w:hint="eastAsia" w:asciiTheme="minorEastAsia" w:hAnsiTheme="minorEastAsia" w:eastAsiaTheme="minorEastAsia" w:cstheme="minorEastAsia"/>
          <w:b w:val="0"/>
          <w:sz w:val="24"/>
          <w:szCs w:val="24"/>
          <w:u w:val="single"/>
        </w:rPr>
        <w:t xml:space="preserve">           </w:t>
      </w:r>
      <w:r>
        <w:rPr>
          <w:rFonts w:hint="eastAsia" w:asciiTheme="minorEastAsia" w:hAnsiTheme="minorEastAsia" w:eastAsiaTheme="minorEastAsia" w:cstheme="minorEastAsia"/>
          <w:sz w:val="24"/>
          <w:szCs w:val="24"/>
        </w:rPr>
        <w:t>，滑动摩擦力越大，</w:t>
      </w:r>
    </w:p>
    <w:p w14:paraId="30D39F08">
      <w:pPr>
        <w:shd w:val="clear" w:color="auto" w:fill="auto"/>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(2)在装满水的水瓶同侧不同高度扎三个等大的小孔，取下瓶盖，观察到图丙所示的现象、此现象表明：同种液体的压强随液体</w:t>
      </w:r>
      <w:r>
        <w:rPr>
          <w:rFonts w:hint="eastAsia" w:asciiTheme="minorEastAsia" w:hAnsiTheme="minorEastAsia" w:eastAsiaTheme="minorEastAsia" w:cstheme="minorEastAsia"/>
          <w:b w:val="0"/>
          <w:sz w:val="24"/>
          <w:szCs w:val="24"/>
          <w:u w:val="single"/>
        </w:rPr>
        <w:t xml:space="preserve">           </w:t>
      </w:r>
      <w:r>
        <w:rPr>
          <w:rFonts w:hint="eastAsia" w:asciiTheme="minorEastAsia" w:hAnsiTheme="minorEastAsia" w:eastAsiaTheme="minorEastAsia" w:cstheme="minorEastAsia"/>
          <w:sz w:val="24"/>
          <w:szCs w:val="24"/>
        </w:rPr>
        <w:t>的增大而增大。因此，拦河坝设计成</w:t>
      </w:r>
      <w:r>
        <w:rPr>
          <w:rFonts w:hint="eastAsia" w:asciiTheme="minorEastAsia" w:hAnsiTheme="minorEastAsia" w:eastAsiaTheme="minorEastAsia" w:cstheme="minorEastAsia"/>
          <w:b w:val="0"/>
          <w:sz w:val="24"/>
          <w:szCs w:val="24"/>
          <w:u w:val="single"/>
        </w:rPr>
        <w:t xml:space="preserve">           </w:t>
      </w:r>
      <w:r>
        <w:rPr>
          <w:rFonts w:hint="eastAsia" w:asciiTheme="minorEastAsia" w:hAnsiTheme="minorEastAsia" w:eastAsiaTheme="minorEastAsia" w:cstheme="minorEastAsia"/>
          <w:sz w:val="24"/>
          <w:szCs w:val="24"/>
        </w:rPr>
        <w:t>（选填“上宽下窄”、“上窄下宽”或“上下同宽”）的形状更合理。</w:t>
      </w:r>
    </w:p>
    <w:p w14:paraId="5C4ED2F8">
      <w:pPr>
        <w:shd w:val="clear" w:color="auto" w:fill="auto"/>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26．在探究“电流与电阻的关系”实验中，实验器材有电压为6V的电源、电流表、电压表，滑动变阻器和开关各一个，定值电阻4个（5Ω、10Ω、20Ω、25Ω）和导线若干。</w:t>
      </w:r>
    </w:p>
    <w:p w14:paraId="6B7AD4B8">
      <w:pPr>
        <w:shd w:val="clear" w:color="auto" w:fill="auto"/>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trike w:val="0"/>
          <w:kern w:val="0"/>
          <w:sz w:val="24"/>
          <w:szCs w:val="24"/>
          <w:u w:val="none"/>
        </w:rPr>
        <w:drawing>
          <wp:inline distT="0" distB="0" distL="114300" distR="114300">
            <wp:extent cx="3743325" cy="1543050"/>
            <wp:effectExtent l="0" t="0" r="9525" b="0"/>
            <wp:docPr id="100045" name="图片 100045" descr="@@@f7a9cb2f-5108-4bcd-9d96-1af9835442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f7a9cb2f-5108-4bcd-9d96-1af9835442d5"/>
                    <pic:cNvPicPr>
                      <a:picLocks noChangeAspect="1"/>
                    </pic:cNvPicPr>
                  </pic:nvPicPr>
                  <pic:blipFill>
                    <a:blip r:embed="rId37"/>
                    <a:stretch>
                      <a:fillRect/>
                    </a:stretch>
                  </pic:blipFill>
                  <pic:spPr>
                    <a:xfrm>
                      <a:off x="0" y="0"/>
                      <a:ext cx="3743325" cy="1543050"/>
                    </a:xfrm>
                    <a:prstGeom prst="rect">
                      <a:avLst/>
                    </a:prstGeom>
                  </pic:spPr>
                </pic:pic>
              </a:graphicData>
            </a:graphic>
          </wp:inline>
        </w:drawing>
      </w:r>
      <w:r>
        <w:rPr>
          <w:rFonts w:hint="eastAsia" w:asciiTheme="minorEastAsia" w:hAnsiTheme="minorEastAsia" w:eastAsiaTheme="minorEastAsia" w:cstheme="minorEastAsia"/>
          <w:kern w:val="0"/>
          <w:sz w:val="24"/>
          <w:szCs w:val="24"/>
        </w:rPr>
        <w:t>  </w:t>
      </w:r>
    </w:p>
    <w:p w14:paraId="406E3C9A">
      <w:pPr>
        <w:shd w:val="clear" w:color="auto" w:fill="auto"/>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(1)请用笔画线代替导线，将图甲的实物图连接完整，使滑片P向左移动时，电流表的示数变大</w:t>
      </w:r>
      <w:r>
        <w:rPr>
          <w:rFonts w:hint="eastAsia" w:asciiTheme="minorEastAsia" w:hAnsiTheme="minorEastAsia" w:eastAsiaTheme="minorEastAsia" w:cstheme="minorEastAsia"/>
          <w:b w:val="0"/>
          <w:sz w:val="24"/>
          <w:szCs w:val="24"/>
          <w:u w:val="single"/>
        </w:rPr>
        <w:t xml:space="preserve">         </w:t>
      </w:r>
      <w:r>
        <w:rPr>
          <w:rFonts w:hint="eastAsia" w:asciiTheme="minorEastAsia" w:hAnsiTheme="minorEastAsia" w:eastAsiaTheme="minorEastAsia" w:cstheme="minorEastAsia"/>
          <w:sz w:val="24"/>
          <w:szCs w:val="24"/>
        </w:rPr>
        <w:t>。</w:t>
      </w:r>
    </w:p>
    <w:p w14:paraId="76CAF179">
      <w:pPr>
        <w:shd w:val="clear" w:color="auto" w:fill="auto"/>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(2)实验前，滑动变阻器的滑片应移至最 </w:t>
      </w:r>
      <w:r>
        <w:rPr>
          <w:rFonts w:hint="eastAsia" w:asciiTheme="minorEastAsia" w:hAnsiTheme="minorEastAsia" w:eastAsiaTheme="minorEastAsia" w:cstheme="minorEastAsia"/>
          <w:b w:val="0"/>
          <w:sz w:val="24"/>
          <w:szCs w:val="24"/>
          <w:u w:val="single"/>
        </w:rPr>
        <w:t xml:space="preserve">         </w:t>
      </w:r>
      <w:r>
        <w:rPr>
          <w:rFonts w:hint="eastAsia" w:asciiTheme="minorEastAsia" w:hAnsiTheme="minorEastAsia" w:eastAsiaTheme="minorEastAsia" w:cstheme="minorEastAsia"/>
          <w:sz w:val="24"/>
          <w:szCs w:val="24"/>
        </w:rPr>
        <w:t>（选填“左”或“右”）端；正确连接电路后，试触时发现电压表指针偏向最右端，电流表无示数，则故障可能是</w:t>
      </w:r>
      <w:r>
        <w:rPr>
          <w:rFonts w:hint="eastAsia" w:asciiTheme="minorEastAsia" w:hAnsiTheme="minorEastAsia" w:eastAsiaTheme="minorEastAsia" w:cstheme="minorEastAsia"/>
          <w:b w:val="0"/>
          <w:sz w:val="24"/>
          <w:szCs w:val="24"/>
          <w:u w:val="single"/>
        </w:rPr>
        <w:t xml:space="preserve">         </w:t>
      </w:r>
      <w:r>
        <w:rPr>
          <w:rFonts w:hint="eastAsia" w:asciiTheme="minorEastAsia" w:hAnsiTheme="minorEastAsia" w:eastAsiaTheme="minorEastAsia" w:cstheme="minorEastAsia"/>
          <w:sz w:val="24"/>
          <w:szCs w:val="24"/>
        </w:rPr>
        <w:t>。</w:t>
      </w:r>
    </w:p>
    <w:p w14:paraId="4E0E7D68">
      <w:pPr>
        <w:shd w:val="clear" w:color="auto" w:fill="auto"/>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(3)排除故障后，先将5Ω定值电阻接入电路进行实验，在移动滑动变阻器滑片的过程中，眼睛应注意观察</w:t>
      </w:r>
      <w:r>
        <w:rPr>
          <w:rFonts w:hint="eastAsia" w:asciiTheme="minorEastAsia" w:hAnsiTheme="minorEastAsia" w:eastAsiaTheme="minorEastAsia" w:cstheme="minorEastAsia"/>
          <w:b w:val="0"/>
          <w:sz w:val="24"/>
          <w:szCs w:val="24"/>
          <w:u w:val="single"/>
        </w:rPr>
        <w:t xml:space="preserve">         </w:t>
      </w:r>
      <w:r>
        <w:rPr>
          <w:rFonts w:hint="eastAsia" w:asciiTheme="minorEastAsia" w:hAnsiTheme="minorEastAsia" w:eastAsiaTheme="minorEastAsia" w:cstheme="minorEastAsia"/>
          <w:sz w:val="24"/>
          <w:szCs w:val="24"/>
        </w:rPr>
        <w:t>（选填“电流表”或“电压表”），根据图乙可知，应使其示数为</w:t>
      </w:r>
      <w:r>
        <w:rPr>
          <w:rFonts w:hint="eastAsia" w:asciiTheme="minorEastAsia" w:hAnsiTheme="minorEastAsia" w:eastAsiaTheme="minorEastAsia" w:cstheme="minorEastAsia"/>
          <w:b w:val="0"/>
          <w:sz w:val="24"/>
          <w:szCs w:val="24"/>
          <w:u w:val="single"/>
        </w:rPr>
        <w:t xml:space="preserve">         </w:t>
      </w:r>
      <w:r>
        <w:rPr>
          <w:rFonts w:hint="eastAsia" w:asciiTheme="minorEastAsia" w:hAnsiTheme="minorEastAsia" w:eastAsiaTheme="minorEastAsia" w:cstheme="minorEastAsia"/>
          <w:sz w:val="24"/>
          <w:szCs w:val="24"/>
        </w:rPr>
        <w:t>。</w:t>
      </w:r>
    </w:p>
    <w:p w14:paraId="2A296378">
      <w:pPr>
        <w:shd w:val="clear" w:color="auto" w:fill="auto"/>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(4)为了保证将四个定值电阻（5Ω、10Ω、20Ω、25Ω）依次接入电路，顺利完成实验，收集四组数据并得出结论，则滑动变阻器的最大阻值至少为</w:t>
      </w:r>
      <w:r>
        <w:rPr>
          <w:rFonts w:hint="eastAsia" w:asciiTheme="minorEastAsia" w:hAnsiTheme="minorEastAsia" w:eastAsiaTheme="minorEastAsia" w:cstheme="minorEastAsia"/>
          <w:b w:val="0"/>
          <w:sz w:val="24"/>
          <w:szCs w:val="24"/>
          <w:u w:val="single"/>
        </w:rPr>
        <w:t xml:space="preserve">         </w:t>
      </w:r>
      <w:r>
        <w:rPr>
          <w:rFonts w:hint="eastAsia" w:asciiTheme="minorEastAsia" w:hAnsiTheme="minorEastAsia" w:eastAsiaTheme="minorEastAsia" w:cstheme="minorEastAsia"/>
          <w:sz w:val="24"/>
          <w:szCs w:val="24"/>
        </w:rPr>
        <w:t>Ω。</w:t>
      </w:r>
    </w:p>
    <w:p w14:paraId="1A63F0AB">
      <w:pPr>
        <w:shd w:val="clear" w:color="auto" w:fill="auto"/>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(5)由图乙可以得出结论：电压一定时，通过导体的电流与导体的电阻成</w:t>
      </w:r>
      <w:r>
        <w:rPr>
          <w:rFonts w:hint="eastAsia" w:asciiTheme="minorEastAsia" w:hAnsiTheme="minorEastAsia" w:eastAsiaTheme="minorEastAsia" w:cstheme="minorEastAsia"/>
          <w:b w:val="0"/>
          <w:sz w:val="24"/>
          <w:szCs w:val="24"/>
          <w:u w:val="single"/>
        </w:rPr>
        <w:t xml:space="preserve">         </w:t>
      </w:r>
      <w:r>
        <w:rPr>
          <w:rFonts w:hint="eastAsia" w:asciiTheme="minorEastAsia" w:hAnsiTheme="minorEastAsia" w:eastAsiaTheme="minorEastAsia" w:cstheme="minorEastAsia"/>
          <w:sz w:val="24"/>
          <w:szCs w:val="24"/>
        </w:rPr>
        <w:t>。</w:t>
      </w:r>
    </w:p>
    <w:p w14:paraId="16026BB0">
      <w:pPr>
        <w:shd w:val="clear" w:color="auto" w:fill="auto"/>
        <w:spacing w:line="360" w:lineRule="auto"/>
        <w:jc w:val="left"/>
        <w:textAlignment w:val="center"/>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五、计算题（27题4分，28题7分）</w:t>
      </w:r>
    </w:p>
    <w:p w14:paraId="37837211">
      <w:pPr>
        <w:shd w:val="clear" w:color="auto" w:fill="auto"/>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27．如图所示的电路中，电源电压为18V不变，滑动变阻器</w:t>
      </w:r>
      <w:r>
        <w:rPr>
          <w:rFonts w:hint="eastAsia" w:asciiTheme="minorEastAsia" w:hAnsiTheme="minorEastAsia" w:eastAsiaTheme="minorEastAsia" w:cstheme="minorEastAsia"/>
          <w:i/>
          <w:sz w:val="24"/>
          <w:szCs w:val="24"/>
        </w:rPr>
        <w:t>R</w:t>
      </w:r>
      <w:r>
        <w:rPr>
          <w:rFonts w:hint="eastAsia" w:asciiTheme="minorEastAsia" w:hAnsiTheme="minorEastAsia" w:eastAsiaTheme="minorEastAsia" w:cstheme="minorEastAsia"/>
          <w:i/>
          <w:sz w:val="24"/>
          <w:szCs w:val="24"/>
          <w:vertAlign w:val="subscript"/>
        </w:rPr>
        <w:t>2</w:t>
      </w:r>
      <w:r>
        <w:rPr>
          <w:rFonts w:hint="eastAsia" w:asciiTheme="minorEastAsia" w:hAnsiTheme="minorEastAsia" w:eastAsiaTheme="minorEastAsia" w:cstheme="minorEastAsia"/>
          <w:sz w:val="24"/>
          <w:szCs w:val="24"/>
        </w:rPr>
        <w:t>上标“20Ω 2A”的字样，闭合开关S后，电流表的示数为1A，电压表的示数为4V。求：</w:t>
      </w:r>
    </w:p>
    <w:p w14:paraId="00AD4417">
      <w:pPr>
        <w:shd w:val="clear" w:color="auto" w:fill="auto"/>
        <w:spacing w:line="360" w:lineRule="auto"/>
        <w:jc w:val="both"/>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trike w:val="0"/>
          <w:kern w:val="0"/>
          <w:sz w:val="24"/>
          <w:szCs w:val="24"/>
          <w:u w:val="none"/>
        </w:rPr>
        <w:drawing>
          <wp:inline distT="0" distB="0" distL="114300" distR="114300">
            <wp:extent cx="1847850" cy="1495425"/>
            <wp:effectExtent l="0" t="0" r="0" b="9525"/>
            <wp:docPr id="100047" name="图片 100047" descr="@@@d39e568a-5a2e-4d71-a945-ac34e56bbe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d39e568a-5a2e-4d71-a945-ac34e56bbe4d"/>
                    <pic:cNvPicPr>
                      <a:picLocks noChangeAspect="1"/>
                    </pic:cNvPicPr>
                  </pic:nvPicPr>
                  <pic:blipFill>
                    <a:blip r:embed="rId38"/>
                    <a:stretch>
                      <a:fillRect/>
                    </a:stretch>
                  </pic:blipFill>
                  <pic:spPr>
                    <a:xfrm>
                      <a:off x="0" y="0"/>
                      <a:ext cx="1847850" cy="1495425"/>
                    </a:xfrm>
                    <a:prstGeom prst="rect">
                      <a:avLst/>
                    </a:prstGeom>
                  </pic:spPr>
                </pic:pic>
              </a:graphicData>
            </a:graphic>
          </wp:inline>
        </w:drawing>
      </w:r>
    </w:p>
    <w:p w14:paraId="27C74303">
      <w:pPr>
        <w:shd w:val="clear" w:color="auto" w:fill="auto"/>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(1)电阻</w:t>
      </w:r>
      <w:r>
        <w:rPr>
          <w:rFonts w:hint="eastAsia" w:asciiTheme="minorEastAsia" w:hAnsiTheme="minorEastAsia" w:eastAsiaTheme="minorEastAsia" w:cstheme="minorEastAsia"/>
          <w:i/>
          <w:sz w:val="24"/>
          <w:szCs w:val="24"/>
        </w:rPr>
        <w:t>R</w:t>
      </w:r>
      <w:r>
        <w:rPr>
          <w:rFonts w:hint="eastAsia" w:asciiTheme="minorEastAsia" w:hAnsiTheme="minorEastAsia" w:eastAsiaTheme="minorEastAsia" w:cstheme="minorEastAsia"/>
          <w:i/>
          <w:sz w:val="24"/>
          <w:szCs w:val="24"/>
          <w:vertAlign w:val="subscript"/>
        </w:rPr>
        <w:t>1</w:t>
      </w:r>
      <w:r>
        <w:rPr>
          <w:rFonts w:hint="eastAsia" w:asciiTheme="minorEastAsia" w:hAnsiTheme="minorEastAsia" w:eastAsiaTheme="minorEastAsia" w:cstheme="minorEastAsia"/>
          <w:sz w:val="24"/>
          <w:szCs w:val="24"/>
        </w:rPr>
        <w:t>的阻值；</w:t>
      </w:r>
    </w:p>
    <w:p w14:paraId="330BC9D6">
      <w:pPr>
        <w:shd w:val="clear" w:color="auto" w:fill="auto"/>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(2)电路中的最小电流。</w:t>
      </w:r>
    </w:p>
    <w:p w14:paraId="6545F110">
      <w:pPr>
        <w:shd w:val="clear" w:color="auto" w:fill="auto"/>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28．如图所示，将质量为100g、底面积为100cm</w:t>
      </w:r>
      <w:r>
        <w:rPr>
          <w:rFonts w:hint="eastAsia" w:asciiTheme="minorEastAsia" w:hAnsiTheme="minorEastAsia" w:eastAsiaTheme="minorEastAsia" w:cstheme="minorEastAsia"/>
          <w:sz w:val="24"/>
          <w:szCs w:val="24"/>
          <w:vertAlign w:val="superscript"/>
        </w:rPr>
        <w:t>2</w:t>
      </w:r>
      <w:r>
        <w:rPr>
          <w:rFonts w:hint="eastAsia" w:asciiTheme="minorEastAsia" w:hAnsiTheme="minorEastAsia" w:eastAsiaTheme="minorEastAsia" w:cstheme="minorEastAsia"/>
          <w:sz w:val="24"/>
          <w:szCs w:val="24"/>
        </w:rPr>
        <w:t>的溢水杯中注满水，水的质量为900g，将边长为5cm的实心正方体木块轻轻放入装满水的溢水杯中。木块静止时，从杯中溢出水的质量为75g，（</w:t>
      </w:r>
      <w:r>
        <w:rPr>
          <w:rFonts w:hint="eastAsia" w:asciiTheme="minorEastAsia" w:hAnsiTheme="minorEastAsia" w:eastAsiaTheme="minorEastAsia" w:cstheme="minorEastAsia"/>
          <w:i/>
          <w:sz w:val="24"/>
          <w:szCs w:val="24"/>
        </w:rPr>
        <w:t>g</w:t>
      </w:r>
      <w:r>
        <w:rPr>
          <w:rFonts w:hint="eastAsia" w:asciiTheme="minorEastAsia" w:hAnsiTheme="minorEastAsia" w:eastAsiaTheme="minorEastAsia" w:cstheme="minorEastAsia"/>
          <w:sz w:val="24"/>
          <w:szCs w:val="24"/>
        </w:rPr>
        <w:t>取10N/kg）试计算：</w:t>
      </w:r>
    </w:p>
    <w:p w14:paraId="1D874649">
      <w:pPr>
        <w:shd w:val="clear" w:color="auto" w:fill="auto"/>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（1）木块受到的浮力；</w:t>
      </w:r>
    </w:p>
    <w:p w14:paraId="59D612DB">
      <w:pPr>
        <w:shd w:val="clear" w:color="auto" w:fill="auto"/>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（2）木块的密度；</w:t>
      </w:r>
    </w:p>
    <w:p w14:paraId="7D8D5314">
      <w:pPr>
        <w:shd w:val="clear" w:color="auto" w:fill="auto"/>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（3）放入木块后溢水杯对水平桌面的压强。</w:t>
      </w:r>
    </w:p>
    <w:p w14:paraId="4A23BB28">
      <w:pPr>
        <w:shd w:val="clear" w:color="auto" w:fill="auto"/>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trike w:val="0"/>
          <w:kern w:val="0"/>
          <w:sz w:val="24"/>
          <w:szCs w:val="24"/>
          <w:u w:val="none"/>
        </w:rPr>
        <w:drawing>
          <wp:inline distT="0" distB="0" distL="114300" distR="114300">
            <wp:extent cx="1457325" cy="857250"/>
            <wp:effectExtent l="0" t="0" r="9525" b="0"/>
            <wp:docPr id="100049" name="图片 100049" descr="@@@e6551add-1df7-43f7-aa33-a931e63a39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e6551add-1df7-43f7-aa33-a931e63a39c0"/>
                    <pic:cNvPicPr>
                      <a:picLocks noChangeAspect="1"/>
                    </pic:cNvPicPr>
                  </pic:nvPicPr>
                  <pic:blipFill>
                    <a:blip r:embed="rId39"/>
                    <a:stretch>
                      <a:fillRect/>
                    </a:stretch>
                  </pic:blipFill>
                  <pic:spPr>
                    <a:xfrm>
                      <a:off x="0" y="0"/>
                      <a:ext cx="1457325" cy="857250"/>
                    </a:xfrm>
                    <a:prstGeom prst="rect">
                      <a:avLst/>
                    </a:prstGeom>
                  </pic:spPr>
                </pic:pic>
              </a:graphicData>
            </a:graphic>
          </wp:inline>
        </w:drawing>
      </w:r>
    </w:p>
    <w:p w14:paraId="5BCED22B">
      <w:pPr>
        <w:shd w:val="clear" w:color="auto" w:fill="auto"/>
        <w:spacing w:line="360" w:lineRule="auto"/>
        <w:jc w:val="left"/>
        <w:textAlignment w:val="center"/>
        <w:rPr>
          <w:rFonts w:hint="eastAsia" w:asciiTheme="minorEastAsia" w:hAnsiTheme="minorEastAsia" w:eastAsiaTheme="minorEastAsia" w:cstheme="minorEastAsia"/>
          <w:sz w:val="24"/>
          <w:szCs w:val="24"/>
        </w:rPr>
        <w:sectPr>
          <w:footerReference r:id="rId3" w:type="default"/>
          <w:footerReference r:id="rId4" w:type="even"/>
          <w:pgSz w:w="11907" w:h="16839"/>
          <w:pgMar w:top="1440" w:right="1800" w:bottom="1440" w:left="1800" w:header="851" w:footer="425" w:gutter="0"/>
          <w:cols w:space="425" w:num="1" w:sep="1"/>
          <w:docGrid w:type="lines" w:linePitch="312" w:charSpace="0"/>
        </w:sectPr>
      </w:pPr>
    </w:p>
    <w:p w14:paraId="6889CA52">
      <w:pPr>
        <w:jc w:val="center"/>
        <w:textAlignment w:val="center"/>
        <w:rPr>
          <w:rFonts w:ascii="宋体" w:hAnsi="宋体" w:eastAsia="宋体" w:cs="宋体"/>
          <w:b/>
          <w:i w:val="0"/>
          <w:color w:val="000000"/>
          <w:sz w:val="21"/>
        </w:rPr>
      </w:pPr>
      <w:r>
        <w:rPr>
          <w:rFonts w:ascii="宋体" w:hAnsi="宋体" w:eastAsia="宋体" w:cs="宋体"/>
          <w:b/>
          <w:i w:val="0"/>
          <w:color w:val="000000"/>
          <w:sz w:val="21"/>
        </w:rPr>
        <w:t>《2024年10月13日初中物理周测/单元测试》参考答案</w:t>
      </w:r>
    </w:p>
    <w:tbl>
      <w:tblPr>
        <w:tblStyle w:val="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4"/>
        <w:gridCol w:w="774"/>
        <w:gridCol w:w="775"/>
        <w:gridCol w:w="775"/>
        <w:gridCol w:w="775"/>
        <w:gridCol w:w="775"/>
        <w:gridCol w:w="775"/>
        <w:gridCol w:w="775"/>
        <w:gridCol w:w="775"/>
        <w:gridCol w:w="775"/>
        <w:gridCol w:w="775"/>
      </w:tblGrid>
      <w:tr w14:paraId="6DD80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4" w:type="pct"/>
            <w:tcMar>
              <w:top w:w="0" w:type="dxa"/>
              <w:bottom w:w="0" w:type="dxa"/>
            </w:tcMar>
            <w:vAlign w:val="center"/>
          </w:tcPr>
          <w:p w14:paraId="04822D47">
            <w:pPr>
              <w:jc w:val="center"/>
              <w:textAlignment w:val="center"/>
              <w:rPr>
                <w:rFonts w:ascii="宋体" w:hAnsi="宋体" w:eastAsia="宋体" w:cs="宋体"/>
                <w:b/>
                <w:i w:val="0"/>
                <w:color w:val="000000"/>
                <w:sz w:val="21"/>
              </w:rPr>
            </w:pPr>
            <w:r>
              <w:rPr>
                <w:rFonts w:ascii="宋体" w:hAnsi="宋体" w:eastAsia="宋体" w:cs="宋体"/>
                <w:b/>
                <w:i w:val="0"/>
                <w:color w:val="000000"/>
                <w:sz w:val="21"/>
              </w:rPr>
              <w:t>题号</w:t>
            </w:r>
          </w:p>
        </w:tc>
        <w:tc>
          <w:tcPr>
            <w:tcW w:w="454" w:type="pct"/>
            <w:tcMar>
              <w:top w:w="0" w:type="dxa"/>
              <w:bottom w:w="0" w:type="dxa"/>
            </w:tcMar>
            <w:vAlign w:val="center"/>
          </w:tcPr>
          <w:p w14:paraId="2C638EAE">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1</w:t>
            </w:r>
          </w:p>
        </w:tc>
        <w:tc>
          <w:tcPr>
            <w:tcW w:w="454" w:type="pct"/>
            <w:tcMar>
              <w:top w:w="0" w:type="dxa"/>
              <w:bottom w:w="0" w:type="dxa"/>
            </w:tcMar>
            <w:vAlign w:val="center"/>
          </w:tcPr>
          <w:p w14:paraId="0ADB3CBF">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2</w:t>
            </w:r>
          </w:p>
        </w:tc>
        <w:tc>
          <w:tcPr>
            <w:tcW w:w="454" w:type="pct"/>
            <w:tcMar>
              <w:top w:w="0" w:type="dxa"/>
              <w:bottom w:w="0" w:type="dxa"/>
            </w:tcMar>
            <w:vAlign w:val="center"/>
          </w:tcPr>
          <w:p w14:paraId="42C38190">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3</w:t>
            </w:r>
          </w:p>
        </w:tc>
        <w:tc>
          <w:tcPr>
            <w:tcW w:w="454" w:type="pct"/>
            <w:tcMar>
              <w:top w:w="0" w:type="dxa"/>
              <w:bottom w:w="0" w:type="dxa"/>
            </w:tcMar>
            <w:vAlign w:val="center"/>
          </w:tcPr>
          <w:p w14:paraId="5C96BA76">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4</w:t>
            </w:r>
          </w:p>
        </w:tc>
        <w:tc>
          <w:tcPr>
            <w:tcW w:w="454" w:type="pct"/>
            <w:tcMar>
              <w:top w:w="0" w:type="dxa"/>
              <w:bottom w:w="0" w:type="dxa"/>
            </w:tcMar>
            <w:vAlign w:val="center"/>
          </w:tcPr>
          <w:p w14:paraId="68B58613">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5</w:t>
            </w:r>
          </w:p>
        </w:tc>
        <w:tc>
          <w:tcPr>
            <w:tcW w:w="454" w:type="pct"/>
            <w:tcMar>
              <w:top w:w="0" w:type="dxa"/>
              <w:bottom w:w="0" w:type="dxa"/>
            </w:tcMar>
            <w:vAlign w:val="center"/>
          </w:tcPr>
          <w:p w14:paraId="7A2E0F34">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6</w:t>
            </w:r>
          </w:p>
        </w:tc>
        <w:tc>
          <w:tcPr>
            <w:tcW w:w="454" w:type="pct"/>
            <w:tcMar>
              <w:top w:w="0" w:type="dxa"/>
              <w:bottom w:w="0" w:type="dxa"/>
            </w:tcMar>
            <w:vAlign w:val="center"/>
          </w:tcPr>
          <w:p w14:paraId="4C39894D">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7</w:t>
            </w:r>
          </w:p>
        </w:tc>
        <w:tc>
          <w:tcPr>
            <w:tcW w:w="454" w:type="pct"/>
            <w:tcMar>
              <w:top w:w="0" w:type="dxa"/>
              <w:bottom w:w="0" w:type="dxa"/>
            </w:tcMar>
            <w:vAlign w:val="center"/>
          </w:tcPr>
          <w:p w14:paraId="5FFD2131">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8</w:t>
            </w:r>
          </w:p>
        </w:tc>
        <w:tc>
          <w:tcPr>
            <w:tcW w:w="454" w:type="pct"/>
            <w:tcMar>
              <w:top w:w="0" w:type="dxa"/>
              <w:bottom w:w="0" w:type="dxa"/>
            </w:tcMar>
            <w:vAlign w:val="center"/>
          </w:tcPr>
          <w:p w14:paraId="48557999">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9</w:t>
            </w:r>
          </w:p>
        </w:tc>
        <w:tc>
          <w:tcPr>
            <w:tcW w:w="454" w:type="pct"/>
            <w:tcMar>
              <w:top w:w="0" w:type="dxa"/>
              <w:bottom w:w="0" w:type="dxa"/>
            </w:tcMar>
            <w:vAlign w:val="center"/>
          </w:tcPr>
          <w:p w14:paraId="4F17EA92">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10</w:t>
            </w:r>
          </w:p>
        </w:tc>
      </w:tr>
      <w:tr w14:paraId="38020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vAlign w:val="center"/>
          </w:tcPr>
          <w:p w14:paraId="7A7FAF2C">
            <w:pPr>
              <w:jc w:val="center"/>
              <w:textAlignment w:val="center"/>
              <w:rPr>
                <w:rFonts w:ascii="宋体" w:hAnsi="宋体" w:eastAsia="宋体" w:cs="宋体"/>
                <w:b/>
                <w:i w:val="0"/>
                <w:color w:val="000000"/>
                <w:sz w:val="21"/>
              </w:rPr>
            </w:pPr>
            <w:r>
              <w:rPr>
                <w:rFonts w:ascii="宋体" w:hAnsi="宋体" w:eastAsia="宋体" w:cs="宋体"/>
                <w:b/>
                <w:i w:val="0"/>
                <w:color w:val="000000"/>
                <w:sz w:val="21"/>
              </w:rPr>
              <w:t>答案</w:t>
            </w:r>
          </w:p>
        </w:tc>
        <w:tc>
          <w:tcPr>
            <w:tcW w:w="454" w:type="pct"/>
            <w:tcMar>
              <w:top w:w="0" w:type="dxa"/>
              <w:bottom w:w="0" w:type="dxa"/>
            </w:tcMar>
            <w:vAlign w:val="center"/>
          </w:tcPr>
          <w:p w14:paraId="70048274">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D</w:t>
            </w:r>
          </w:p>
        </w:tc>
        <w:tc>
          <w:tcPr>
            <w:tcW w:w="454" w:type="pct"/>
            <w:tcMar>
              <w:top w:w="0" w:type="dxa"/>
              <w:bottom w:w="0" w:type="dxa"/>
            </w:tcMar>
            <w:vAlign w:val="center"/>
          </w:tcPr>
          <w:p w14:paraId="72F7D113">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C</w:t>
            </w:r>
          </w:p>
        </w:tc>
        <w:tc>
          <w:tcPr>
            <w:tcW w:w="454" w:type="pct"/>
            <w:tcMar>
              <w:top w:w="0" w:type="dxa"/>
              <w:bottom w:w="0" w:type="dxa"/>
            </w:tcMar>
            <w:vAlign w:val="center"/>
          </w:tcPr>
          <w:p w14:paraId="2AA0669A">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D</w:t>
            </w:r>
          </w:p>
        </w:tc>
        <w:tc>
          <w:tcPr>
            <w:tcW w:w="454" w:type="pct"/>
            <w:tcMar>
              <w:top w:w="0" w:type="dxa"/>
              <w:bottom w:w="0" w:type="dxa"/>
            </w:tcMar>
            <w:vAlign w:val="center"/>
          </w:tcPr>
          <w:p w14:paraId="55CC5872">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C</w:t>
            </w:r>
          </w:p>
        </w:tc>
        <w:tc>
          <w:tcPr>
            <w:tcW w:w="454" w:type="pct"/>
            <w:tcMar>
              <w:top w:w="0" w:type="dxa"/>
              <w:bottom w:w="0" w:type="dxa"/>
            </w:tcMar>
            <w:vAlign w:val="center"/>
          </w:tcPr>
          <w:p w14:paraId="3272C167">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A</w:t>
            </w:r>
          </w:p>
        </w:tc>
        <w:tc>
          <w:tcPr>
            <w:tcW w:w="454" w:type="pct"/>
            <w:tcMar>
              <w:top w:w="0" w:type="dxa"/>
              <w:bottom w:w="0" w:type="dxa"/>
            </w:tcMar>
            <w:vAlign w:val="center"/>
          </w:tcPr>
          <w:p w14:paraId="1E0A16B5">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C</w:t>
            </w:r>
          </w:p>
        </w:tc>
        <w:tc>
          <w:tcPr>
            <w:tcW w:w="454" w:type="pct"/>
            <w:tcMar>
              <w:top w:w="0" w:type="dxa"/>
              <w:bottom w:w="0" w:type="dxa"/>
            </w:tcMar>
            <w:vAlign w:val="center"/>
          </w:tcPr>
          <w:p w14:paraId="636946CC">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A</w:t>
            </w:r>
          </w:p>
        </w:tc>
        <w:tc>
          <w:tcPr>
            <w:tcW w:w="454" w:type="pct"/>
            <w:tcMar>
              <w:top w:w="0" w:type="dxa"/>
              <w:bottom w:w="0" w:type="dxa"/>
            </w:tcMar>
            <w:vAlign w:val="center"/>
          </w:tcPr>
          <w:p w14:paraId="1EF11E91">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D</w:t>
            </w:r>
          </w:p>
        </w:tc>
        <w:tc>
          <w:tcPr>
            <w:tcW w:w="454" w:type="pct"/>
            <w:tcMar>
              <w:top w:w="0" w:type="dxa"/>
              <w:bottom w:w="0" w:type="dxa"/>
            </w:tcMar>
            <w:vAlign w:val="center"/>
          </w:tcPr>
          <w:p w14:paraId="78A2A75E">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C</w:t>
            </w:r>
          </w:p>
        </w:tc>
        <w:tc>
          <w:tcPr>
            <w:tcW w:w="454" w:type="pct"/>
            <w:tcMar>
              <w:top w:w="0" w:type="dxa"/>
              <w:bottom w:w="0" w:type="dxa"/>
            </w:tcMar>
            <w:vAlign w:val="center"/>
          </w:tcPr>
          <w:p w14:paraId="267F4F30">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C</w:t>
            </w:r>
          </w:p>
        </w:tc>
      </w:tr>
      <w:tr w14:paraId="754C1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vAlign w:val="center"/>
          </w:tcPr>
          <w:p w14:paraId="16DE8911">
            <w:pPr>
              <w:jc w:val="center"/>
              <w:textAlignment w:val="center"/>
              <w:rPr>
                <w:rFonts w:ascii="宋体" w:hAnsi="宋体" w:eastAsia="宋体" w:cs="宋体"/>
                <w:b/>
                <w:i w:val="0"/>
                <w:color w:val="000000"/>
                <w:sz w:val="21"/>
              </w:rPr>
            </w:pPr>
            <w:r>
              <w:rPr>
                <w:rFonts w:ascii="宋体" w:hAnsi="宋体" w:eastAsia="宋体" w:cs="宋体"/>
                <w:b/>
                <w:i w:val="0"/>
                <w:color w:val="000000"/>
                <w:sz w:val="21"/>
              </w:rPr>
              <w:t>题号</w:t>
            </w:r>
          </w:p>
        </w:tc>
        <w:tc>
          <w:tcPr>
            <w:tcW w:w="454" w:type="pct"/>
            <w:tcMar>
              <w:top w:w="0" w:type="dxa"/>
              <w:bottom w:w="0" w:type="dxa"/>
            </w:tcMar>
            <w:vAlign w:val="center"/>
          </w:tcPr>
          <w:p w14:paraId="1AD9ECCB">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11</w:t>
            </w:r>
          </w:p>
        </w:tc>
        <w:tc>
          <w:tcPr>
            <w:tcW w:w="454" w:type="pct"/>
            <w:tcMar>
              <w:top w:w="0" w:type="dxa"/>
              <w:bottom w:w="0" w:type="dxa"/>
            </w:tcMar>
            <w:vAlign w:val="center"/>
          </w:tcPr>
          <w:p w14:paraId="75856719">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12</w:t>
            </w:r>
          </w:p>
        </w:tc>
        <w:tc>
          <w:tcPr>
            <w:tcW w:w="454" w:type="pct"/>
            <w:tcMar>
              <w:top w:w="0" w:type="dxa"/>
              <w:bottom w:w="0" w:type="dxa"/>
            </w:tcMar>
            <w:vAlign w:val="center"/>
          </w:tcPr>
          <w:p w14:paraId="4EA1A05E">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vAlign w:val="center"/>
          </w:tcPr>
          <w:p w14:paraId="4E908B84">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vAlign w:val="center"/>
          </w:tcPr>
          <w:p w14:paraId="452A4E8B">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vAlign w:val="center"/>
          </w:tcPr>
          <w:p w14:paraId="507AA7BC">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vAlign w:val="center"/>
          </w:tcPr>
          <w:p w14:paraId="2917718F">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vAlign w:val="center"/>
          </w:tcPr>
          <w:p w14:paraId="7945C3DA">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vAlign w:val="center"/>
          </w:tcPr>
          <w:p w14:paraId="6BF487B0">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vAlign w:val="center"/>
          </w:tcPr>
          <w:p w14:paraId="1E8CDC4A">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r>
      <w:tr w14:paraId="590A0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vAlign w:val="center"/>
          </w:tcPr>
          <w:p w14:paraId="2E3E2AA4">
            <w:pPr>
              <w:jc w:val="center"/>
              <w:textAlignment w:val="center"/>
              <w:rPr>
                <w:rFonts w:ascii="宋体" w:hAnsi="宋体" w:eastAsia="宋体" w:cs="宋体"/>
                <w:b/>
                <w:i w:val="0"/>
                <w:color w:val="000000"/>
                <w:sz w:val="21"/>
              </w:rPr>
            </w:pPr>
            <w:r>
              <w:rPr>
                <w:rFonts w:ascii="宋体" w:hAnsi="宋体" w:eastAsia="宋体" w:cs="宋体"/>
                <w:b/>
                <w:i w:val="0"/>
                <w:color w:val="000000"/>
                <w:sz w:val="21"/>
              </w:rPr>
              <w:t>答案</w:t>
            </w:r>
          </w:p>
        </w:tc>
        <w:tc>
          <w:tcPr>
            <w:tcW w:w="454" w:type="pct"/>
            <w:tcMar>
              <w:top w:w="0" w:type="dxa"/>
              <w:bottom w:w="0" w:type="dxa"/>
            </w:tcMar>
            <w:vAlign w:val="center"/>
          </w:tcPr>
          <w:p w14:paraId="43168319">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B</w:t>
            </w:r>
          </w:p>
        </w:tc>
        <w:tc>
          <w:tcPr>
            <w:tcW w:w="454" w:type="pct"/>
            <w:tcMar>
              <w:top w:w="0" w:type="dxa"/>
              <w:bottom w:w="0" w:type="dxa"/>
            </w:tcMar>
            <w:vAlign w:val="center"/>
          </w:tcPr>
          <w:p w14:paraId="06A5D7D9">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C</w:t>
            </w:r>
          </w:p>
        </w:tc>
        <w:tc>
          <w:tcPr>
            <w:tcW w:w="454" w:type="pct"/>
            <w:tcMar>
              <w:top w:w="0" w:type="dxa"/>
              <w:bottom w:w="0" w:type="dxa"/>
            </w:tcMar>
            <w:vAlign w:val="center"/>
          </w:tcPr>
          <w:p w14:paraId="1C372D1C">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vAlign w:val="center"/>
          </w:tcPr>
          <w:p w14:paraId="040FD13A">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vAlign w:val="center"/>
          </w:tcPr>
          <w:p w14:paraId="73BADCCE">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vAlign w:val="center"/>
          </w:tcPr>
          <w:p w14:paraId="1D928FE5">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vAlign w:val="center"/>
          </w:tcPr>
          <w:p w14:paraId="744F7C61">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vAlign w:val="center"/>
          </w:tcPr>
          <w:p w14:paraId="7A1F1F4E">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vAlign w:val="center"/>
          </w:tcPr>
          <w:p w14:paraId="09D1F714">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vAlign w:val="center"/>
          </w:tcPr>
          <w:p w14:paraId="546C49E2">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r>
    </w:tbl>
    <w:p w14:paraId="2BF4FF71">
      <w:pPr>
        <w:jc w:val="center"/>
        <w:textAlignment w:val="center"/>
        <w:rPr>
          <w:rFonts w:ascii="宋体" w:hAnsi="宋体" w:eastAsia="宋体" w:cs="宋体"/>
          <w:b/>
          <w:i w:val="0"/>
          <w:color w:val="000000"/>
          <w:sz w:val="21"/>
        </w:rPr>
      </w:pPr>
    </w:p>
    <w:p w14:paraId="2F09F257">
      <w:pPr>
        <w:shd w:val="clear" w:color="auto" w:fill="auto"/>
        <w:spacing w:line="360" w:lineRule="auto"/>
        <w:jc w:val="left"/>
        <w:textAlignment w:val="center"/>
        <w:rPr>
          <w:sz w:val="21"/>
        </w:rPr>
      </w:pPr>
      <w:r>
        <w:rPr>
          <w:sz w:val="21"/>
        </w:rPr>
        <w:t>1．D</w:t>
      </w:r>
    </w:p>
    <w:p w14:paraId="7FFA572F">
      <w:pPr>
        <w:shd w:val="clear" w:color="auto" w:fill="auto"/>
        <w:spacing w:line="360" w:lineRule="auto"/>
        <w:jc w:val="left"/>
        <w:textAlignment w:val="center"/>
        <w:rPr>
          <w:sz w:val="21"/>
        </w:rPr>
      </w:pPr>
      <w:r>
        <w:rPr>
          <w:sz w:val="21"/>
        </w:rPr>
        <w:t>【详解】能及早听到夜袭的敌人的马蹄声，这是由于远方敌人的马蹄声，通过地面能较快地传递过来，比空气传声还要快，即固体传声的速度大于空气传声的速度。</w:t>
      </w:r>
    </w:p>
    <w:p w14:paraId="5D20282C">
      <w:pPr>
        <w:shd w:val="clear" w:color="auto" w:fill="auto"/>
        <w:spacing w:line="360" w:lineRule="auto"/>
        <w:jc w:val="left"/>
        <w:textAlignment w:val="center"/>
        <w:rPr>
          <w:sz w:val="21"/>
        </w:rPr>
      </w:pPr>
      <w:r>
        <w:rPr>
          <w:sz w:val="21"/>
        </w:rPr>
        <w:t>故选D。</w:t>
      </w:r>
    </w:p>
    <w:p w14:paraId="46E81B87">
      <w:pPr>
        <w:shd w:val="clear" w:color="auto" w:fill="auto"/>
        <w:spacing w:line="360" w:lineRule="auto"/>
        <w:jc w:val="left"/>
        <w:textAlignment w:val="center"/>
        <w:rPr>
          <w:sz w:val="21"/>
        </w:rPr>
      </w:pPr>
      <w:r>
        <w:rPr>
          <w:sz w:val="21"/>
        </w:rPr>
        <w:t>2．C</w:t>
      </w:r>
    </w:p>
    <w:p w14:paraId="032540ED">
      <w:pPr>
        <w:shd w:val="clear" w:color="auto" w:fill="auto"/>
        <w:spacing w:line="360" w:lineRule="auto"/>
        <w:jc w:val="left"/>
        <w:textAlignment w:val="center"/>
        <w:rPr>
          <w:sz w:val="21"/>
        </w:rPr>
      </w:pPr>
      <w:r>
        <w:rPr>
          <w:sz w:val="21"/>
        </w:rPr>
        <w:t>【详解】A．雨是水蒸气遇冷液化形成的，故A错误；</w:t>
      </w:r>
    </w:p>
    <w:p w14:paraId="3E5E4CFC">
      <w:pPr>
        <w:shd w:val="clear" w:color="auto" w:fill="auto"/>
        <w:spacing w:line="360" w:lineRule="auto"/>
        <w:jc w:val="left"/>
        <w:textAlignment w:val="center"/>
        <w:rPr>
          <w:sz w:val="21"/>
        </w:rPr>
      </w:pPr>
      <w:r>
        <w:rPr>
          <w:sz w:val="21"/>
        </w:rPr>
        <w:t>B．雨后操场上的水消失是水汽化成水蒸气，故B错误；</w:t>
      </w:r>
    </w:p>
    <w:p w14:paraId="3A3BB601">
      <w:pPr>
        <w:shd w:val="clear" w:color="auto" w:fill="auto"/>
        <w:spacing w:line="360" w:lineRule="auto"/>
        <w:jc w:val="left"/>
        <w:textAlignment w:val="center"/>
        <w:rPr>
          <w:sz w:val="21"/>
        </w:rPr>
      </w:pPr>
      <w:r>
        <w:rPr>
          <w:sz w:val="21"/>
        </w:rPr>
        <w:t>C．淋雨容易感冒，因为人因身上的水汽化时需要吸收人体的热量，使人体温度降低而受凉，故C正确；</w:t>
      </w:r>
    </w:p>
    <w:p w14:paraId="17B37A41">
      <w:pPr>
        <w:shd w:val="clear" w:color="auto" w:fill="auto"/>
        <w:spacing w:line="360" w:lineRule="auto"/>
        <w:jc w:val="left"/>
        <w:textAlignment w:val="center"/>
        <w:rPr>
          <w:sz w:val="21"/>
        </w:rPr>
      </w:pPr>
      <w:r>
        <w:rPr>
          <w:sz w:val="21"/>
        </w:rPr>
        <w:t>D．洗澡时发现房间里充满“白气”，这些“白气”是水蒸气液化成的小水滴，故D错误。</w:t>
      </w:r>
    </w:p>
    <w:p w14:paraId="5FB0686E">
      <w:pPr>
        <w:shd w:val="clear" w:color="auto" w:fill="auto"/>
        <w:spacing w:line="360" w:lineRule="auto"/>
        <w:jc w:val="left"/>
        <w:textAlignment w:val="center"/>
        <w:rPr>
          <w:sz w:val="21"/>
        </w:rPr>
      </w:pPr>
      <w:r>
        <w:rPr>
          <w:sz w:val="21"/>
        </w:rPr>
        <w:t>故选C。</w:t>
      </w:r>
    </w:p>
    <w:p w14:paraId="3E663CAE">
      <w:pPr>
        <w:shd w:val="clear" w:color="auto" w:fill="auto"/>
        <w:spacing w:line="360" w:lineRule="auto"/>
        <w:jc w:val="left"/>
        <w:textAlignment w:val="center"/>
        <w:rPr>
          <w:sz w:val="21"/>
        </w:rPr>
      </w:pPr>
      <w:r>
        <w:rPr>
          <w:sz w:val="21"/>
        </w:rPr>
        <w:t>3．D</w:t>
      </w:r>
    </w:p>
    <w:p w14:paraId="0619A23F">
      <w:pPr>
        <w:shd w:val="clear" w:color="auto" w:fill="auto"/>
        <w:spacing w:line="360" w:lineRule="auto"/>
        <w:jc w:val="left"/>
        <w:textAlignment w:val="center"/>
        <w:rPr>
          <w:sz w:val="21"/>
        </w:rPr>
      </w:pPr>
      <w:r>
        <w:rPr>
          <w:sz w:val="21"/>
        </w:rPr>
        <w:t>【详解】由图示知，烟向西运动，说明此时吹西风，而甲车的小旗向西，说明甲向东运动，或静止，或向西运动，但速度比风速小，乙车的小旗向东，说明乙向西运动，且速度比风速大，故ABC错误，D正确。</w:t>
      </w:r>
    </w:p>
    <w:p w14:paraId="1BCD95C0">
      <w:pPr>
        <w:shd w:val="clear" w:color="auto" w:fill="auto"/>
        <w:spacing w:line="360" w:lineRule="auto"/>
        <w:jc w:val="left"/>
        <w:textAlignment w:val="center"/>
        <w:rPr>
          <w:sz w:val="21"/>
        </w:rPr>
      </w:pPr>
      <w:r>
        <w:rPr>
          <w:sz w:val="21"/>
        </w:rPr>
        <w:t>故选D。</w:t>
      </w:r>
    </w:p>
    <w:p w14:paraId="18C089C8">
      <w:pPr>
        <w:shd w:val="clear" w:color="auto" w:fill="auto"/>
        <w:spacing w:line="360" w:lineRule="auto"/>
        <w:jc w:val="left"/>
        <w:textAlignment w:val="center"/>
        <w:rPr>
          <w:sz w:val="21"/>
        </w:rPr>
      </w:pPr>
      <w:r>
        <w:rPr>
          <w:sz w:val="21"/>
        </w:rPr>
        <w:t>4．C</w:t>
      </w:r>
    </w:p>
    <w:p w14:paraId="055C9854">
      <w:pPr>
        <w:shd w:val="clear" w:color="auto" w:fill="auto"/>
        <w:spacing w:line="360" w:lineRule="auto"/>
        <w:jc w:val="left"/>
        <w:textAlignment w:val="center"/>
        <w:rPr>
          <w:sz w:val="21"/>
        </w:rPr>
      </w:pPr>
      <w:r>
        <w:rPr>
          <w:sz w:val="21"/>
        </w:rPr>
        <w:t>【详解】AB．因为平静的水面相当于平面镜，所以看到的倒影属于平面镜成像，是由光的反射形成的等大的虚像，故AB错误；</w:t>
      </w:r>
    </w:p>
    <w:p w14:paraId="439EF900">
      <w:pPr>
        <w:shd w:val="clear" w:color="auto" w:fill="auto"/>
        <w:spacing w:line="360" w:lineRule="auto"/>
        <w:jc w:val="left"/>
        <w:textAlignment w:val="center"/>
        <w:rPr>
          <w:sz w:val="21"/>
        </w:rPr>
      </w:pPr>
      <w:r>
        <w:rPr>
          <w:sz w:val="21"/>
        </w:rPr>
        <w:t>C．倒影看起来较暗是由于在水面光发生了折射，使得反射光线减少，故C正确；</w:t>
      </w:r>
    </w:p>
    <w:p w14:paraId="40296D06">
      <w:pPr>
        <w:shd w:val="clear" w:color="auto" w:fill="auto"/>
        <w:spacing w:line="360" w:lineRule="auto"/>
        <w:jc w:val="left"/>
        <w:textAlignment w:val="center"/>
        <w:rPr>
          <w:sz w:val="21"/>
        </w:rPr>
      </w:pPr>
      <w:r>
        <w:rPr>
          <w:sz w:val="21"/>
        </w:rPr>
        <w:t>D．人能够看到不同颜色的图案，是因为有该种颜色的光线反射进入了人眼，所以彩色图片的形成是由于光的反射，故D错误。</w:t>
      </w:r>
    </w:p>
    <w:p w14:paraId="0A7DBFFF">
      <w:pPr>
        <w:shd w:val="clear" w:color="auto" w:fill="auto"/>
        <w:spacing w:line="360" w:lineRule="auto"/>
        <w:jc w:val="left"/>
        <w:textAlignment w:val="center"/>
        <w:rPr>
          <w:sz w:val="21"/>
        </w:rPr>
      </w:pPr>
      <w:r>
        <w:rPr>
          <w:sz w:val="21"/>
        </w:rPr>
        <w:t>故选C。</w:t>
      </w:r>
    </w:p>
    <w:p w14:paraId="40A376F0">
      <w:pPr>
        <w:shd w:val="clear" w:color="auto" w:fill="auto"/>
        <w:spacing w:line="360" w:lineRule="auto"/>
        <w:jc w:val="left"/>
        <w:textAlignment w:val="center"/>
        <w:rPr>
          <w:sz w:val="21"/>
        </w:rPr>
      </w:pPr>
      <w:r>
        <w:rPr>
          <w:sz w:val="21"/>
        </w:rPr>
        <w:t>5．A</w:t>
      </w:r>
    </w:p>
    <w:p w14:paraId="5D947886">
      <w:pPr>
        <w:shd w:val="clear" w:color="auto" w:fill="auto"/>
        <w:spacing w:line="360" w:lineRule="auto"/>
        <w:jc w:val="left"/>
        <w:textAlignment w:val="center"/>
        <w:rPr>
          <w:sz w:val="21"/>
        </w:rPr>
      </w:pPr>
      <w:r>
        <w:rPr>
          <w:sz w:val="21"/>
        </w:rPr>
        <w:t>【详解】ABCD．太阳光通过左边镜片在地面上形成光环，左边镜片对光有发散作用，是凹透镜，可以矫正近视眼；太阳光通过右边镜片在地面上形成光斑，右边镜片对光有会聚作用，是凸透镜，可以矫正远视眼。故A正确，BCD错误。</w:t>
      </w:r>
    </w:p>
    <w:p w14:paraId="795867C4">
      <w:pPr>
        <w:shd w:val="clear" w:color="auto" w:fill="auto"/>
        <w:spacing w:line="360" w:lineRule="auto"/>
        <w:jc w:val="left"/>
        <w:textAlignment w:val="center"/>
        <w:rPr>
          <w:sz w:val="21"/>
        </w:rPr>
      </w:pPr>
      <w:r>
        <w:rPr>
          <w:sz w:val="21"/>
        </w:rPr>
        <w:t>故选A。</w:t>
      </w:r>
    </w:p>
    <w:p w14:paraId="28506FA2">
      <w:pPr>
        <w:shd w:val="clear" w:color="auto" w:fill="auto"/>
        <w:spacing w:line="360" w:lineRule="auto"/>
        <w:jc w:val="left"/>
        <w:textAlignment w:val="center"/>
        <w:rPr>
          <w:sz w:val="21"/>
        </w:rPr>
      </w:pPr>
      <w:r>
        <w:rPr>
          <w:sz w:val="21"/>
        </w:rPr>
        <w:t>6．C</w:t>
      </w:r>
    </w:p>
    <w:p w14:paraId="382C4E13">
      <w:pPr>
        <w:shd w:val="clear" w:color="auto" w:fill="auto"/>
        <w:spacing w:line="360" w:lineRule="auto"/>
        <w:jc w:val="left"/>
        <w:textAlignment w:val="center"/>
        <w:rPr>
          <w:sz w:val="21"/>
        </w:rPr>
      </w:pPr>
      <w:r>
        <w:rPr>
          <w:sz w:val="21"/>
        </w:rPr>
        <w:t>【详解】A．三个完全相同的小球轻轻放入容器中，球在甲中下沉，故</w:t>
      </w:r>
      <w:r>
        <w:object>
          <v:shape id="_x0000_i1028" o:spt="75" alt="eqIdf276811bfe51bd5f19c8ffd426292c56" type="#_x0000_t75" style="height:16.4pt;width:38.7pt;" o:ole="t" filled="f" o:preferrelative="t" stroked="f" coordsize="21600,21600">
            <v:path/>
            <v:fill on="f" focussize="0,0"/>
            <v:stroke on="f" joinstyle="miter"/>
            <v:imagedata r:id="rId41" o:title="eqIdf276811bfe51bd5f19c8ffd426292c56"/>
            <o:lock v:ext="edit" aspectratio="t"/>
            <w10:wrap type="none"/>
            <w10:anchorlock/>
          </v:shape>
          <o:OLEObject Type="Embed" ProgID="Equation.DSMT4" ShapeID="_x0000_i1028" DrawAspect="Content" ObjectID="_1468075728" r:id="rId40">
            <o:LockedField>false</o:LockedField>
          </o:OLEObject>
        </w:object>
      </w:r>
      <w:r>
        <w:rPr>
          <w:sz w:val="21"/>
        </w:rPr>
        <w:t>；在乙容器中漂浮，故</w:t>
      </w:r>
      <w:r>
        <w:object>
          <v:shape id="_x0000_i1029" o:spt="75" alt="eqIdc4df4b1c1f28f78e1d279caa36e13227" type="#_x0000_t75" style="height:16.35pt;width:39.55pt;" o:ole="t" filled="f" o:preferrelative="t" stroked="f" coordsize="21600,21600">
            <v:path/>
            <v:fill on="f" focussize="0,0"/>
            <v:stroke on="f" joinstyle="miter"/>
            <v:imagedata r:id="rId43" o:title="eqIdc4df4b1c1f28f78e1d279caa36e13227"/>
            <o:lock v:ext="edit" aspectratio="t"/>
            <w10:wrap type="none"/>
            <w10:anchorlock/>
          </v:shape>
          <o:OLEObject Type="Embed" ProgID="Equation.DSMT4" ShapeID="_x0000_i1029" DrawAspect="Content" ObjectID="_1468075729" r:id="rId42">
            <o:LockedField>false</o:LockedField>
          </o:OLEObject>
        </w:object>
      </w:r>
      <w:r>
        <w:rPr>
          <w:sz w:val="21"/>
        </w:rPr>
        <w:t>；在丙中悬浮，故</w:t>
      </w:r>
      <w:r>
        <w:object>
          <v:shape id="_x0000_i1030" o:spt="75" alt="eqId6afbd33322825a64ecc4db3256610bc5" type="#_x0000_t75" style="height:16.35pt;width:39.55pt;" o:ole="t" filled="f" o:preferrelative="t" stroked="f" coordsize="21600,21600">
            <v:path/>
            <v:fill on="f" focussize="0,0"/>
            <v:stroke on="f" joinstyle="miter"/>
            <v:imagedata r:id="rId45" o:title="eqId6afbd33322825a64ecc4db3256610bc5"/>
            <o:lock v:ext="edit" aspectratio="t"/>
            <w10:wrap type="none"/>
            <w10:anchorlock/>
          </v:shape>
          <o:OLEObject Type="Embed" ProgID="Equation.DSMT4" ShapeID="_x0000_i1030" DrawAspect="Content" ObjectID="_1468075730" r:id="rId44">
            <o:LockedField>false</o:LockedField>
          </o:OLEObject>
        </w:object>
      </w:r>
      <w:r>
        <w:rPr>
          <w:sz w:val="21"/>
        </w:rPr>
        <w:t>；所以三种液体的密度关系为</w:t>
      </w:r>
      <w:r>
        <w:object>
          <v:shape id="_x0000_i1031" o:spt="75" alt="eqId112ef2a6bbff50b699345df5f7887f8c" type="#_x0000_t75" style="height:15.1pt;width:54.55pt;" o:ole="t" filled="f" o:preferrelative="t" stroked="f" coordsize="21600,21600">
            <v:path/>
            <v:fill on="f" focussize="0,0"/>
            <v:stroke on="f" joinstyle="miter"/>
            <v:imagedata r:id="rId47" o:title="eqId112ef2a6bbff50b699345df5f7887f8c"/>
            <o:lock v:ext="edit" aspectratio="t"/>
            <w10:wrap type="none"/>
            <w10:anchorlock/>
          </v:shape>
          <o:OLEObject Type="Embed" ProgID="Equation.DSMT4" ShapeID="_x0000_i1031" DrawAspect="Content" ObjectID="_1468075731" r:id="rId46">
            <o:LockedField>false</o:LockedField>
          </o:OLEObject>
        </w:object>
      </w:r>
      <w:r>
        <w:rPr>
          <w:sz w:val="21"/>
        </w:rPr>
        <w:t>；故A错误；</w:t>
      </w:r>
    </w:p>
    <w:p w14:paraId="6B181E7E">
      <w:pPr>
        <w:shd w:val="clear" w:color="auto" w:fill="auto"/>
        <w:spacing w:line="360" w:lineRule="auto"/>
        <w:jc w:val="left"/>
        <w:textAlignment w:val="center"/>
        <w:rPr>
          <w:sz w:val="21"/>
        </w:rPr>
      </w:pPr>
      <w:r>
        <w:rPr>
          <w:sz w:val="21"/>
        </w:rPr>
        <w:t>B．静止时三个容器的液面恰好相平，即深度相等，由于乙液体的密度最大，根据</w:t>
      </w:r>
      <w:r>
        <w:object>
          <v:shape id="_x0000_i1032" o:spt="75" alt="eqId4a1515878ecd7c5ad8a55f46e58d62b9" type="#_x0000_t75" style="height:16.65pt;width:47.5pt;" o:ole="t" filled="f" o:preferrelative="t" stroked="f" coordsize="21600,21600">
            <v:path/>
            <v:fill on="f" focussize="0,0"/>
            <v:stroke on="f" joinstyle="miter"/>
            <v:imagedata r:id="rId49" o:title="eqId4a1515878ecd7c5ad8a55f46e58d62b9"/>
            <o:lock v:ext="edit" aspectratio="t"/>
            <w10:wrap type="none"/>
            <w10:anchorlock/>
          </v:shape>
          <o:OLEObject Type="Embed" ProgID="Equation.DSMT4" ShapeID="_x0000_i1032" DrawAspect="Content" ObjectID="_1468075732" r:id="rId48">
            <o:LockedField>false</o:LockedField>
          </o:OLEObject>
        </w:object>
      </w:r>
    </w:p>
    <w:p w14:paraId="7E09D37C">
      <w:pPr>
        <w:shd w:val="clear" w:color="auto" w:fill="auto"/>
        <w:spacing w:line="360" w:lineRule="auto"/>
        <w:jc w:val="left"/>
        <w:textAlignment w:val="center"/>
        <w:rPr>
          <w:sz w:val="21"/>
        </w:rPr>
      </w:pPr>
      <w:r>
        <w:rPr>
          <w:sz w:val="21"/>
        </w:rPr>
        <w:t>乙容器底受到的液体压强最大，甲容器底受到的液体压强最小，即</w:t>
      </w:r>
      <w:r>
        <w:object>
          <v:shape id="_x0000_i1033" o:spt="75" alt="eqId98448f9077862bd24ca652cfa0e217d2" type="#_x0000_t75" style="height:15.15pt;width:55.45pt;" o:ole="t" filled="f" o:preferrelative="t" stroked="f" coordsize="21600,21600">
            <v:path/>
            <v:fill on="f" focussize="0,0"/>
            <v:stroke on="f" joinstyle="miter"/>
            <v:imagedata r:id="rId51" o:title="eqId98448f9077862bd24ca652cfa0e217d2"/>
            <o:lock v:ext="edit" aspectratio="t"/>
            <w10:wrap type="none"/>
            <w10:anchorlock/>
          </v:shape>
          <o:OLEObject Type="Embed" ProgID="Equation.DSMT4" ShapeID="_x0000_i1033" DrawAspect="Content" ObjectID="_1468075733" r:id="rId50">
            <o:LockedField>false</o:LockedField>
          </o:OLEObject>
        </w:object>
      </w:r>
    </w:p>
    <w:p w14:paraId="3634FCC6">
      <w:pPr>
        <w:shd w:val="clear" w:color="auto" w:fill="auto"/>
        <w:spacing w:line="360" w:lineRule="auto"/>
        <w:jc w:val="left"/>
        <w:textAlignment w:val="center"/>
        <w:rPr>
          <w:sz w:val="21"/>
        </w:rPr>
      </w:pPr>
      <w:r>
        <w:rPr>
          <w:sz w:val="21"/>
        </w:rPr>
        <w:t>故B错误；</w:t>
      </w:r>
    </w:p>
    <w:p w14:paraId="3ECEA212">
      <w:pPr>
        <w:shd w:val="clear" w:color="auto" w:fill="auto"/>
        <w:spacing w:line="360" w:lineRule="auto"/>
        <w:jc w:val="left"/>
        <w:textAlignment w:val="center"/>
        <w:rPr>
          <w:sz w:val="21"/>
        </w:rPr>
      </w:pPr>
      <w:r>
        <w:rPr>
          <w:sz w:val="21"/>
        </w:rPr>
        <w:t>C．开始时，液体的体积相同，放入小球后，甲、丙溢出相同体积的液体，则剩余液体体积相同，由于</w:t>
      </w:r>
      <w:r>
        <w:object>
          <v:shape id="_x0000_i1034" o:spt="75" alt="eqId62819cdecb01ed35418077ce44687b79" type="#_x0000_t75" style="height:15.15pt;width:34.3pt;" o:ole="t" filled="f" o:preferrelative="t" stroked="f" coordsize="21600,21600">
            <v:path/>
            <v:fill on="f" focussize="0,0"/>
            <v:stroke on="f" joinstyle="miter"/>
            <v:imagedata r:id="rId53" o:title="eqId62819cdecb01ed35418077ce44687b79"/>
            <o:lock v:ext="edit" aspectratio="t"/>
            <w10:wrap type="none"/>
            <w10:anchorlock/>
          </v:shape>
          <o:OLEObject Type="Embed" ProgID="Equation.DSMT4" ShapeID="_x0000_i1034" DrawAspect="Content" ObjectID="_1468075734" r:id="rId52">
            <o:LockedField>false</o:LockedField>
          </o:OLEObject>
        </w:object>
      </w:r>
      <w:r>
        <w:rPr>
          <w:sz w:val="21"/>
        </w:rPr>
        <w:t>，故</w:t>
      </w:r>
      <w:r>
        <w:object>
          <v:shape id="_x0000_i1035" o:spt="75" alt="eqId6e39f4e3e946c8371d1201d314688e28" type="#_x0000_t75" style="height:16.15pt;width:40.45pt;" o:ole="t" filled="f" o:preferrelative="t" stroked="f" coordsize="21600,21600">
            <v:path/>
            <v:fill on="f" focussize="0,0"/>
            <v:stroke on="f" joinstyle="miter"/>
            <v:imagedata r:id="rId55" o:title="eqId6e39f4e3e946c8371d1201d314688e28"/>
            <o:lock v:ext="edit" aspectratio="t"/>
            <w10:wrap type="none"/>
            <w10:anchorlock/>
          </v:shape>
          <o:OLEObject Type="Embed" ProgID="Equation.DSMT4" ShapeID="_x0000_i1035" DrawAspect="Content" ObjectID="_1468075735" r:id="rId54">
            <o:LockedField>false</o:LockedField>
          </o:OLEObject>
        </w:object>
      </w:r>
      <w:r>
        <w:rPr>
          <w:sz w:val="21"/>
        </w:rPr>
        <w:t>，重力</w:t>
      </w:r>
      <w:r>
        <w:object>
          <v:shape id="_x0000_i1036" o:spt="75" alt="eqId8662916f17a3e1fe0e1403dd23d2d7b4" type="#_x0000_t75" style="height:15.25pt;width:35.2pt;" o:ole="t" filled="f" o:preferrelative="t" stroked="f" coordsize="21600,21600">
            <v:path/>
            <v:fill on="f" focussize="0,0"/>
            <v:stroke on="f" joinstyle="miter"/>
            <v:imagedata r:id="rId57" o:title="eqId8662916f17a3e1fe0e1403dd23d2d7b4"/>
            <o:lock v:ext="edit" aspectratio="t"/>
            <w10:wrap type="none"/>
            <w10:anchorlock/>
          </v:shape>
          <o:OLEObject Type="Embed" ProgID="Equation.DSMT4" ShapeID="_x0000_i1036" DrawAspect="Content" ObjectID="_1468075736" r:id="rId56">
            <o:LockedField>false</o:LockedField>
          </o:OLEObject>
        </w:object>
      </w:r>
      <w:r>
        <w:rPr>
          <w:sz w:val="21"/>
        </w:rPr>
        <w:t>。乙液体溢出的最少，故剩余液体体积最大；又因为</w:t>
      </w:r>
      <w:r>
        <w:rPr>
          <w:rFonts w:ascii="Times New Roman" w:hAnsi="Times New Roman" w:eastAsia="Times New Roman" w:cs="Times New Roman"/>
          <w:i/>
          <w:sz w:val="21"/>
        </w:rPr>
        <w:t>ρ</w:t>
      </w:r>
      <w:r>
        <w:rPr>
          <w:rFonts w:ascii="宋体" w:hAnsi="宋体" w:eastAsia="宋体" w:cs="宋体"/>
          <w:i/>
          <w:sz w:val="21"/>
          <w:vertAlign w:val="subscript"/>
        </w:rPr>
        <w:t>乙</w:t>
      </w:r>
      <w:r>
        <w:rPr>
          <w:sz w:val="21"/>
        </w:rPr>
        <w:t>最大，所以乙的质量最大、重力最大，故</w:t>
      </w:r>
      <w:r>
        <w:object>
          <v:shape id="_x0000_i1037" o:spt="75" alt="eqId5aecf84589e11f09d97a16ad1f2f3c40" type="#_x0000_t75" style="height:15.2pt;width:56.3pt;" o:ole="t" filled="f" o:preferrelative="t" stroked="f" coordsize="21600,21600">
            <v:path/>
            <v:fill on="f" focussize="0,0"/>
            <v:stroke on="f" joinstyle="miter"/>
            <v:imagedata r:id="rId59" o:title="eqId5aecf84589e11f09d97a16ad1f2f3c40"/>
            <o:lock v:ext="edit" aspectratio="t"/>
            <w10:wrap type="none"/>
            <w10:anchorlock/>
          </v:shape>
          <o:OLEObject Type="Embed" ProgID="Equation.DSMT4" ShapeID="_x0000_i1037" DrawAspect="Content" ObjectID="_1468075737" r:id="rId58">
            <o:LockedField>false</o:LockedField>
          </o:OLEObject>
        </w:object>
      </w:r>
      <w:r>
        <w:rPr>
          <w:sz w:val="21"/>
        </w:rPr>
        <w:t>。容器相同，则容器重力相等，三个完全相同的小球，则小球的重力相等，容器对水平桌面的压力等于容器、容器内的液体和球的重力之和，即</w:t>
      </w:r>
      <w:r>
        <w:object>
          <v:shape id="_x0000_i1038" o:spt="75" alt="eqIdf97d825b131a774aaa9a947a5ffbf494" type="#_x0000_t75" style="height:15.75pt;width:59.8pt;" o:ole="t" filled="f" o:preferrelative="t" stroked="f" coordsize="21600,21600">
            <v:path/>
            <v:fill on="f" focussize="0,0"/>
            <v:stroke on="f" joinstyle="miter"/>
            <v:imagedata r:id="rId61" o:title="eqIdf97d825b131a774aaa9a947a5ffbf494"/>
            <o:lock v:ext="edit" aspectratio="t"/>
            <w10:wrap type="none"/>
            <w10:anchorlock/>
          </v:shape>
          <o:OLEObject Type="Embed" ProgID="Equation.DSMT4" ShapeID="_x0000_i1038" DrawAspect="Content" ObjectID="_1468075738" r:id="rId60">
            <o:LockedField>false</o:LockedField>
          </o:OLEObject>
        </w:object>
      </w:r>
      <w:r>
        <w:rPr>
          <w:sz w:val="21"/>
        </w:rPr>
        <w:t>。由于受力面积相同，根据</w:t>
      </w:r>
      <w:r>
        <w:object>
          <v:shape id="_x0000_i1039" o:spt="75" alt="eqIde512e223efc50cd873f7d5b0e9896c8e" type="#_x0000_t75" style="height:32.35pt;width:36.9pt;" o:ole="t" filled="f" o:preferrelative="t" stroked="f" coordsize="21600,21600">
            <v:path/>
            <v:fill on="f" focussize="0,0"/>
            <v:stroke on="f" joinstyle="miter"/>
            <v:imagedata r:id="rId63" o:title="eqIde512e223efc50cd873f7d5b0e9896c8e"/>
            <o:lock v:ext="edit" aspectratio="t"/>
            <w10:wrap type="none"/>
            <w10:anchorlock/>
          </v:shape>
          <o:OLEObject Type="Embed" ProgID="Equation.DSMT4" ShapeID="_x0000_i1039" DrawAspect="Content" ObjectID="_1468075739" r:id="rId62">
            <o:LockedField>false</o:LockedField>
          </o:OLEObject>
        </w:object>
      </w:r>
      <w:r>
        <w:rPr>
          <w:sz w:val="21"/>
        </w:rPr>
        <w:t>，容器对桌面的压强关系是</w:t>
      </w:r>
      <w:r>
        <w:object>
          <v:shape id="_x0000_i1040" o:spt="75" alt="eqIdcb46bf3746012a0c858c711fc6d9d432" type="#_x0000_t75" style="height:15.9pt;width:73pt;" o:ole="t" filled="f" o:preferrelative="t" stroked="f" coordsize="21600,21600">
            <v:path/>
            <v:fill on="f" focussize="0,0"/>
            <v:stroke on="f" joinstyle="miter"/>
            <v:imagedata r:id="rId65" o:title="eqIdcb46bf3746012a0c858c711fc6d9d432"/>
            <o:lock v:ext="edit" aspectratio="t"/>
            <w10:wrap type="none"/>
            <w10:anchorlock/>
          </v:shape>
          <o:OLEObject Type="Embed" ProgID="Equation.DSMT4" ShapeID="_x0000_i1040" DrawAspect="Content" ObjectID="_1468075740" r:id="rId64">
            <o:LockedField>false</o:LockedField>
          </o:OLEObject>
        </w:object>
      </w:r>
      <w:r>
        <w:rPr>
          <w:sz w:val="21"/>
        </w:rPr>
        <w:t>。故C正确；</w:t>
      </w:r>
    </w:p>
    <w:p w14:paraId="7DB8A68E">
      <w:pPr>
        <w:shd w:val="clear" w:color="auto" w:fill="auto"/>
        <w:spacing w:line="360" w:lineRule="auto"/>
        <w:jc w:val="left"/>
        <w:textAlignment w:val="center"/>
        <w:rPr>
          <w:sz w:val="21"/>
        </w:rPr>
      </w:pPr>
      <w:r>
        <w:rPr>
          <w:sz w:val="21"/>
        </w:rPr>
        <w:t>D．甲球沉底，所受浮力小于重力，乙球漂浮，所受浮力等于重力，丙球悬浮，所受浮力等于重力，小球受到的浮力大小关系是</w:t>
      </w:r>
      <w:r>
        <w:object>
          <v:shape id="_x0000_i1041" o:spt="75" alt="eqId272d7a655a3af7a6e774b219dd7bd6ec" type="#_x0000_t75" style="height:15.2pt;width:53.65pt;" o:ole="t" filled="f" o:preferrelative="t" stroked="f" coordsize="21600,21600">
            <v:path/>
            <v:fill on="f" focussize="0,0"/>
            <v:stroke on="f" joinstyle="miter"/>
            <v:imagedata r:id="rId67" o:title="eqId272d7a655a3af7a6e774b219dd7bd6ec"/>
            <o:lock v:ext="edit" aspectratio="t"/>
            <w10:wrap type="none"/>
            <w10:anchorlock/>
          </v:shape>
          <o:OLEObject Type="Embed" ProgID="Equation.DSMT4" ShapeID="_x0000_i1041" DrawAspect="Content" ObjectID="_1468075741" r:id="rId66">
            <o:LockedField>false</o:LockedField>
          </o:OLEObject>
        </w:object>
      </w:r>
      <w:r>
        <w:rPr>
          <w:sz w:val="21"/>
        </w:rPr>
        <w:t>，故D错误。</w:t>
      </w:r>
    </w:p>
    <w:p w14:paraId="173EBC0D">
      <w:pPr>
        <w:shd w:val="clear" w:color="auto" w:fill="auto"/>
        <w:spacing w:line="360" w:lineRule="auto"/>
        <w:jc w:val="left"/>
        <w:textAlignment w:val="center"/>
        <w:rPr>
          <w:sz w:val="21"/>
        </w:rPr>
      </w:pPr>
      <w:r>
        <w:rPr>
          <w:sz w:val="21"/>
        </w:rPr>
        <w:t>故选C。</w:t>
      </w:r>
    </w:p>
    <w:p w14:paraId="11189940">
      <w:pPr>
        <w:shd w:val="clear" w:color="auto" w:fill="auto"/>
        <w:spacing w:line="360" w:lineRule="auto"/>
        <w:jc w:val="left"/>
        <w:textAlignment w:val="center"/>
        <w:rPr>
          <w:sz w:val="21"/>
        </w:rPr>
      </w:pPr>
      <w:r>
        <w:rPr>
          <w:sz w:val="21"/>
        </w:rPr>
        <w:t>7．A</w:t>
      </w:r>
    </w:p>
    <w:p w14:paraId="351E94FA">
      <w:pPr>
        <w:shd w:val="clear" w:color="auto" w:fill="auto"/>
        <w:spacing w:line="360" w:lineRule="auto"/>
        <w:jc w:val="left"/>
        <w:textAlignment w:val="center"/>
        <w:rPr>
          <w:sz w:val="21"/>
        </w:rPr>
      </w:pPr>
      <w:r>
        <w:rPr>
          <w:sz w:val="21"/>
        </w:rPr>
        <w:t>【详解】A．拉力做的总功</w:t>
      </w:r>
      <w:r>
        <w:object>
          <v:shape id="_x0000_i1042" o:spt="75" alt="eqIda89a5701264daa4090e8c94ddefb80fd" type="#_x0000_t75" style="height:19.05pt;width:80.95pt;" o:ole="t" filled="f" o:preferrelative="t" stroked="f" coordsize="21600,21600">
            <v:path/>
            <v:fill on="f" focussize="0,0"/>
            <v:stroke on="f" joinstyle="miter"/>
            <v:imagedata r:id="rId69" o:title="eqIda89a5701264daa4090e8c94ddefb80fd"/>
            <o:lock v:ext="edit" aspectratio="t"/>
            <w10:wrap type="none"/>
            <w10:anchorlock/>
          </v:shape>
          <o:OLEObject Type="Embed" ProgID="Equation.DSMT4" ShapeID="_x0000_i1042" DrawAspect="Content" ObjectID="_1468075742" r:id="rId68">
            <o:LockedField>false</o:LockedField>
          </o:OLEObject>
        </w:object>
      </w:r>
      <w:r>
        <w:rPr>
          <w:sz w:val="21"/>
        </w:rPr>
        <w:t>，故无论哪种绕线方式，做功的大小是相同的，由</w:t>
      </w:r>
      <w:r>
        <w:object>
          <v:shape id="_x0000_i1043" o:spt="75" alt="eqId38cc828c794e87824db0d9829bc1cd86" type="#_x0000_t75" style="height:27.05pt;width:29pt;" o:ole="t" filled="f" o:preferrelative="t" stroked="f" coordsize="21600,21600">
            <v:path/>
            <v:fill on="f" focussize="0,0"/>
            <v:stroke on="f" joinstyle="miter"/>
            <v:imagedata r:id="rId71" o:title="eqId38cc828c794e87824db0d9829bc1cd86"/>
            <o:lock v:ext="edit" aspectratio="t"/>
            <w10:wrap type="none"/>
            <w10:anchorlock/>
          </v:shape>
          <o:OLEObject Type="Embed" ProgID="Equation.DSMT4" ShapeID="_x0000_i1043" DrawAspect="Content" ObjectID="_1468075743" r:id="rId70">
            <o:LockedField>false</o:LockedField>
          </o:OLEObject>
        </w:object>
      </w:r>
      <w:r>
        <w:rPr>
          <w:sz w:val="21"/>
        </w:rPr>
        <w:t>可知，拉力的功率</w:t>
      </w:r>
      <w:r>
        <w:object>
          <v:shape id="_x0000_i1044" o:spt="75" alt="eqIdf4a12a83cebbb4889240c87cc12708c6" type="#_x0000_t75" style="height:13.55pt;width:22.85pt;" o:ole="t" filled="f" o:preferrelative="t" stroked="f" coordsize="21600,21600">
            <v:path/>
            <v:fill on="f" focussize="0,0"/>
            <v:stroke on="f" joinstyle="miter"/>
            <v:imagedata r:id="rId73" o:title="eqIdf4a12a83cebbb4889240c87cc12708c6"/>
            <o:lock v:ext="edit" aspectratio="t"/>
            <w10:wrap type="none"/>
            <w10:anchorlock/>
          </v:shape>
          <o:OLEObject Type="Embed" ProgID="Equation.DSMT4" ShapeID="_x0000_i1044" DrawAspect="Content" ObjectID="_1468075744" r:id="rId72">
            <o:LockedField>false</o:LockedField>
          </o:OLEObject>
        </w:object>
      </w:r>
      <w:r>
        <w:rPr>
          <w:sz w:val="21"/>
        </w:rPr>
        <w:t>，A正确；</w:t>
      </w:r>
    </w:p>
    <w:p w14:paraId="37294289">
      <w:pPr>
        <w:shd w:val="clear" w:color="auto" w:fill="auto"/>
        <w:spacing w:line="360" w:lineRule="auto"/>
        <w:jc w:val="left"/>
        <w:textAlignment w:val="center"/>
        <w:rPr>
          <w:sz w:val="21"/>
        </w:rPr>
      </w:pPr>
      <w:r>
        <w:rPr>
          <w:sz w:val="21"/>
        </w:rPr>
        <w:t>B．两滑轮组将同一物体以相同的速度提升相同的高度，所用的时间相同，则绳自由端速度</w:t>
      </w:r>
      <w:r>
        <w:object>
          <v:shape id="_x0000_i1045" o:spt="75" alt="eqId53bd7f061e488bfe39e1790201f67d13" type="#_x0000_t75" style="height:27.05pt;width:118.8pt;" o:ole="t" filled="f" o:preferrelative="t" stroked="f" coordsize="21600,21600">
            <v:path/>
            <v:fill on="f" focussize="0,0"/>
            <v:stroke on="f" joinstyle="miter"/>
            <v:imagedata r:id="rId75" o:title="eqId53bd7f061e488bfe39e1790201f67d13"/>
            <o:lock v:ext="edit" aspectratio="t"/>
            <w10:wrap type="none"/>
            <w10:anchorlock/>
          </v:shape>
          <o:OLEObject Type="Embed" ProgID="Equation.DSMT4" ShapeID="_x0000_i1045" DrawAspect="Content" ObjectID="_1468075745" r:id="rId74">
            <o:LockedField>false</o:LockedField>
          </o:OLEObject>
        </w:object>
      </w:r>
      <w:r>
        <w:rPr>
          <w:sz w:val="21"/>
        </w:rPr>
        <w:t>，所以绳自由端速度</w:t>
      </w:r>
      <w:r>
        <w:object>
          <v:shape id="_x0000_i1046" o:spt="75" alt="eqId51e4077155b827e316be7c3e88ff5d94" type="#_x0000_t75" style="height:15.75pt;width:41.35pt;" o:ole="t" filled="f" o:preferrelative="t" stroked="f" coordsize="21600,21600">
            <v:path/>
            <v:fill on="f" focussize="0,0"/>
            <v:stroke on="f" joinstyle="miter"/>
            <v:imagedata r:id="rId77" o:title="eqId51e4077155b827e316be7c3e88ff5d94"/>
            <o:lock v:ext="edit" aspectratio="t"/>
            <w10:wrap type="none"/>
            <w10:anchorlock/>
          </v:shape>
          <o:OLEObject Type="Embed" ProgID="Equation.DSMT4" ShapeID="_x0000_i1046" DrawAspect="Content" ObjectID="_1468075746" r:id="rId76">
            <o:LockedField>false</o:LockedField>
          </o:OLEObject>
        </w:object>
      </w:r>
      <w:r>
        <w:rPr>
          <w:sz w:val="21"/>
        </w:rPr>
        <w:t>，B错误；</w:t>
      </w:r>
    </w:p>
    <w:p w14:paraId="63697E91">
      <w:pPr>
        <w:shd w:val="clear" w:color="auto" w:fill="auto"/>
        <w:spacing w:line="360" w:lineRule="auto"/>
        <w:jc w:val="left"/>
        <w:textAlignment w:val="center"/>
        <w:rPr>
          <w:sz w:val="21"/>
        </w:rPr>
      </w:pPr>
      <w:r>
        <w:rPr>
          <w:sz w:val="21"/>
        </w:rPr>
        <w:t>C．机械效率</w:t>
      </w:r>
      <w:r>
        <w:object>
          <v:shape id="_x0000_i1047" o:spt="75" alt="eqId41bb3779eaa680dea38ae86116770f13" type="#_x0000_t75" style="height:32.35pt;width:151.35pt;" o:ole="t" filled="f" o:preferrelative="t" stroked="f" coordsize="21600,21600">
            <v:path/>
            <v:fill on="f" focussize="0,0"/>
            <v:stroke on="f" joinstyle="miter"/>
            <v:imagedata r:id="rId79" o:title="eqId41bb3779eaa680dea38ae86116770f13"/>
            <o:lock v:ext="edit" aspectratio="t"/>
            <w10:wrap type="none"/>
            <w10:anchorlock/>
          </v:shape>
          <o:OLEObject Type="Embed" ProgID="Equation.DSMT4" ShapeID="_x0000_i1047" DrawAspect="Content" ObjectID="_1468075747" r:id="rId78">
            <o:LockedField>false</o:LockedField>
          </o:OLEObject>
        </w:object>
      </w:r>
      <w:r>
        <w:rPr>
          <w:sz w:val="21"/>
        </w:rPr>
        <w:t>，所以机械效率</w:t>
      </w:r>
      <w:r>
        <w:object>
          <v:shape id="_x0000_i1048" o:spt="75" alt="eqIdc78f52c9dd576839af43ecea176466c3" type="#_x0000_t75" style="height:15.7pt;width:30.75pt;" o:ole="t" filled="f" o:preferrelative="t" stroked="f" coordsize="21600,21600">
            <v:path/>
            <v:fill on="f" focussize="0,0"/>
            <v:stroke on="f" joinstyle="miter"/>
            <v:imagedata r:id="rId81" o:title="eqIdc78f52c9dd576839af43ecea176466c3"/>
            <o:lock v:ext="edit" aspectratio="t"/>
            <w10:wrap type="none"/>
            <w10:anchorlock/>
          </v:shape>
          <o:OLEObject Type="Embed" ProgID="Equation.DSMT4" ShapeID="_x0000_i1048" DrawAspect="Content" ObjectID="_1468075748" r:id="rId80">
            <o:LockedField>false</o:LockedField>
          </o:OLEObject>
        </w:object>
      </w:r>
      <w:r>
        <w:rPr>
          <w:sz w:val="21"/>
        </w:rPr>
        <w:t>，C错误 ；</w:t>
      </w:r>
    </w:p>
    <w:p w14:paraId="6C322E3C">
      <w:pPr>
        <w:shd w:val="clear" w:color="auto" w:fill="auto"/>
        <w:spacing w:line="360" w:lineRule="auto"/>
        <w:jc w:val="left"/>
        <w:textAlignment w:val="center"/>
        <w:rPr>
          <w:sz w:val="21"/>
        </w:rPr>
      </w:pPr>
      <w:r>
        <w:rPr>
          <w:sz w:val="21"/>
        </w:rPr>
        <w:t>D．由图知，左图中动滑轮上有3段绳子承担拉力，右图中动滑轮上有2段绳子承担拉力。则绳自由端移动的距离</w:t>
      </w:r>
      <w:r>
        <w:object>
          <v:shape id="_x0000_i1049" o:spt="75" alt="eqId06fc824449149517b7595bd6f41a6883" type="#_x0000_t75" style="height:15.75pt;width:70.4pt;" o:ole="t" filled="f" o:preferrelative="t" stroked="f" coordsize="21600,21600">
            <v:path/>
            <v:fill on="f" focussize="0,0"/>
            <v:stroke on="f" joinstyle="miter"/>
            <v:imagedata r:id="rId83" o:title="eqId06fc824449149517b7595bd6f41a6883"/>
            <o:lock v:ext="edit" aspectratio="t"/>
            <w10:wrap type="none"/>
            <w10:anchorlock/>
          </v:shape>
          <o:OLEObject Type="Embed" ProgID="Equation.DSMT4" ShapeID="_x0000_i1049" DrawAspect="Content" ObjectID="_1468075749" r:id="rId82">
            <o:LockedField>false</o:LockedField>
          </o:OLEObject>
        </w:object>
      </w:r>
      <w:r>
        <w:rPr>
          <w:sz w:val="21"/>
        </w:rPr>
        <w:t>，绳自由端的拉力</w:t>
      </w:r>
      <w:r>
        <w:object>
          <v:shape id="_x0000_i1050" o:spt="75" alt="eqId2cd2d06ee9adccbe05c82ec9f16ca043" type="#_x0000_t75" style="height:27.1pt;width:156.6pt;" o:ole="t" filled="f" o:preferrelative="t" stroked="f" coordsize="21600,21600">
            <v:path/>
            <v:fill on="f" focussize="0,0"/>
            <v:stroke on="f" joinstyle="miter"/>
            <v:imagedata r:id="rId85" o:title="eqId2cd2d06ee9adccbe05c82ec9f16ca043"/>
            <o:lock v:ext="edit" aspectratio="t"/>
            <w10:wrap type="none"/>
            <w10:anchorlock/>
          </v:shape>
          <o:OLEObject Type="Embed" ProgID="Equation.DSMT4" ShapeID="_x0000_i1050" DrawAspect="Content" ObjectID="_1468075750" r:id="rId84">
            <o:LockedField>false</o:LockedField>
          </o:OLEObject>
        </w:object>
      </w:r>
      <w:r>
        <w:rPr>
          <w:sz w:val="21"/>
        </w:rPr>
        <w:t>，则绳自由端拉力</w:t>
      </w:r>
      <w:r>
        <w:object>
          <v:shape id="_x0000_i1051" o:spt="75" alt="eqId49c024810e9a47ce84db3523ce58f99c" type="#_x0000_t75" style="height:14.4pt;width:28.15pt;" o:ole="t" filled="f" o:preferrelative="t" stroked="f" coordsize="21600,21600">
            <v:path/>
            <v:fill on="f" focussize="0,0"/>
            <v:stroke on="f" joinstyle="miter"/>
            <v:imagedata r:id="rId87" o:title="eqId49c024810e9a47ce84db3523ce58f99c"/>
            <o:lock v:ext="edit" aspectratio="t"/>
            <w10:wrap type="none"/>
            <w10:anchorlock/>
          </v:shape>
          <o:OLEObject Type="Embed" ProgID="Equation.DSMT4" ShapeID="_x0000_i1051" DrawAspect="Content" ObjectID="_1468075751" r:id="rId86">
            <o:LockedField>false</o:LockedField>
          </o:OLEObject>
        </w:object>
      </w:r>
      <w:r>
        <w:rPr>
          <w:sz w:val="21"/>
        </w:rPr>
        <w:t>，故D错误；</w:t>
      </w:r>
    </w:p>
    <w:p w14:paraId="5C096928">
      <w:pPr>
        <w:shd w:val="clear" w:color="auto" w:fill="auto"/>
        <w:spacing w:line="360" w:lineRule="auto"/>
        <w:jc w:val="left"/>
        <w:textAlignment w:val="center"/>
        <w:rPr>
          <w:sz w:val="21"/>
        </w:rPr>
      </w:pPr>
      <w:r>
        <w:rPr>
          <w:sz w:val="21"/>
        </w:rPr>
        <w:t>故选A。</w:t>
      </w:r>
    </w:p>
    <w:p w14:paraId="0A618713">
      <w:pPr>
        <w:shd w:val="clear" w:color="auto" w:fill="auto"/>
        <w:spacing w:line="360" w:lineRule="auto"/>
        <w:jc w:val="left"/>
        <w:textAlignment w:val="center"/>
        <w:rPr>
          <w:sz w:val="21"/>
        </w:rPr>
      </w:pPr>
      <w:r>
        <w:rPr>
          <w:sz w:val="21"/>
        </w:rPr>
        <w:t>8．D</w:t>
      </w:r>
    </w:p>
    <w:p w14:paraId="3518E0E5">
      <w:pPr>
        <w:shd w:val="clear" w:color="auto" w:fill="auto"/>
        <w:spacing w:line="360" w:lineRule="auto"/>
        <w:jc w:val="left"/>
        <w:textAlignment w:val="center"/>
        <w:rPr>
          <w:sz w:val="21"/>
        </w:rPr>
      </w:pPr>
      <w:r>
        <w:rPr>
          <w:sz w:val="21"/>
        </w:rPr>
        <w:t>【详解】如图甲所示，定值电阻</w:t>
      </w:r>
      <w:r>
        <w:rPr>
          <w:rFonts w:ascii="Times New Roman" w:hAnsi="Times New Roman" w:eastAsia="Times New Roman" w:cs="Times New Roman"/>
          <w:i/>
          <w:sz w:val="21"/>
        </w:rPr>
        <w:t>R</w:t>
      </w:r>
      <w:r>
        <w:rPr>
          <w:rFonts w:ascii="Times New Roman" w:hAnsi="Times New Roman" w:eastAsia="Times New Roman" w:cs="Times New Roman"/>
          <w:i/>
          <w:sz w:val="21"/>
          <w:vertAlign w:val="subscript"/>
        </w:rPr>
        <w:t>0</w:t>
      </w:r>
      <w:r>
        <w:rPr>
          <w:sz w:val="21"/>
        </w:rPr>
        <w:t>和气敏电阻</w:t>
      </w:r>
      <w:r>
        <w:rPr>
          <w:rFonts w:ascii="Times New Roman" w:hAnsi="Times New Roman" w:eastAsia="Times New Roman" w:cs="Times New Roman"/>
          <w:i/>
          <w:sz w:val="21"/>
        </w:rPr>
        <w:t>R</w:t>
      </w:r>
      <w:r>
        <w:rPr>
          <w:sz w:val="21"/>
        </w:rPr>
        <w:t>串联电压表测气敏电阻</w:t>
      </w:r>
      <w:r>
        <w:rPr>
          <w:rFonts w:ascii="Times New Roman" w:hAnsi="Times New Roman" w:eastAsia="Times New Roman" w:cs="Times New Roman"/>
          <w:i/>
          <w:sz w:val="21"/>
        </w:rPr>
        <w:t>R</w:t>
      </w:r>
      <w:r>
        <w:rPr>
          <w:sz w:val="21"/>
        </w:rPr>
        <w:t>两端电压；由图乙可知，燃气浓度增大时，气敏电阻阻值增大，因此，闭合开关S后，当发生燃气泄漏时，气敏电阻阻值增大；</w:t>
      </w:r>
    </w:p>
    <w:p w14:paraId="5C4203A8">
      <w:pPr>
        <w:shd w:val="clear" w:color="auto" w:fill="auto"/>
        <w:spacing w:line="360" w:lineRule="auto"/>
        <w:jc w:val="left"/>
        <w:textAlignment w:val="center"/>
        <w:rPr>
          <w:sz w:val="21"/>
        </w:rPr>
      </w:pPr>
      <w:r>
        <w:rPr>
          <w:sz w:val="21"/>
        </w:rPr>
        <w:t>A．如图甲，气敏电阻</w:t>
      </w:r>
      <w:r>
        <w:rPr>
          <w:rFonts w:ascii="Times New Roman" w:hAnsi="Times New Roman" w:eastAsia="Times New Roman" w:cs="Times New Roman"/>
          <w:i/>
          <w:sz w:val="21"/>
        </w:rPr>
        <w:t>R</w:t>
      </w:r>
      <w:r>
        <w:rPr>
          <w:sz w:val="21"/>
        </w:rPr>
        <w:t>阻值增大时，根据欧姆定律，电路中电流减小，故A错误；</w:t>
      </w:r>
    </w:p>
    <w:p w14:paraId="665265BC">
      <w:pPr>
        <w:shd w:val="clear" w:color="auto" w:fill="auto"/>
        <w:spacing w:line="360" w:lineRule="auto"/>
        <w:jc w:val="left"/>
        <w:textAlignment w:val="center"/>
        <w:rPr>
          <w:sz w:val="21"/>
        </w:rPr>
      </w:pPr>
      <w:r>
        <w:rPr>
          <w:sz w:val="21"/>
        </w:rPr>
        <w:t>B．根据串联分压，气敏电阻</w:t>
      </w:r>
      <w:r>
        <w:rPr>
          <w:rFonts w:ascii="Times New Roman" w:hAnsi="Times New Roman" w:eastAsia="Times New Roman" w:cs="Times New Roman"/>
          <w:i/>
          <w:sz w:val="21"/>
        </w:rPr>
        <w:t>R</w:t>
      </w:r>
      <w:r>
        <w:rPr>
          <w:sz w:val="21"/>
        </w:rPr>
        <w:t>两端电压增大，故B错误；</w:t>
      </w:r>
    </w:p>
    <w:p w14:paraId="78E70CD6">
      <w:pPr>
        <w:shd w:val="clear" w:color="auto" w:fill="auto"/>
        <w:spacing w:line="360" w:lineRule="auto"/>
        <w:jc w:val="left"/>
        <w:textAlignment w:val="center"/>
        <w:rPr>
          <w:sz w:val="21"/>
        </w:rPr>
      </w:pPr>
      <w:r>
        <w:rPr>
          <w:sz w:val="21"/>
        </w:rPr>
        <w:t>C．如图甲，气敏电阻</w:t>
      </w:r>
      <w:r>
        <w:rPr>
          <w:rFonts w:ascii="Times New Roman" w:hAnsi="Times New Roman" w:eastAsia="Times New Roman" w:cs="Times New Roman"/>
          <w:i/>
          <w:sz w:val="21"/>
        </w:rPr>
        <w:t>R</w:t>
      </w:r>
      <w:r>
        <w:rPr>
          <w:sz w:val="21"/>
        </w:rPr>
        <w:t>阻值增大时，电路总电阻增大，故C错误；</w:t>
      </w:r>
    </w:p>
    <w:p w14:paraId="735A7B6F">
      <w:pPr>
        <w:shd w:val="clear" w:color="auto" w:fill="auto"/>
        <w:spacing w:line="360" w:lineRule="auto"/>
        <w:jc w:val="left"/>
        <w:textAlignment w:val="center"/>
        <w:rPr>
          <w:sz w:val="21"/>
        </w:rPr>
      </w:pPr>
      <w:r>
        <w:rPr>
          <w:sz w:val="21"/>
        </w:rPr>
        <w:t>D．电路电流减小，根据</w:t>
      </w:r>
      <w:r>
        <w:object>
          <v:shape id="_x0000_i1052" o:spt="75" alt="eqIdd8240bf18eb82b442c88b2447aebfdc8" type="#_x0000_t75" style="height:12.6pt;width:32.55pt;" o:ole="t" filled="f" o:preferrelative="t" stroked="f" coordsize="21600,21600">
            <v:path/>
            <v:fill on="f" focussize="0,0"/>
            <v:stroke on="f" joinstyle="miter"/>
            <v:imagedata r:id="rId89" o:title="eqIdd8240bf18eb82b442c88b2447aebfdc8"/>
            <o:lock v:ext="edit" aspectratio="t"/>
            <w10:wrap type="none"/>
            <w10:anchorlock/>
          </v:shape>
          <o:OLEObject Type="Embed" ProgID="Equation.DSMT4" ShapeID="_x0000_i1052" DrawAspect="Content" ObjectID="_1468075752" r:id="rId88">
            <o:LockedField>false</o:LockedField>
          </o:OLEObject>
        </w:object>
      </w:r>
      <w:r>
        <w:rPr>
          <w:sz w:val="21"/>
        </w:rPr>
        <w:t>，可知电路消耗电能变慢，故D正确。</w:t>
      </w:r>
    </w:p>
    <w:p w14:paraId="5A37D2F7">
      <w:pPr>
        <w:shd w:val="clear" w:color="auto" w:fill="auto"/>
        <w:spacing w:line="360" w:lineRule="auto"/>
        <w:jc w:val="left"/>
        <w:textAlignment w:val="center"/>
        <w:rPr>
          <w:sz w:val="21"/>
        </w:rPr>
      </w:pPr>
      <w:r>
        <w:rPr>
          <w:sz w:val="21"/>
        </w:rPr>
        <w:t>故选D。</w:t>
      </w:r>
    </w:p>
    <w:p w14:paraId="39C41E9B">
      <w:pPr>
        <w:shd w:val="clear" w:color="auto" w:fill="auto"/>
        <w:spacing w:line="360" w:lineRule="auto"/>
        <w:jc w:val="left"/>
        <w:textAlignment w:val="center"/>
        <w:rPr>
          <w:sz w:val="21"/>
        </w:rPr>
      </w:pPr>
      <w:r>
        <w:rPr>
          <w:sz w:val="21"/>
        </w:rPr>
        <w:t>9．C</w:t>
      </w:r>
    </w:p>
    <w:p w14:paraId="1ED1AB58">
      <w:pPr>
        <w:shd w:val="clear" w:color="auto" w:fill="auto"/>
        <w:spacing w:line="360" w:lineRule="auto"/>
        <w:jc w:val="left"/>
        <w:textAlignment w:val="center"/>
        <w:rPr>
          <w:sz w:val="21"/>
        </w:rPr>
      </w:pPr>
      <w:r>
        <w:rPr>
          <w:sz w:val="21"/>
        </w:rPr>
        <w:t>【详解】A．电饭煲的电热丝是利用电流的热效应工作的，不可用超导材料制成电饭煲的电热丝，否则电饭煲煮不熟饭，故A错误；</w:t>
      </w:r>
    </w:p>
    <w:p w14:paraId="1A12069D">
      <w:pPr>
        <w:shd w:val="clear" w:color="auto" w:fill="auto"/>
        <w:spacing w:line="360" w:lineRule="auto"/>
        <w:jc w:val="left"/>
        <w:textAlignment w:val="center"/>
        <w:rPr>
          <w:sz w:val="21"/>
        </w:rPr>
      </w:pPr>
      <w:r>
        <w:rPr>
          <w:sz w:val="21"/>
        </w:rPr>
        <w:t>B．核电站利用核能发电，核反应堆中发生的是可控的核裂变反应，故B错误；</w:t>
      </w:r>
    </w:p>
    <w:p w14:paraId="0C86659F">
      <w:pPr>
        <w:shd w:val="clear" w:color="auto" w:fill="auto"/>
        <w:spacing w:line="360" w:lineRule="auto"/>
        <w:jc w:val="left"/>
        <w:textAlignment w:val="center"/>
        <w:rPr>
          <w:sz w:val="21"/>
        </w:rPr>
      </w:pPr>
      <w:r>
        <w:rPr>
          <w:sz w:val="21"/>
        </w:rPr>
        <w:t>C．电磁波在真空中传播的速度相同，所以5G网络与4G网络电磁波在真空中传播的速度相等，故C正确；</w:t>
      </w:r>
    </w:p>
    <w:p w14:paraId="0A2E3B1A">
      <w:pPr>
        <w:shd w:val="clear" w:color="auto" w:fill="auto"/>
        <w:spacing w:line="360" w:lineRule="auto"/>
        <w:jc w:val="left"/>
        <w:textAlignment w:val="center"/>
        <w:rPr>
          <w:sz w:val="21"/>
        </w:rPr>
      </w:pPr>
      <w:r>
        <w:rPr>
          <w:sz w:val="21"/>
        </w:rPr>
        <w:t>D．我国南海海域深处蕴藏的大量石油属于不可再生能源，故D错误。</w:t>
      </w:r>
    </w:p>
    <w:p w14:paraId="15050EA5">
      <w:pPr>
        <w:shd w:val="clear" w:color="auto" w:fill="auto"/>
        <w:spacing w:line="360" w:lineRule="auto"/>
        <w:jc w:val="left"/>
        <w:textAlignment w:val="center"/>
        <w:rPr>
          <w:sz w:val="21"/>
        </w:rPr>
      </w:pPr>
      <w:r>
        <w:rPr>
          <w:sz w:val="21"/>
        </w:rPr>
        <w:t>故选C。</w:t>
      </w:r>
    </w:p>
    <w:p w14:paraId="7FFD7D7B">
      <w:pPr>
        <w:shd w:val="clear" w:color="auto" w:fill="auto"/>
        <w:spacing w:line="360" w:lineRule="auto"/>
        <w:jc w:val="left"/>
        <w:textAlignment w:val="center"/>
        <w:rPr>
          <w:sz w:val="21"/>
        </w:rPr>
      </w:pPr>
      <w:r>
        <w:rPr>
          <w:sz w:val="21"/>
        </w:rPr>
        <w:t>10．C</w:t>
      </w:r>
    </w:p>
    <w:p w14:paraId="243A885F">
      <w:pPr>
        <w:shd w:val="clear" w:color="auto" w:fill="auto"/>
        <w:spacing w:line="360" w:lineRule="auto"/>
        <w:jc w:val="left"/>
        <w:textAlignment w:val="center"/>
        <w:rPr>
          <w:sz w:val="21"/>
        </w:rPr>
      </w:pPr>
      <w:r>
        <w:rPr>
          <w:sz w:val="21"/>
        </w:rPr>
        <w:t>【详解】质量和初温都相等的水和铜块，放在相同的加热装置上，加热相同的时间后，吸收的热量相同，由于水的比热容比铜的比热容大，由公式</w:t>
      </w:r>
      <w:r>
        <w:object>
          <v:shape id="_x0000_i1053" o:spt="75" alt="eqIdda687d9321073037251a5fc54f5ac56d" type="#_x0000_t75" style="height:28.35pt;width:39.55pt;" o:ole="t" filled="f" o:preferrelative="t" stroked="f" coordsize="21600,21600">
            <v:path/>
            <v:fill on="f" focussize="0,0"/>
            <v:stroke on="f" joinstyle="miter"/>
            <v:imagedata r:id="rId91" o:title="eqIdda687d9321073037251a5fc54f5ac56d"/>
            <o:lock v:ext="edit" aspectratio="t"/>
            <w10:wrap type="none"/>
            <w10:anchorlock/>
          </v:shape>
          <o:OLEObject Type="Embed" ProgID="Equation.DSMT4" ShapeID="_x0000_i1053" DrawAspect="Content" ObjectID="_1468075753" r:id="rId90">
            <o:LockedField>false</o:LockedField>
          </o:OLEObject>
        </w:object>
      </w:r>
      <w:r>
        <w:rPr>
          <w:sz w:val="21"/>
        </w:rPr>
        <w:t>可知，铜升高的温度高，水的末温比铜的末温低；将铜块放入水中后，热量由铜块传递给水，故ABD不符合题意，C符合题意。</w:t>
      </w:r>
    </w:p>
    <w:p w14:paraId="585CC6B7">
      <w:pPr>
        <w:shd w:val="clear" w:color="auto" w:fill="auto"/>
        <w:spacing w:line="360" w:lineRule="auto"/>
        <w:jc w:val="left"/>
        <w:textAlignment w:val="center"/>
        <w:rPr>
          <w:sz w:val="21"/>
        </w:rPr>
      </w:pPr>
      <w:r>
        <w:rPr>
          <w:sz w:val="21"/>
        </w:rPr>
        <w:t>故选C。</w:t>
      </w:r>
    </w:p>
    <w:p w14:paraId="5A3A4DA7">
      <w:pPr>
        <w:shd w:val="clear" w:color="auto" w:fill="auto"/>
        <w:spacing w:line="360" w:lineRule="auto"/>
        <w:jc w:val="left"/>
        <w:textAlignment w:val="center"/>
        <w:rPr>
          <w:sz w:val="21"/>
        </w:rPr>
      </w:pPr>
      <w:r>
        <w:rPr>
          <w:sz w:val="21"/>
        </w:rPr>
        <w:t>11．B</w:t>
      </w:r>
    </w:p>
    <w:p w14:paraId="1750D0C6">
      <w:pPr>
        <w:shd w:val="clear" w:color="auto" w:fill="auto"/>
        <w:spacing w:line="360" w:lineRule="auto"/>
        <w:jc w:val="left"/>
        <w:textAlignment w:val="center"/>
        <w:rPr>
          <w:sz w:val="21"/>
        </w:rPr>
      </w:pPr>
      <w:r>
        <w:rPr>
          <w:sz w:val="21"/>
        </w:rPr>
        <w:t>【详解】A．重力的大小与物体的质量有关，手机的质量不变，其重力是不变的，故A错误；</w:t>
      </w:r>
    </w:p>
    <w:p w14:paraId="72BC4A6D">
      <w:pPr>
        <w:shd w:val="clear" w:color="auto" w:fill="auto"/>
        <w:spacing w:line="360" w:lineRule="auto"/>
        <w:jc w:val="left"/>
        <w:textAlignment w:val="center"/>
        <w:rPr>
          <w:sz w:val="21"/>
        </w:rPr>
      </w:pPr>
      <w:r>
        <w:rPr>
          <w:sz w:val="21"/>
        </w:rPr>
        <w:t>B．重力的方向是竖直向下的，是不会发生变化的。当手机由竖放改为横放时，重力感应器应该是感应到手机位置的变化，使系统自动调节画面的显示。故B正确；</w:t>
      </w:r>
    </w:p>
    <w:p w14:paraId="580A82C0">
      <w:pPr>
        <w:shd w:val="clear" w:color="auto" w:fill="auto"/>
        <w:spacing w:line="360" w:lineRule="auto"/>
        <w:jc w:val="left"/>
        <w:textAlignment w:val="center"/>
        <w:rPr>
          <w:sz w:val="21"/>
        </w:rPr>
      </w:pPr>
      <w:r>
        <w:rPr>
          <w:sz w:val="21"/>
        </w:rPr>
        <w:t>C．重力的作用点作用在物体的重心，物体质量、质量分布、形状没有发生变化，重心是不变的。故C错误；</w:t>
      </w:r>
    </w:p>
    <w:p w14:paraId="5D9461F5">
      <w:pPr>
        <w:shd w:val="clear" w:color="auto" w:fill="auto"/>
        <w:spacing w:line="360" w:lineRule="auto"/>
        <w:jc w:val="left"/>
        <w:textAlignment w:val="center"/>
        <w:rPr>
          <w:sz w:val="21"/>
        </w:rPr>
      </w:pPr>
      <w:r>
        <w:rPr>
          <w:sz w:val="21"/>
        </w:rPr>
        <w:t>D．手机由竖放改为横放时，重心的高度降低了。故D错误。</w:t>
      </w:r>
    </w:p>
    <w:p w14:paraId="00CA9057">
      <w:pPr>
        <w:shd w:val="clear" w:color="auto" w:fill="auto"/>
        <w:spacing w:line="360" w:lineRule="auto"/>
        <w:jc w:val="left"/>
        <w:textAlignment w:val="center"/>
        <w:rPr>
          <w:sz w:val="21"/>
        </w:rPr>
      </w:pPr>
      <w:r>
        <w:rPr>
          <w:sz w:val="21"/>
        </w:rPr>
        <w:t>故选B。</w:t>
      </w:r>
    </w:p>
    <w:p w14:paraId="78F359BF">
      <w:pPr>
        <w:shd w:val="clear" w:color="auto" w:fill="auto"/>
        <w:spacing w:line="360" w:lineRule="auto"/>
        <w:jc w:val="left"/>
        <w:textAlignment w:val="center"/>
        <w:rPr>
          <w:sz w:val="21"/>
        </w:rPr>
      </w:pPr>
      <w:r>
        <w:rPr>
          <w:sz w:val="21"/>
        </w:rPr>
        <w:t>12．C</w:t>
      </w:r>
    </w:p>
    <w:p w14:paraId="77337477">
      <w:pPr>
        <w:shd w:val="clear" w:color="auto" w:fill="auto"/>
        <w:spacing w:line="360" w:lineRule="auto"/>
        <w:jc w:val="left"/>
        <w:textAlignment w:val="center"/>
        <w:rPr>
          <w:sz w:val="21"/>
        </w:rPr>
      </w:pPr>
      <w:r>
        <w:rPr>
          <w:sz w:val="21"/>
        </w:rPr>
        <w:t>【详解】AB．由图象可知，吸收相同的热量即加热时间相同时，水升温较慢，说明液体水的吸热能力更强，故AB错误；</w:t>
      </w:r>
    </w:p>
    <w:p w14:paraId="3E0879CD">
      <w:pPr>
        <w:shd w:val="clear" w:color="auto" w:fill="auto"/>
        <w:spacing w:line="360" w:lineRule="auto"/>
        <w:jc w:val="left"/>
        <w:textAlignment w:val="center"/>
        <w:rPr>
          <w:sz w:val="21"/>
        </w:rPr>
      </w:pPr>
      <w:r>
        <w:rPr>
          <w:sz w:val="21"/>
        </w:rPr>
        <w:t>C．小明用相同的酒精灯分别对质量都为200g的液体甲和水加热，由图可知，质量相同的甲和水升高相同的温度，甲的加热时间为10 min，水的加热时间为20 min，水的加热时间是甲的加热时间的2倍，则水吸收的热量是甲吸收热量的2倍，根据</w:t>
      </w:r>
      <w:r>
        <w:rPr>
          <w:rFonts w:ascii="Times New Roman" w:hAnsi="Times New Roman" w:eastAsia="Times New Roman" w:cs="Times New Roman"/>
          <w:i/>
          <w:sz w:val="21"/>
        </w:rPr>
        <w:t>Q</w:t>
      </w:r>
      <w:r>
        <w:rPr>
          <w:sz w:val="21"/>
        </w:rPr>
        <w:t>=</w:t>
      </w:r>
      <w:r>
        <w:rPr>
          <w:rFonts w:ascii="Times New Roman" w:hAnsi="Times New Roman" w:eastAsia="Times New Roman" w:cs="Times New Roman"/>
          <w:i/>
          <w:sz w:val="21"/>
        </w:rPr>
        <w:t>cm</w:t>
      </w:r>
      <w:r>
        <w:rPr>
          <w:sz w:val="21"/>
        </w:rPr>
        <w:t>Δ</w:t>
      </w:r>
      <w:r>
        <w:rPr>
          <w:rFonts w:ascii="Times New Roman" w:hAnsi="Times New Roman" w:eastAsia="Times New Roman" w:cs="Times New Roman"/>
          <w:i/>
          <w:sz w:val="21"/>
        </w:rPr>
        <w:t>t</w:t>
      </w:r>
      <w:r>
        <w:rPr>
          <w:sz w:val="21"/>
        </w:rPr>
        <w:t>可知，比热容的大小与吸收的热量成正比，则比热容之比为</w:t>
      </w:r>
    </w:p>
    <w:p w14:paraId="2294711C">
      <w:pPr>
        <w:shd w:val="clear" w:color="auto" w:fill="auto"/>
        <w:spacing w:line="360" w:lineRule="auto"/>
        <w:jc w:val="center"/>
        <w:textAlignment w:val="center"/>
        <w:rPr>
          <w:sz w:val="21"/>
        </w:rPr>
      </w:pPr>
      <w:r>
        <w:object>
          <v:shape id="_x0000_i1054" o:spt="75" alt="eqId5f34ff5c488e396a7aded07819e11846" type="#_x0000_t75" style="height:60.55pt;width:104.7pt;" o:ole="t" filled="f" o:preferrelative="t" stroked="f" coordsize="21600,21600">
            <v:path/>
            <v:fill on="f" focussize="0,0"/>
            <v:stroke on="f" joinstyle="miter"/>
            <v:imagedata r:id="rId93" o:title="eqId5f34ff5c488e396a7aded07819e11846"/>
            <o:lock v:ext="edit" aspectratio="t"/>
            <w10:wrap type="none"/>
            <w10:anchorlock/>
          </v:shape>
          <o:OLEObject Type="Embed" ProgID="Equation.DSMT4" ShapeID="_x0000_i1054" DrawAspect="Content" ObjectID="_1468075754" r:id="rId92">
            <o:LockedField>false</o:LockedField>
          </o:OLEObject>
        </w:object>
      </w:r>
    </w:p>
    <w:p w14:paraId="30C4EB56">
      <w:pPr>
        <w:shd w:val="clear" w:color="auto" w:fill="auto"/>
        <w:spacing w:line="360" w:lineRule="auto"/>
        <w:jc w:val="left"/>
        <w:textAlignment w:val="center"/>
        <w:rPr>
          <w:sz w:val="21"/>
        </w:rPr>
      </w:pPr>
      <w:r>
        <w:rPr>
          <w:sz w:val="21"/>
        </w:rPr>
        <w:t>故C正确；</w:t>
      </w:r>
    </w:p>
    <w:p w14:paraId="727FB541">
      <w:pPr>
        <w:shd w:val="clear" w:color="auto" w:fill="auto"/>
        <w:spacing w:line="360" w:lineRule="auto"/>
        <w:jc w:val="left"/>
        <w:textAlignment w:val="center"/>
        <w:rPr>
          <w:sz w:val="21"/>
        </w:rPr>
      </w:pPr>
      <w:r>
        <w:rPr>
          <w:sz w:val="21"/>
        </w:rPr>
        <w:t>D．由C可知，</w:t>
      </w:r>
      <w:r>
        <w:rPr>
          <w:rFonts w:ascii="Times New Roman" w:hAnsi="Times New Roman" w:eastAsia="Times New Roman" w:cs="Times New Roman"/>
          <w:i/>
          <w:sz w:val="21"/>
        </w:rPr>
        <w:t>c</w:t>
      </w:r>
      <w:r>
        <w:rPr>
          <w:rFonts w:ascii="宋体" w:hAnsi="宋体" w:eastAsia="宋体" w:cs="宋体"/>
          <w:i/>
          <w:sz w:val="21"/>
          <w:vertAlign w:val="subscript"/>
        </w:rPr>
        <w:t>水</w:t>
      </w:r>
      <w:r>
        <w:rPr>
          <w:sz w:val="21"/>
        </w:rPr>
        <w:t>=2</w:t>
      </w:r>
      <w:r>
        <w:rPr>
          <w:rFonts w:ascii="Times New Roman" w:hAnsi="Times New Roman" w:eastAsia="Times New Roman" w:cs="Times New Roman"/>
          <w:i/>
          <w:sz w:val="21"/>
        </w:rPr>
        <w:t>c</w:t>
      </w:r>
      <w:r>
        <w:rPr>
          <w:rFonts w:ascii="宋体" w:hAnsi="宋体" w:eastAsia="宋体" w:cs="宋体"/>
          <w:i/>
          <w:sz w:val="21"/>
          <w:vertAlign w:val="subscript"/>
        </w:rPr>
        <w:t>甲</w:t>
      </w:r>
      <w:r>
        <w:rPr>
          <w:sz w:val="21"/>
        </w:rPr>
        <w:t>，即</w:t>
      </w:r>
    </w:p>
    <w:p w14:paraId="309D49AC">
      <w:pPr>
        <w:shd w:val="clear" w:color="auto" w:fill="auto"/>
        <w:spacing w:line="360" w:lineRule="auto"/>
        <w:jc w:val="center"/>
        <w:textAlignment w:val="center"/>
        <w:rPr>
          <w:sz w:val="21"/>
        </w:rPr>
      </w:pPr>
      <w:r>
        <w:object>
          <v:shape id="_x0000_i1055" o:spt="75" alt="eqId6c614598f5d6b7111237b2ccff44c7b1" type="#_x0000_t75" style="height:27pt;width:228.8pt;" o:ole="t" filled="f" o:preferrelative="t" stroked="f" coordsize="21600,21600">
            <v:path/>
            <v:fill on="f" focussize="0,0"/>
            <v:stroke on="f" joinstyle="miter"/>
            <v:imagedata r:id="rId95" o:title="eqId6c614598f5d6b7111237b2ccff44c7b1"/>
            <o:lock v:ext="edit" aspectratio="t"/>
            <w10:wrap type="none"/>
            <w10:anchorlock/>
          </v:shape>
          <o:OLEObject Type="Embed" ProgID="Equation.DSMT4" ShapeID="_x0000_i1055" DrawAspect="Content" ObjectID="_1468075755" r:id="rId94">
            <o:LockedField>false</o:LockedField>
          </o:OLEObject>
        </w:object>
      </w:r>
    </w:p>
    <w:p w14:paraId="50E2EF66">
      <w:pPr>
        <w:shd w:val="clear" w:color="auto" w:fill="auto"/>
        <w:spacing w:line="360" w:lineRule="auto"/>
        <w:jc w:val="left"/>
        <w:textAlignment w:val="center"/>
        <w:rPr>
          <w:sz w:val="21"/>
        </w:rPr>
      </w:pPr>
      <w:r>
        <w:rPr>
          <w:sz w:val="21"/>
        </w:rPr>
        <w:t>由图可知，甲物质10 min升高了60℃，吸收的热量为</w:t>
      </w:r>
    </w:p>
    <w:p w14:paraId="7E217A9D">
      <w:pPr>
        <w:shd w:val="clear" w:color="auto" w:fill="auto"/>
        <w:spacing w:line="360" w:lineRule="auto"/>
        <w:jc w:val="center"/>
        <w:textAlignment w:val="center"/>
        <w:rPr>
          <w:sz w:val="21"/>
        </w:rPr>
      </w:pPr>
      <w:r>
        <w:rPr>
          <w:rFonts w:ascii="Times New Roman" w:hAnsi="Times New Roman" w:eastAsia="Times New Roman" w:cs="Times New Roman"/>
          <w:i/>
          <w:sz w:val="21"/>
        </w:rPr>
        <w:t>Q</w:t>
      </w:r>
      <w:r>
        <w:rPr>
          <w:rFonts w:ascii="宋体" w:hAnsi="宋体" w:eastAsia="宋体" w:cs="宋体"/>
          <w:i/>
          <w:sz w:val="21"/>
          <w:vertAlign w:val="subscript"/>
        </w:rPr>
        <w:t>甲吸</w:t>
      </w:r>
      <w:r>
        <w:rPr>
          <w:sz w:val="21"/>
        </w:rPr>
        <w:t>=</w:t>
      </w:r>
      <w:r>
        <w:rPr>
          <w:rFonts w:ascii="Times New Roman" w:hAnsi="Times New Roman" w:eastAsia="Times New Roman" w:cs="Times New Roman"/>
          <w:i/>
          <w:sz w:val="21"/>
        </w:rPr>
        <w:t>c</w:t>
      </w:r>
      <w:r>
        <w:rPr>
          <w:rFonts w:ascii="宋体" w:hAnsi="宋体" w:eastAsia="宋体" w:cs="宋体"/>
          <w:i/>
          <w:sz w:val="21"/>
          <w:vertAlign w:val="subscript"/>
        </w:rPr>
        <w:t>甲</w:t>
      </w:r>
      <w:r>
        <w:rPr>
          <w:rFonts w:ascii="Times New Roman" w:hAnsi="Times New Roman" w:eastAsia="Times New Roman" w:cs="Times New Roman"/>
          <w:i/>
          <w:sz w:val="21"/>
        </w:rPr>
        <w:t>m</w:t>
      </w:r>
      <w:r>
        <w:rPr>
          <w:rFonts w:ascii="宋体" w:hAnsi="宋体" w:eastAsia="宋体" w:cs="宋体"/>
          <w:i/>
          <w:sz w:val="21"/>
          <w:vertAlign w:val="subscript"/>
        </w:rPr>
        <w:t>甲</w:t>
      </w:r>
      <w:r>
        <w:rPr>
          <w:sz w:val="21"/>
        </w:rPr>
        <w:t>Δ</w:t>
      </w:r>
      <w:r>
        <w:rPr>
          <w:rFonts w:ascii="Times New Roman" w:hAnsi="Times New Roman" w:eastAsia="Times New Roman" w:cs="Times New Roman"/>
          <w:i/>
          <w:sz w:val="21"/>
        </w:rPr>
        <w:t>t</w:t>
      </w:r>
      <w:r>
        <w:rPr>
          <w:rFonts w:ascii="宋体" w:hAnsi="宋体" w:eastAsia="宋体" w:cs="宋体"/>
          <w:i/>
          <w:sz w:val="21"/>
          <w:vertAlign w:val="subscript"/>
        </w:rPr>
        <w:t>甲</w:t>
      </w:r>
      <w:r>
        <w:rPr>
          <w:sz w:val="21"/>
        </w:rPr>
        <w:t>=2.1×10</w:t>
      </w:r>
      <w:r>
        <w:rPr>
          <w:sz w:val="21"/>
          <w:vertAlign w:val="superscript"/>
        </w:rPr>
        <w:t>3</w:t>
      </w:r>
      <w:r>
        <w:rPr>
          <w:sz w:val="21"/>
        </w:rPr>
        <w:t>J/(kg·℃)×0.2kg×60℃=2.52×10</w:t>
      </w:r>
      <w:r>
        <w:rPr>
          <w:sz w:val="21"/>
          <w:vertAlign w:val="superscript"/>
        </w:rPr>
        <w:t>4</w:t>
      </w:r>
      <w:r>
        <w:rPr>
          <w:sz w:val="21"/>
        </w:rPr>
        <w:t>J</w:t>
      </w:r>
    </w:p>
    <w:p w14:paraId="3A058889">
      <w:pPr>
        <w:shd w:val="clear" w:color="auto" w:fill="auto"/>
        <w:spacing w:line="360" w:lineRule="auto"/>
        <w:jc w:val="left"/>
        <w:textAlignment w:val="center"/>
        <w:rPr>
          <w:sz w:val="21"/>
        </w:rPr>
      </w:pPr>
      <w:r>
        <w:rPr>
          <w:sz w:val="21"/>
        </w:rPr>
        <w:t>故D错误。</w:t>
      </w:r>
    </w:p>
    <w:p w14:paraId="041A85C7">
      <w:pPr>
        <w:shd w:val="clear" w:color="auto" w:fill="auto"/>
        <w:spacing w:line="360" w:lineRule="auto"/>
        <w:jc w:val="left"/>
        <w:textAlignment w:val="center"/>
        <w:rPr>
          <w:sz w:val="21"/>
        </w:rPr>
      </w:pPr>
      <w:r>
        <w:rPr>
          <w:sz w:val="21"/>
        </w:rPr>
        <w:t>故选C。</w:t>
      </w:r>
    </w:p>
    <w:p w14:paraId="757EEA7D">
      <w:pPr>
        <w:shd w:val="clear" w:color="auto" w:fill="auto"/>
        <w:spacing w:line="360" w:lineRule="auto"/>
        <w:jc w:val="left"/>
        <w:textAlignment w:val="center"/>
        <w:rPr>
          <w:sz w:val="21"/>
        </w:rPr>
      </w:pPr>
      <w:r>
        <w:rPr>
          <w:sz w:val="21"/>
        </w:rPr>
        <w:t>13．     响度     音调</w:t>
      </w:r>
    </w:p>
    <w:p w14:paraId="3D36571B">
      <w:pPr>
        <w:shd w:val="clear" w:color="auto" w:fill="auto"/>
        <w:spacing w:line="360" w:lineRule="auto"/>
        <w:jc w:val="left"/>
        <w:textAlignment w:val="center"/>
        <w:rPr>
          <w:sz w:val="21"/>
        </w:rPr>
      </w:pPr>
      <w:r>
        <w:rPr>
          <w:sz w:val="21"/>
        </w:rPr>
        <w:t>【详解】[1]从图中可以看出，甲、丙两波形图的振动频率不同，则声音的音调不同，但甲、丙两波形图的振动幅度相同，因此甲、丙响度相同。</w:t>
      </w:r>
    </w:p>
    <w:p w14:paraId="6844827D">
      <w:pPr>
        <w:shd w:val="clear" w:color="auto" w:fill="auto"/>
        <w:spacing w:line="360" w:lineRule="auto"/>
        <w:jc w:val="left"/>
        <w:textAlignment w:val="center"/>
        <w:rPr>
          <w:sz w:val="21"/>
        </w:rPr>
      </w:pPr>
      <w:r>
        <w:rPr>
          <w:sz w:val="21"/>
        </w:rPr>
        <w:t>[2] 从图中可以看出，甲、丁两波形图的振动频率相同，则声音的音调相同；振动幅度不同，则响度不同。</w:t>
      </w:r>
    </w:p>
    <w:p w14:paraId="4BDA6D09">
      <w:pPr>
        <w:shd w:val="clear" w:color="auto" w:fill="auto"/>
        <w:spacing w:line="360" w:lineRule="auto"/>
        <w:jc w:val="left"/>
        <w:textAlignment w:val="center"/>
        <w:rPr>
          <w:sz w:val="21"/>
        </w:rPr>
      </w:pPr>
    </w:p>
    <w:p w14:paraId="6DE19522">
      <w:pPr>
        <w:shd w:val="clear" w:color="auto" w:fill="auto"/>
        <w:spacing w:line="360" w:lineRule="auto"/>
        <w:jc w:val="left"/>
        <w:textAlignment w:val="center"/>
        <w:rPr>
          <w:sz w:val="21"/>
        </w:rPr>
      </w:pPr>
      <w:r>
        <w:rPr>
          <w:sz w:val="21"/>
        </w:rPr>
        <w:t>14．     海拔越高，气温越低     反射</w:t>
      </w:r>
    </w:p>
    <w:p w14:paraId="23A98922">
      <w:pPr>
        <w:shd w:val="clear" w:color="auto" w:fill="auto"/>
        <w:spacing w:line="360" w:lineRule="auto"/>
        <w:jc w:val="left"/>
        <w:textAlignment w:val="center"/>
        <w:rPr>
          <w:sz w:val="21"/>
        </w:rPr>
      </w:pPr>
      <w:r>
        <w:rPr>
          <w:sz w:val="21"/>
        </w:rPr>
        <w:t>【详解】[1]桃花花期不同蕴含的物理原理是：海拔越高，气温越低。</w:t>
      </w:r>
    </w:p>
    <w:p w14:paraId="01D43414">
      <w:pPr>
        <w:shd w:val="clear" w:color="auto" w:fill="auto"/>
        <w:spacing w:line="360" w:lineRule="auto"/>
        <w:jc w:val="left"/>
        <w:textAlignment w:val="center"/>
        <w:rPr>
          <w:sz w:val="21"/>
        </w:rPr>
      </w:pPr>
      <w:r>
        <w:rPr>
          <w:sz w:val="21"/>
        </w:rPr>
        <w:t>[2]诗人看到桃花是因为光线在桃花上发生了反射，然后进入人眼，人逆着光线就能看到桃花了。</w:t>
      </w:r>
    </w:p>
    <w:p w14:paraId="771E110E">
      <w:pPr>
        <w:shd w:val="clear" w:color="auto" w:fill="auto"/>
        <w:spacing w:line="360" w:lineRule="auto"/>
        <w:jc w:val="left"/>
        <w:textAlignment w:val="center"/>
        <w:rPr>
          <w:sz w:val="21"/>
        </w:rPr>
      </w:pPr>
      <w:r>
        <w:rPr>
          <w:sz w:val="21"/>
        </w:rPr>
        <w:t xml:space="preserve">15．     </w:t>
      </w:r>
      <w:r>
        <w:rPr>
          <w:rFonts w:ascii="Times New Roman" w:hAnsi="Times New Roman" w:eastAsia="Times New Roman" w:cs="Times New Roman"/>
          <w:i/>
          <w:sz w:val="21"/>
        </w:rPr>
        <w:t>B、C</w:t>
      </w:r>
      <w:r>
        <w:rPr>
          <w:sz w:val="21"/>
        </w:rPr>
        <w:t xml:space="preserve">     不同</w:t>
      </w:r>
    </w:p>
    <w:p w14:paraId="069D0A49">
      <w:pPr>
        <w:shd w:val="clear" w:color="auto" w:fill="auto"/>
        <w:spacing w:line="360" w:lineRule="auto"/>
        <w:jc w:val="left"/>
        <w:textAlignment w:val="center"/>
        <w:rPr>
          <w:sz w:val="21"/>
        </w:rPr>
      </w:pPr>
      <w:r>
        <w:rPr>
          <w:sz w:val="21"/>
        </w:rPr>
        <w:t>【详解】[1]当烛焰在</w:t>
      </w:r>
      <w:r>
        <w:rPr>
          <w:rFonts w:ascii="Times New Roman" w:hAnsi="Times New Roman" w:eastAsia="Times New Roman" w:cs="Times New Roman"/>
          <w:i/>
          <w:sz w:val="21"/>
        </w:rPr>
        <w:t>B</w:t>
      </w:r>
      <w:r>
        <w:rPr>
          <w:sz w:val="21"/>
        </w:rPr>
        <w:t>点时，成像在</w:t>
      </w:r>
      <w:r>
        <w:rPr>
          <w:rFonts w:ascii="Times New Roman" w:hAnsi="Times New Roman" w:eastAsia="Times New Roman" w:cs="Times New Roman"/>
          <w:i/>
          <w:sz w:val="21"/>
        </w:rPr>
        <w:t>A</w:t>
      </w:r>
      <w:r>
        <w:rPr>
          <w:sz w:val="21"/>
        </w:rPr>
        <w:t>点；当烛焰在</w:t>
      </w:r>
      <w:r>
        <w:rPr>
          <w:rFonts w:ascii="Times New Roman" w:hAnsi="Times New Roman" w:eastAsia="Times New Roman" w:cs="Times New Roman"/>
          <w:i/>
          <w:sz w:val="21"/>
        </w:rPr>
        <w:t>A</w:t>
      </w:r>
      <w:r>
        <w:rPr>
          <w:sz w:val="21"/>
        </w:rPr>
        <w:t>点时，成像在</w:t>
      </w:r>
      <w:r>
        <w:rPr>
          <w:rFonts w:ascii="Times New Roman" w:hAnsi="Times New Roman" w:eastAsia="Times New Roman" w:cs="Times New Roman"/>
          <w:i/>
          <w:sz w:val="21"/>
        </w:rPr>
        <w:t>C</w:t>
      </w:r>
      <w:r>
        <w:rPr>
          <w:sz w:val="21"/>
        </w:rPr>
        <w:t>点，由于凸透镜成实像时光路可逆，故在</w:t>
      </w:r>
      <w:r>
        <w:rPr>
          <w:rFonts w:ascii="Times New Roman" w:hAnsi="Times New Roman" w:eastAsia="Times New Roman" w:cs="Times New Roman"/>
          <w:i/>
          <w:sz w:val="21"/>
        </w:rPr>
        <w:t>B</w:t>
      </w:r>
      <w:r>
        <w:rPr>
          <w:sz w:val="21"/>
        </w:rPr>
        <w:t>点和在</w:t>
      </w:r>
      <w:r>
        <w:rPr>
          <w:rFonts w:ascii="Times New Roman" w:hAnsi="Times New Roman" w:eastAsia="Times New Roman" w:cs="Times New Roman"/>
          <w:i/>
          <w:sz w:val="21"/>
        </w:rPr>
        <w:t>A</w:t>
      </w:r>
      <w:r>
        <w:rPr>
          <w:sz w:val="21"/>
        </w:rPr>
        <w:t>点成像情况不同；故一次成的是实像，一次成的是虚像；由于</w:t>
      </w:r>
      <w:r>
        <w:rPr>
          <w:rFonts w:ascii="Times New Roman" w:hAnsi="Times New Roman" w:eastAsia="Times New Roman" w:cs="Times New Roman"/>
          <w:i/>
          <w:sz w:val="21"/>
        </w:rPr>
        <w:t>A</w:t>
      </w:r>
      <w:r>
        <w:rPr>
          <w:i/>
          <w:sz w:val="21"/>
        </w:rPr>
        <w:t>、</w:t>
      </w:r>
      <w:r>
        <w:rPr>
          <w:rFonts w:ascii="Times New Roman" w:hAnsi="Times New Roman" w:eastAsia="Times New Roman" w:cs="Times New Roman"/>
          <w:i/>
          <w:sz w:val="21"/>
        </w:rPr>
        <w:t>B</w:t>
      </w:r>
      <w:r>
        <w:rPr>
          <w:sz w:val="21"/>
        </w:rPr>
        <w:t>间的距离小于</w:t>
      </w:r>
      <w:r>
        <w:rPr>
          <w:rFonts w:ascii="Times New Roman" w:hAnsi="Times New Roman" w:eastAsia="Times New Roman" w:cs="Times New Roman"/>
          <w:i/>
          <w:sz w:val="21"/>
        </w:rPr>
        <w:t>A</w:t>
      </w:r>
      <w:r>
        <w:rPr>
          <w:i/>
          <w:sz w:val="21"/>
        </w:rPr>
        <w:t>、</w:t>
      </w:r>
      <w:r>
        <w:rPr>
          <w:rFonts w:ascii="Times New Roman" w:hAnsi="Times New Roman" w:eastAsia="Times New Roman" w:cs="Times New Roman"/>
          <w:i/>
          <w:sz w:val="21"/>
        </w:rPr>
        <w:t>C</w:t>
      </w:r>
      <w:r>
        <w:rPr>
          <w:sz w:val="21"/>
        </w:rPr>
        <w:t>间的距离，故当烛焰在</w:t>
      </w:r>
      <w:r>
        <w:rPr>
          <w:rFonts w:ascii="Times New Roman" w:hAnsi="Times New Roman" w:eastAsia="Times New Roman" w:cs="Times New Roman"/>
          <w:i/>
          <w:sz w:val="21"/>
        </w:rPr>
        <w:t>B</w:t>
      </w:r>
      <w:r>
        <w:rPr>
          <w:sz w:val="21"/>
        </w:rPr>
        <w:t>点时，成的是虚像，像与物体在凸透镜的同一侧，故凸透镜应该在</w:t>
      </w:r>
      <w:r>
        <w:rPr>
          <w:rFonts w:ascii="Times New Roman" w:hAnsi="Times New Roman" w:eastAsia="Times New Roman" w:cs="Times New Roman"/>
          <w:i/>
          <w:sz w:val="21"/>
        </w:rPr>
        <w:t>B</w:t>
      </w:r>
      <w:r>
        <w:rPr>
          <w:sz w:val="21"/>
        </w:rPr>
        <w:t>的左边；当烛焰在</w:t>
      </w:r>
      <w:r>
        <w:rPr>
          <w:rFonts w:ascii="Times New Roman" w:hAnsi="Times New Roman" w:eastAsia="Times New Roman" w:cs="Times New Roman"/>
          <w:i/>
          <w:sz w:val="21"/>
        </w:rPr>
        <w:t>A</w:t>
      </w:r>
      <w:r>
        <w:rPr>
          <w:sz w:val="21"/>
        </w:rPr>
        <w:t>点时，成像在</w:t>
      </w:r>
      <w:r>
        <w:rPr>
          <w:rFonts w:ascii="Times New Roman" w:hAnsi="Times New Roman" w:eastAsia="Times New Roman" w:cs="Times New Roman"/>
          <w:i/>
          <w:sz w:val="21"/>
        </w:rPr>
        <w:t>C</w:t>
      </w:r>
      <w:r>
        <w:rPr>
          <w:sz w:val="21"/>
        </w:rPr>
        <w:t>点，成的是实像，凸透镜应在</w:t>
      </w:r>
      <w:r>
        <w:rPr>
          <w:rFonts w:ascii="Times New Roman" w:hAnsi="Times New Roman" w:eastAsia="Times New Roman" w:cs="Times New Roman"/>
          <w:i/>
          <w:sz w:val="21"/>
        </w:rPr>
        <w:t>AC</w:t>
      </w:r>
      <w:r>
        <w:rPr>
          <w:sz w:val="21"/>
        </w:rPr>
        <w:t>之间，故凸透镜的位置应该在</w:t>
      </w:r>
      <w:r>
        <w:rPr>
          <w:rFonts w:ascii="Times New Roman" w:hAnsi="Times New Roman" w:eastAsia="Times New Roman" w:cs="Times New Roman"/>
          <w:i/>
          <w:sz w:val="21"/>
        </w:rPr>
        <w:t>BC</w:t>
      </w:r>
      <w:r>
        <w:rPr>
          <w:sz w:val="21"/>
        </w:rPr>
        <w:t>之间。</w:t>
      </w:r>
    </w:p>
    <w:p w14:paraId="3BF4A746">
      <w:pPr>
        <w:shd w:val="clear" w:color="auto" w:fill="auto"/>
        <w:spacing w:line="360" w:lineRule="auto"/>
        <w:jc w:val="left"/>
        <w:textAlignment w:val="center"/>
        <w:rPr>
          <w:sz w:val="21"/>
        </w:rPr>
      </w:pPr>
      <w:r>
        <w:rPr>
          <w:sz w:val="21"/>
        </w:rPr>
        <w:t>[2]当烛焰在</w:t>
      </w:r>
      <w:r>
        <w:rPr>
          <w:rFonts w:ascii="Times New Roman" w:hAnsi="Times New Roman" w:eastAsia="Times New Roman" w:cs="Times New Roman"/>
          <w:i/>
          <w:sz w:val="21"/>
        </w:rPr>
        <w:t>B</w:t>
      </w:r>
      <w:r>
        <w:rPr>
          <w:sz w:val="21"/>
        </w:rPr>
        <w:t>点时，成虚像，当烛焰在</w:t>
      </w:r>
      <w:r>
        <w:rPr>
          <w:rFonts w:ascii="Times New Roman" w:hAnsi="Times New Roman" w:eastAsia="Times New Roman" w:cs="Times New Roman"/>
          <w:i/>
          <w:sz w:val="21"/>
        </w:rPr>
        <w:t>A</w:t>
      </w:r>
      <w:r>
        <w:rPr>
          <w:sz w:val="21"/>
        </w:rPr>
        <w:t>点时，成实像，所以两次成像的虚实情况不同。</w:t>
      </w:r>
    </w:p>
    <w:p w14:paraId="04CDF8A0">
      <w:pPr>
        <w:shd w:val="clear" w:color="auto" w:fill="auto"/>
        <w:spacing w:line="360" w:lineRule="auto"/>
        <w:jc w:val="left"/>
        <w:textAlignment w:val="center"/>
        <w:rPr>
          <w:sz w:val="21"/>
        </w:rPr>
      </w:pPr>
      <w:r>
        <w:rPr>
          <w:sz w:val="21"/>
        </w:rPr>
        <w:t xml:space="preserve">16．     </w:t>
      </w:r>
      <w:r>
        <w:rPr>
          <w:rFonts w:ascii="Times New Roman" w:hAnsi="Times New Roman" w:eastAsia="Times New Roman" w:cs="Times New Roman"/>
          <w:i/>
          <w:sz w:val="21"/>
        </w:rPr>
        <w:t>F</w:t>
      </w:r>
      <w:r>
        <w:rPr>
          <w:rFonts w:ascii="Times New Roman" w:hAnsi="Times New Roman" w:eastAsia="Times New Roman" w:cs="Times New Roman"/>
          <w:i/>
          <w:sz w:val="21"/>
          <w:vertAlign w:val="subscript"/>
        </w:rPr>
        <w:t>1</w:t>
      </w:r>
      <w:r>
        <w:rPr>
          <w:sz w:val="21"/>
        </w:rPr>
        <w:t xml:space="preserve">     &lt;     &gt;</w:t>
      </w:r>
    </w:p>
    <w:p w14:paraId="019BEDFD">
      <w:pPr>
        <w:shd w:val="clear" w:color="auto" w:fill="auto"/>
        <w:spacing w:line="360" w:lineRule="auto"/>
        <w:jc w:val="left"/>
        <w:textAlignment w:val="center"/>
        <w:rPr>
          <w:sz w:val="21"/>
        </w:rPr>
      </w:pPr>
      <w:r>
        <w:rPr>
          <w:sz w:val="21"/>
        </w:rPr>
        <w:t>【详解】[1]始终用大小为F</w:t>
      </w:r>
      <w:r>
        <w:rPr>
          <w:sz w:val="21"/>
          <w:vertAlign w:val="subscript"/>
        </w:rPr>
        <w:t>1</w:t>
      </w:r>
      <w:r>
        <w:rPr>
          <w:sz w:val="21"/>
        </w:rPr>
        <w:t>的力竖直向上拉，木块向右匀速运动，木块受到向右的拉力和向左的摩擦力是一对平衡力，大小相等，故摩擦力为</w:t>
      </w:r>
    </w:p>
    <w:p w14:paraId="0131F02E">
      <w:pPr>
        <w:shd w:val="clear" w:color="auto" w:fill="auto"/>
        <w:spacing w:line="360" w:lineRule="auto"/>
        <w:jc w:val="center"/>
        <w:textAlignment w:val="center"/>
        <w:rPr>
          <w:sz w:val="21"/>
        </w:rPr>
      </w:pPr>
      <w:r>
        <w:object>
          <v:shape id="_x0000_i1056" o:spt="75" alt="eqId0fcde42dd73508cc0ea8fb5c54d1204e" type="#_x0000_t75" style="height:15.85pt;width:33.4pt;" o:ole="t" filled="f" o:preferrelative="t" stroked="f" coordsize="21600,21600">
            <v:path/>
            <v:fill on="f" focussize="0,0"/>
            <v:stroke on="f" joinstyle="miter"/>
            <v:imagedata r:id="rId97" o:title="eqId0fcde42dd73508cc0ea8fb5c54d1204e"/>
            <o:lock v:ext="edit" aspectratio="t"/>
            <w10:wrap type="none"/>
            <w10:anchorlock/>
          </v:shape>
          <o:OLEObject Type="Embed" ProgID="Equation.DSMT4" ShapeID="_x0000_i1056" DrawAspect="Content" ObjectID="_1468075756" r:id="rId96">
            <o:LockedField>false</o:LockedField>
          </o:OLEObject>
        </w:object>
      </w:r>
    </w:p>
    <w:p w14:paraId="0135EFC9">
      <w:pPr>
        <w:shd w:val="clear" w:color="auto" w:fill="auto"/>
        <w:spacing w:line="360" w:lineRule="auto"/>
        <w:jc w:val="left"/>
        <w:textAlignment w:val="center"/>
        <w:rPr>
          <w:sz w:val="21"/>
        </w:rPr>
      </w:pPr>
      <w:r>
        <w:rPr>
          <w:sz w:val="21"/>
        </w:rPr>
        <w:t>[2]因为滑动摩擦力的影响因素是压力和接触面粗糙程度，当绳子竖直向上拉时，对木块有竖直向上的拉力，木块对桌面的压力小于重力。</w:t>
      </w:r>
    </w:p>
    <w:p w14:paraId="0D40FE8B">
      <w:pPr>
        <w:shd w:val="clear" w:color="auto" w:fill="auto"/>
        <w:spacing w:line="360" w:lineRule="auto"/>
        <w:jc w:val="left"/>
        <w:textAlignment w:val="center"/>
        <w:rPr>
          <w:sz w:val="21"/>
        </w:rPr>
      </w:pPr>
      <w:r>
        <w:rPr>
          <w:sz w:val="21"/>
        </w:rPr>
        <w:t>[3]若将绳端拉力方向改为水平向右，木块仍能匀速运动，则木块受向右的两个F</w:t>
      </w:r>
      <w:r>
        <w:rPr>
          <w:sz w:val="21"/>
          <w:vertAlign w:val="subscript"/>
        </w:rPr>
        <w:t>2</w:t>
      </w:r>
      <w:r>
        <w:rPr>
          <w:sz w:val="21"/>
        </w:rPr>
        <w:t>和向左的摩擦力是一对平衡力，大小相等，即</w:t>
      </w:r>
    </w:p>
    <w:p w14:paraId="636A4EAB">
      <w:pPr>
        <w:shd w:val="clear" w:color="auto" w:fill="auto"/>
        <w:spacing w:line="360" w:lineRule="auto"/>
        <w:jc w:val="center"/>
        <w:textAlignment w:val="center"/>
        <w:rPr>
          <w:sz w:val="21"/>
        </w:rPr>
      </w:pPr>
      <w:r>
        <w:object>
          <v:shape id="_x0000_i1057" o:spt="75" alt="eqId2fa9163d69dd0322d0b61793c0d8dd7c" type="#_x0000_t75" style="height:15.9pt;width:41.35pt;" o:ole="t" filled="f" o:preferrelative="t" stroked="f" coordsize="21600,21600">
            <v:path/>
            <v:fill on="f" focussize="0,0"/>
            <v:stroke on="f" joinstyle="miter"/>
            <v:imagedata r:id="rId99" o:title="eqId2fa9163d69dd0322d0b61793c0d8dd7c"/>
            <o:lock v:ext="edit" aspectratio="t"/>
            <w10:wrap type="none"/>
            <w10:anchorlock/>
          </v:shape>
          <o:OLEObject Type="Embed" ProgID="Equation.DSMT4" ShapeID="_x0000_i1057" DrawAspect="Content" ObjectID="_1468075757" r:id="rId98">
            <o:LockedField>false</o:LockedField>
          </o:OLEObject>
        </w:object>
      </w:r>
    </w:p>
    <w:p w14:paraId="156B55A2">
      <w:pPr>
        <w:shd w:val="clear" w:color="auto" w:fill="auto"/>
        <w:spacing w:line="360" w:lineRule="auto"/>
        <w:jc w:val="center"/>
        <w:textAlignment w:val="center"/>
        <w:rPr>
          <w:sz w:val="21"/>
        </w:rPr>
      </w:pPr>
      <w:r>
        <w:object>
          <v:shape id="_x0000_i1058" o:spt="75" alt="eqIdfe0608e4e7eb6b48ad1efd84e1dffafc" type="#_x0000_t75" style="height:27.5pt;width:38.7pt;" o:ole="t" filled="f" o:preferrelative="t" stroked="f" coordsize="21600,21600">
            <v:path/>
            <v:fill on="f" focussize="0,0"/>
            <v:stroke on="f" joinstyle="miter"/>
            <v:imagedata r:id="rId101" o:title="eqIdfe0608e4e7eb6b48ad1efd84e1dffafc"/>
            <o:lock v:ext="edit" aspectratio="t"/>
            <w10:wrap type="none"/>
            <w10:anchorlock/>
          </v:shape>
          <o:OLEObject Type="Embed" ProgID="Equation.DSMT4" ShapeID="_x0000_i1058" DrawAspect="Content" ObjectID="_1468075758" r:id="rId100">
            <o:LockedField>false</o:LockedField>
          </o:OLEObject>
        </w:object>
      </w:r>
    </w:p>
    <w:p w14:paraId="1B8F273B">
      <w:pPr>
        <w:shd w:val="clear" w:color="auto" w:fill="auto"/>
        <w:spacing w:line="360" w:lineRule="auto"/>
        <w:jc w:val="left"/>
        <w:textAlignment w:val="center"/>
        <w:rPr>
          <w:sz w:val="21"/>
        </w:rPr>
      </w:pPr>
      <w:r>
        <w:rPr>
          <w:sz w:val="21"/>
        </w:rPr>
        <w:t>因为滑动摩擦力的影响因素是压力和接触面粗糙程度，当绳子竖直向上拉时，对木块有竖直向上的拉力，木块对桌面的压力小于重力，当改为水平向右拉时，木块对桌面的压力等于重力，压力增大，摩擦力增大，即</w:t>
      </w:r>
    </w:p>
    <w:p w14:paraId="07756146">
      <w:pPr>
        <w:shd w:val="clear" w:color="auto" w:fill="auto"/>
        <w:spacing w:line="360" w:lineRule="auto"/>
        <w:jc w:val="center"/>
        <w:textAlignment w:val="center"/>
        <w:rPr>
          <w:sz w:val="21"/>
        </w:rPr>
      </w:pPr>
      <w:r>
        <w:object>
          <v:shape id="_x0000_i1059" o:spt="75" alt="eqIdbe82e6d2276764e5c233d4ea07f1b7a1" type="#_x0000_t75" style="height:15.95pt;width:34.3pt;" o:ole="t" filled="f" o:preferrelative="t" stroked="f" coordsize="21600,21600">
            <v:path/>
            <v:fill on="f" focussize="0,0"/>
            <v:stroke on="f" joinstyle="miter"/>
            <v:imagedata r:id="rId103" o:title="eqIdbe82e6d2276764e5c233d4ea07f1b7a1"/>
            <o:lock v:ext="edit" aspectratio="t"/>
            <w10:wrap type="none"/>
            <w10:anchorlock/>
          </v:shape>
          <o:OLEObject Type="Embed" ProgID="Equation.DSMT4" ShapeID="_x0000_i1059" DrawAspect="Content" ObjectID="_1468075759" r:id="rId102">
            <o:LockedField>false</o:LockedField>
          </o:OLEObject>
        </w:object>
      </w:r>
    </w:p>
    <w:p w14:paraId="4F36432D">
      <w:pPr>
        <w:shd w:val="clear" w:color="auto" w:fill="auto"/>
        <w:spacing w:line="360" w:lineRule="auto"/>
        <w:jc w:val="left"/>
        <w:textAlignment w:val="center"/>
        <w:rPr>
          <w:sz w:val="21"/>
        </w:rPr>
      </w:pPr>
      <w:r>
        <w:rPr>
          <w:sz w:val="21"/>
        </w:rPr>
        <w:t>故</w:t>
      </w:r>
    </w:p>
    <w:p w14:paraId="43508D44">
      <w:pPr>
        <w:shd w:val="clear" w:color="auto" w:fill="auto"/>
        <w:spacing w:line="360" w:lineRule="auto"/>
        <w:jc w:val="center"/>
        <w:textAlignment w:val="center"/>
        <w:rPr>
          <w:sz w:val="21"/>
        </w:rPr>
      </w:pPr>
      <w:r>
        <w:object>
          <v:shape id="_x0000_i1060" o:spt="75" alt="eqId45e89c110cd48846e5f05d06ad98d9f1" type="#_x0000_t75" style="height:27.45pt;width:60.65pt;" o:ole="t" filled="f" o:preferrelative="t" stroked="f" coordsize="21600,21600">
            <v:path/>
            <v:fill on="f" focussize="0,0"/>
            <v:stroke on="f" joinstyle="miter"/>
            <v:imagedata r:id="rId105" o:title="eqId45e89c110cd48846e5f05d06ad98d9f1"/>
            <o:lock v:ext="edit" aspectratio="t"/>
            <w10:wrap type="none"/>
            <w10:anchorlock/>
          </v:shape>
          <o:OLEObject Type="Embed" ProgID="Equation.DSMT4" ShapeID="_x0000_i1060" DrawAspect="Content" ObjectID="_1468075760" r:id="rId104">
            <o:LockedField>false</o:LockedField>
          </o:OLEObject>
        </w:object>
      </w:r>
    </w:p>
    <w:p w14:paraId="74B83953">
      <w:pPr>
        <w:shd w:val="clear" w:color="auto" w:fill="auto"/>
        <w:spacing w:line="360" w:lineRule="auto"/>
        <w:jc w:val="left"/>
        <w:textAlignment w:val="center"/>
        <w:rPr>
          <w:sz w:val="21"/>
        </w:rPr>
      </w:pPr>
      <w:r>
        <w:rPr>
          <w:sz w:val="21"/>
        </w:rPr>
        <w:t>17．     动滑轮     定滑轮     杠杆</w:t>
      </w:r>
    </w:p>
    <w:p w14:paraId="6518FFFA">
      <w:pPr>
        <w:shd w:val="clear" w:color="auto" w:fill="auto"/>
        <w:spacing w:line="360" w:lineRule="auto"/>
        <w:jc w:val="left"/>
        <w:textAlignment w:val="center"/>
        <w:rPr>
          <w:sz w:val="21"/>
        </w:rPr>
      </w:pPr>
      <w:r>
        <w:rPr>
          <w:sz w:val="21"/>
        </w:rPr>
        <w:t>【详解】[1]在拉动时，A的树干与绳子一起运动，起到省力作用，相当于动滑轮。</w:t>
      </w:r>
    </w:p>
    <w:p w14:paraId="2C98A179">
      <w:pPr>
        <w:shd w:val="clear" w:color="auto" w:fill="auto"/>
        <w:spacing w:line="360" w:lineRule="auto"/>
        <w:jc w:val="left"/>
        <w:textAlignment w:val="center"/>
        <w:rPr>
          <w:sz w:val="21"/>
        </w:rPr>
      </w:pPr>
      <w:r>
        <w:rPr>
          <w:sz w:val="21"/>
        </w:rPr>
        <w:t>[2]靠近天花板的轮子，轴是固定不动的，是定滑轮。</w:t>
      </w:r>
    </w:p>
    <w:p w14:paraId="6633CE00">
      <w:pPr>
        <w:shd w:val="clear" w:color="auto" w:fill="auto"/>
        <w:spacing w:line="360" w:lineRule="auto"/>
        <w:jc w:val="left"/>
        <w:textAlignment w:val="center"/>
        <w:rPr>
          <w:sz w:val="21"/>
        </w:rPr>
      </w:pPr>
      <w:r>
        <w:rPr>
          <w:sz w:val="21"/>
        </w:rPr>
        <w:t>[3]石碾子在滚上台阶时，绕着一个点转动，石碾子的重力是阻力，将石碾子推上台阶的力是动力，所以此过程的石碾子相当于杠杆。</w:t>
      </w:r>
    </w:p>
    <w:p w14:paraId="19BC8AED">
      <w:pPr>
        <w:shd w:val="clear" w:color="auto" w:fill="auto"/>
        <w:spacing w:line="360" w:lineRule="auto"/>
        <w:jc w:val="left"/>
        <w:textAlignment w:val="center"/>
        <w:rPr>
          <w:sz w:val="21"/>
        </w:rPr>
      </w:pPr>
      <w:r>
        <w:rPr>
          <w:sz w:val="21"/>
        </w:rPr>
        <w:t>18．     一次     不相同     不可再生</w:t>
      </w:r>
    </w:p>
    <w:p w14:paraId="16905D5C">
      <w:pPr>
        <w:shd w:val="clear" w:color="auto" w:fill="auto"/>
        <w:spacing w:line="360" w:lineRule="auto"/>
        <w:jc w:val="left"/>
        <w:textAlignment w:val="center"/>
        <w:rPr>
          <w:sz w:val="21"/>
        </w:rPr>
      </w:pPr>
      <w:r>
        <w:rPr>
          <w:sz w:val="21"/>
        </w:rPr>
        <w:t>【详解】[1]一次能源是指自然界中以原有形式存在的、未经加工转换的能量资源，太阳能属于一次能源。太阳能电池帆板将太阳能直接转化为电能，这里的电能是由一次能源太阳能直接转化而来的，所以也是一次能源。</w:t>
      </w:r>
    </w:p>
    <w:p w14:paraId="403EB249">
      <w:pPr>
        <w:shd w:val="clear" w:color="auto" w:fill="auto"/>
        <w:spacing w:line="360" w:lineRule="auto"/>
        <w:jc w:val="left"/>
        <w:textAlignment w:val="center"/>
        <w:rPr>
          <w:sz w:val="21"/>
        </w:rPr>
      </w:pPr>
      <w:r>
        <w:rPr>
          <w:sz w:val="21"/>
        </w:rPr>
        <w:t>[2]“华龙一号”核电站采用的是核裂变反应，在反应堆中，原子核裂变并释放出能量。而太阳内部发生的是核聚变反应，是将氢原子融合成氦原子，释放出大量的能量。所以二者核反应方式不相同。</w:t>
      </w:r>
    </w:p>
    <w:p w14:paraId="57464D8F">
      <w:pPr>
        <w:shd w:val="clear" w:color="auto" w:fill="auto"/>
        <w:spacing w:line="360" w:lineRule="auto"/>
        <w:jc w:val="left"/>
        <w:textAlignment w:val="center"/>
        <w:rPr>
          <w:sz w:val="21"/>
        </w:rPr>
      </w:pPr>
      <w:r>
        <w:rPr>
          <w:sz w:val="21"/>
        </w:rPr>
        <w:t>[3]核电站所用的核燃料是矿产资源，如铀等，这些核燃料在地球上的储量是有限的，属于不可再生资源，会越用越少，不可能在短期内从自然界得到补充。</w:t>
      </w:r>
    </w:p>
    <w:p w14:paraId="34DDF23F">
      <w:pPr>
        <w:shd w:val="clear" w:color="auto" w:fill="auto"/>
        <w:spacing w:line="360" w:lineRule="auto"/>
        <w:jc w:val="left"/>
        <w:textAlignment w:val="center"/>
        <w:rPr>
          <w:sz w:val="21"/>
        </w:rPr>
      </w:pPr>
      <w:r>
        <w:rPr>
          <w:sz w:val="21"/>
        </w:rPr>
        <w:t>19．     900     75%     60     增大</w:t>
      </w:r>
    </w:p>
    <w:p w14:paraId="440B13A6">
      <w:pPr>
        <w:shd w:val="clear" w:color="auto" w:fill="auto"/>
        <w:spacing w:line="360" w:lineRule="auto"/>
        <w:jc w:val="left"/>
        <w:textAlignment w:val="center"/>
        <w:rPr>
          <w:sz w:val="21"/>
        </w:rPr>
      </w:pPr>
      <w:r>
        <w:rPr>
          <w:sz w:val="21"/>
        </w:rPr>
        <w:t>【详解】[1]小明做的有用功为</w:t>
      </w:r>
    </w:p>
    <w:p w14:paraId="134D4E08">
      <w:pPr>
        <w:shd w:val="clear" w:color="auto" w:fill="auto"/>
        <w:spacing w:line="360" w:lineRule="auto"/>
        <w:jc w:val="center"/>
        <w:textAlignment w:val="center"/>
        <w:rPr>
          <w:sz w:val="21"/>
        </w:rPr>
      </w:pPr>
      <w:r>
        <w:rPr>
          <w:rFonts w:ascii="Times New Roman" w:hAnsi="Times New Roman" w:eastAsia="Times New Roman" w:cs="Times New Roman"/>
          <w:i/>
          <w:sz w:val="21"/>
        </w:rPr>
        <w:t>W</w:t>
      </w:r>
      <w:r>
        <w:rPr>
          <w:rFonts w:ascii="宋体" w:hAnsi="宋体" w:eastAsia="宋体" w:cs="宋体"/>
          <w:i/>
          <w:sz w:val="21"/>
          <w:vertAlign w:val="subscript"/>
        </w:rPr>
        <w:t>有</w:t>
      </w:r>
      <w:r>
        <w:rPr>
          <w:sz w:val="21"/>
        </w:rPr>
        <w:t>=</w:t>
      </w:r>
      <w:r>
        <w:rPr>
          <w:rFonts w:ascii="Times New Roman" w:hAnsi="Times New Roman" w:eastAsia="Times New Roman" w:cs="Times New Roman"/>
          <w:i/>
          <w:sz w:val="21"/>
        </w:rPr>
        <w:t>Gh</w:t>
      </w:r>
      <w:r>
        <w:rPr>
          <w:sz w:val="21"/>
        </w:rPr>
        <w:t>=300N×3m=900J</w:t>
      </w:r>
    </w:p>
    <w:p w14:paraId="3C3E4F0F">
      <w:pPr>
        <w:shd w:val="clear" w:color="auto" w:fill="auto"/>
        <w:spacing w:line="360" w:lineRule="auto"/>
        <w:jc w:val="left"/>
        <w:textAlignment w:val="center"/>
        <w:rPr>
          <w:sz w:val="21"/>
        </w:rPr>
      </w:pPr>
      <w:r>
        <w:rPr>
          <w:sz w:val="21"/>
        </w:rPr>
        <w:t>[2]小明做的总用功为</w:t>
      </w:r>
    </w:p>
    <w:p w14:paraId="1BEED12F">
      <w:pPr>
        <w:shd w:val="clear" w:color="auto" w:fill="auto"/>
        <w:spacing w:line="360" w:lineRule="auto"/>
        <w:jc w:val="center"/>
        <w:textAlignment w:val="center"/>
        <w:rPr>
          <w:sz w:val="21"/>
        </w:rPr>
      </w:pPr>
      <w:r>
        <w:rPr>
          <w:rFonts w:ascii="Times New Roman" w:hAnsi="Times New Roman" w:eastAsia="Times New Roman" w:cs="Times New Roman"/>
          <w:i/>
          <w:sz w:val="21"/>
        </w:rPr>
        <w:t>W</w:t>
      </w:r>
      <w:r>
        <w:rPr>
          <w:rFonts w:ascii="宋体" w:hAnsi="宋体" w:eastAsia="宋体" w:cs="宋体"/>
          <w:i/>
          <w:sz w:val="21"/>
          <w:vertAlign w:val="subscript"/>
        </w:rPr>
        <w:t>总</w:t>
      </w:r>
      <w:r>
        <w:rPr>
          <w:sz w:val="21"/>
        </w:rPr>
        <w:t>=</w:t>
      </w:r>
      <w:r>
        <w:rPr>
          <w:rFonts w:ascii="Times New Roman" w:hAnsi="Times New Roman" w:eastAsia="Times New Roman" w:cs="Times New Roman"/>
          <w:i/>
          <w:sz w:val="21"/>
        </w:rPr>
        <w:t>Fs</w:t>
      </w:r>
      <w:r>
        <w:rPr>
          <w:sz w:val="21"/>
        </w:rPr>
        <w:t>=240N×5m=1200J</w:t>
      </w:r>
    </w:p>
    <w:p w14:paraId="35FAA56B">
      <w:pPr>
        <w:shd w:val="clear" w:color="auto" w:fill="auto"/>
        <w:spacing w:line="360" w:lineRule="auto"/>
        <w:jc w:val="center"/>
        <w:textAlignment w:val="center"/>
        <w:rPr>
          <w:sz w:val="21"/>
        </w:rPr>
      </w:pPr>
    </w:p>
    <w:p w14:paraId="372C3817">
      <w:pPr>
        <w:shd w:val="clear" w:color="auto" w:fill="auto"/>
        <w:spacing w:line="360" w:lineRule="auto"/>
        <w:jc w:val="left"/>
        <w:textAlignment w:val="center"/>
        <w:rPr>
          <w:sz w:val="21"/>
        </w:rPr>
      </w:pPr>
      <w:r>
        <w:rPr>
          <w:sz w:val="21"/>
        </w:rPr>
        <w:t>斜面的机械效率为</w:t>
      </w:r>
    </w:p>
    <w:p w14:paraId="44919EC4">
      <w:pPr>
        <w:shd w:val="clear" w:color="auto" w:fill="auto"/>
        <w:spacing w:line="360" w:lineRule="auto"/>
        <w:jc w:val="center"/>
        <w:textAlignment w:val="center"/>
        <w:rPr>
          <w:sz w:val="21"/>
        </w:rPr>
      </w:pPr>
      <w:r>
        <w:object>
          <v:shape id="_x0000_i1061" o:spt="75" alt="eqIdb047e944e6cb487c4a0048c8c15ff8cc" type="#_x0000_t75" style="height:31.65pt;width:166.3pt;" o:ole="t" filled="f" o:preferrelative="t" stroked="f" coordsize="21600,21600">
            <v:path/>
            <v:fill on="f" focussize="0,0"/>
            <v:stroke on="f" joinstyle="miter"/>
            <v:imagedata r:id="rId107" o:title="eqIdb047e944e6cb487c4a0048c8c15ff8cc"/>
            <o:lock v:ext="edit" aspectratio="t"/>
            <w10:wrap type="none"/>
            <w10:anchorlock/>
          </v:shape>
          <o:OLEObject Type="Embed" ProgID="Equation.DSMT4" ShapeID="_x0000_i1061" DrawAspect="Content" ObjectID="_1468075761" r:id="rId106">
            <o:LockedField>false</o:LockedField>
          </o:OLEObject>
        </w:object>
      </w:r>
    </w:p>
    <w:p w14:paraId="398C9519">
      <w:pPr>
        <w:shd w:val="clear" w:color="auto" w:fill="auto"/>
        <w:spacing w:line="360" w:lineRule="auto"/>
        <w:jc w:val="left"/>
        <w:textAlignment w:val="center"/>
        <w:rPr>
          <w:sz w:val="21"/>
        </w:rPr>
      </w:pPr>
      <w:r>
        <w:rPr>
          <w:sz w:val="21"/>
        </w:rPr>
        <w:t>[3]小明做的额外功为</w:t>
      </w:r>
    </w:p>
    <w:p w14:paraId="51E49AB0">
      <w:pPr>
        <w:shd w:val="clear" w:color="auto" w:fill="auto"/>
        <w:spacing w:line="360" w:lineRule="auto"/>
        <w:jc w:val="center"/>
        <w:textAlignment w:val="center"/>
        <w:rPr>
          <w:sz w:val="21"/>
        </w:rPr>
      </w:pPr>
      <w:r>
        <w:rPr>
          <w:rFonts w:ascii="Times New Roman" w:hAnsi="Times New Roman" w:eastAsia="Times New Roman" w:cs="Times New Roman"/>
          <w:i/>
          <w:sz w:val="21"/>
        </w:rPr>
        <w:t>W</w:t>
      </w:r>
      <w:r>
        <w:rPr>
          <w:rFonts w:ascii="宋体" w:hAnsi="宋体" w:eastAsia="宋体" w:cs="宋体"/>
          <w:i/>
          <w:sz w:val="21"/>
          <w:vertAlign w:val="subscript"/>
        </w:rPr>
        <w:t>额</w:t>
      </w:r>
      <w:r>
        <w:rPr>
          <w:sz w:val="21"/>
        </w:rPr>
        <w:t>=</w:t>
      </w:r>
      <w:r>
        <w:rPr>
          <w:rFonts w:ascii="Times New Roman" w:hAnsi="Times New Roman" w:eastAsia="Times New Roman" w:cs="Times New Roman"/>
          <w:i/>
          <w:sz w:val="21"/>
        </w:rPr>
        <w:t>W</w:t>
      </w:r>
      <w:r>
        <w:rPr>
          <w:rFonts w:ascii="宋体" w:hAnsi="宋体" w:eastAsia="宋体" w:cs="宋体"/>
          <w:i/>
          <w:sz w:val="21"/>
          <w:vertAlign w:val="subscript"/>
        </w:rPr>
        <w:t>总</w:t>
      </w:r>
      <w:r>
        <w:rPr>
          <w:sz w:val="21"/>
        </w:rPr>
        <w:t>-</w:t>
      </w:r>
      <w:r>
        <w:rPr>
          <w:rFonts w:ascii="Times New Roman" w:hAnsi="Times New Roman" w:eastAsia="Times New Roman" w:cs="Times New Roman"/>
          <w:i/>
          <w:sz w:val="21"/>
        </w:rPr>
        <w:t>W</w:t>
      </w:r>
      <w:r>
        <w:rPr>
          <w:rFonts w:ascii="宋体" w:hAnsi="宋体" w:eastAsia="宋体" w:cs="宋体"/>
          <w:i/>
          <w:sz w:val="21"/>
          <w:vertAlign w:val="subscript"/>
        </w:rPr>
        <w:t>有</w:t>
      </w:r>
      <w:r>
        <w:rPr>
          <w:sz w:val="21"/>
        </w:rPr>
        <w:t>=1200J-900J=300J</w:t>
      </w:r>
    </w:p>
    <w:p w14:paraId="505A8EFB">
      <w:pPr>
        <w:shd w:val="clear" w:color="auto" w:fill="auto"/>
        <w:spacing w:line="360" w:lineRule="auto"/>
        <w:jc w:val="left"/>
        <w:textAlignment w:val="center"/>
        <w:rPr>
          <w:sz w:val="21"/>
        </w:rPr>
      </w:pPr>
      <w:r>
        <w:rPr>
          <w:sz w:val="21"/>
        </w:rPr>
        <w:t>根据</w:t>
      </w:r>
      <w:r>
        <w:rPr>
          <w:rFonts w:ascii="Times New Roman" w:hAnsi="Times New Roman" w:eastAsia="Times New Roman" w:cs="Times New Roman"/>
          <w:i/>
          <w:sz w:val="21"/>
        </w:rPr>
        <w:t>W</w:t>
      </w:r>
      <w:r>
        <w:rPr>
          <w:rFonts w:ascii="宋体" w:hAnsi="宋体" w:eastAsia="宋体" w:cs="宋体"/>
          <w:i/>
          <w:sz w:val="21"/>
          <w:vertAlign w:val="subscript"/>
        </w:rPr>
        <w:t>额</w:t>
      </w:r>
      <w:r>
        <w:rPr>
          <w:sz w:val="21"/>
        </w:rPr>
        <w:t>=</w:t>
      </w:r>
      <w:r>
        <w:rPr>
          <w:rFonts w:ascii="Times New Roman" w:hAnsi="Times New Roman" w:eastAsia="Times New Roman" w:cs="Times New Roman"/>
          <w:i/>
          <w:sz w:val="21"/>
        </w:rPr>
        <w:t>fs</w:t>
      </w:r>
      <w:r>
        <w:rPr>
          <w:sz w:val="21"/>
        </w:rPr>
        <w:t>可得，木块与斜面间的摩擦力为</w:t>
      </w:r>
    </w:p>
    <w:p w14:paraId="6F1F2983">
      <w:pPr>
        <w:shd w:val="clear" w:color="auto" w:fill="auto"/>
        <w:spacing w:line="360" w:lineRule="auto"/>
        <w:jc w:val="center"/>
        <w:textAlignment w:val="center"/>
        <w:rPr>
          <w:sz w:val="21"/>
        </w:rPr>
      </w:pPr>
      <w:r>
        <w:object>
          <v:shape id="_x0000_i1062" o:spt="75" alt="eqIdd23d72668b4952791fdb174e780f5e3d" type="#_x0000_t75" style="height:28.15pt;width:99.4pt;" o:ole="t" filled="f" o:preferrelative="t" stroked="f" coordsize="21600,21600">
            <v:path/>
            <v:fill on="f" focussize="0,0"/>
            <v:stroke on="f" joinstyle="miter"/>
            <v:imagedata r:id="rId109" o:title="eqIdd23d72668b4952791fdb174e780f5e3d"/>
            <o:lock v:ext="edit" aspectratio="t"/>
            <w10:wrap type="none"/>
            <w10:anchorlock/>
          </v:shape>
          <o:OLEObject Type="Embed" ProgID="Equation.DSMT4" ShapeID="_x0000_i1062" DrawAspect="Content" ObjectID="_1468075762" r:id="rId108">
            <o:LockedField>false</o:LockedField>
          </o:OLEObject>
        </w:object>
      </w:r>
    </w:p>
    <w:p w14:paraId="6B8BF0F2">
      <w:pPr>
        <w:shd w:val="clear" w:color="auto" w:fill="auto"/>
        <w:spacing w:line="360" w:lineRule="auto"/>
        <w:jc w:val="left"/>
        <w:textAlignment w:val="center"/>
        <w:rPr>
          <w:sz w:val="21"/>
        </w:rPr>
      </w:pPr>
      <w:r>
        <w:rPr>
          <w:sz w:val="21"/>
        </w:rPr>
        <w:t>[5]斜面的倾角为</w:t>
      </w:r>
      <w:r>
        <w:rPr>
          <w:rFonts w:ascii="Times New Roman" w:hAnsi="Times New Roman" w:eastAsia="Times New Roman" w:cs="Times New Roman"/>
          <w:i/>
          <w:sz w:val="21"/>
        </w:rPr>
        <w:t>α</w:t>
      </w:r>
      <w:r>
        <w:rPr>
          <w:sz w:val="21"/>
        </w:rPr>
        <w:t>，则</w:t>
      </w:r>
    </w:p>
    <w:p w14:paraId="0CE30177">
      <w:pPr>
        <w:shd w:val="clear" w:color="auto" w:fill="auto"/>
        <w:spacing w:line="360" w:lineRule="auto"/>
        <w:jc w:val="center"/>
        <w:textAlignment w:val="center"/>
        <w:rPr>
          <w:sz w:val="21"/>
        </w:rPr>
      </w:pPr>
      <w:r>
        <w:object>
          <v:shape id="_x0000_i1063" o:spt="75" alt="eqId610a54b069d654db28ba200930a438a6" type="#_x0000_t75" style="height:27.35pt;width:40.45pt;" o:ole="t" filled="f" o:preferrelative="t" stroked="f" coordsize="21600,21600">
            <v:path/>
            <v:fill on="f" focussize="0,0"/>
            <v:stroke on="f" joinstyle="miter"/>
            <v:imagedata r:id="rId111" o:title="eqId610a54b069d654db28ba200930a438a6"/>
            <o:lock v:ext="edit" aspectratio="t"/>
            <w10:wrap type="none"/>
            <w10:anchorlock/>
          </v:shape>
          <o:OLEObject Type="Embed" ProgID="Equation.DSMT4" ShapeID="_x0000_i1063" DrawAspect="Content" ObjectID="_1468075763" r:id="rId110">
            <o:LockedField>false</o:LockedField>
          </o:OLEObject>
        </w:object>
      </w:r>
    </w:p>
    <w:p w14:paraId="3F95C7E3">
      <w:pPr>
        <w:shd w:val="clear" w:color="auto" w:fill="auto"/>
        <w:spacing w:line="360" w:lineRule="auto"/>
        <w:jc w:val="left"/>
        <w:textAlignment w:val="center"/>
        <w:rPr>
          <w:sz w:val="21"/>
        </w:rPr>
      </w:pPr>
      <w:r>
        <w:rPr>
          <w:sz w:val="21"/>
        </w:rPr>
        <w:t>斜面的机械效率为</w:t>
      </w:r>
    </w:p>
    <w:p w14:paraId="28F11C63">
      <w:pPr>
        <w:shd w:val="clear" w:color="auto" w:fill="auto"/>
        <w:spacing w:line="360" w:lineRule="auto"/>
        <w:jc w:val="center"/>
        <w:textAlignment w:val="center"/>
        <w:rPr>
          <w:sz w:val="21"/>
        </w:rPr>
      </w:pPr>
      <w:r>
        <w:object>
          <v:shape id="_x0000_i1064" o:spt="75" alt="eqIdc401134f676ba75d3e207a0146f1e81d" type="#_x0000_t75" style="height:29.4pt;width:167.2pt;" o:ole="t" filled="f" o:preferrelative="t" stroked="f" coordsize="21600,21600">
            <v:path/>
            <v:fill on="f" focussize="0,0"/>
            <v:stroke on="f" joinstyle="miter"/>
            <v:imagedata r:id="rId113" o:title="eqIdc401134f676ba75d3e207a0146f1e81d"/>
            <o:lock v:ext="edit" aspectratio="t"/>
            <w10:wrap type="none"/>
            <w10:anchorlock/>
          </v:shape>
          <o:OLEObject Type="Embed" ProgID="Equation.DSMT4" ShapeID="_x0000_i1064" DrawAspect="Content" ObjectID="_1468075764" r:id="rId112">
            <o:LockedField>false</o:LockedField>
          </o:OLEObject>
        </w:object>
      </w:r>
    </w:p>
    <w:p w14:paraId="0B92B3CC">
      <w:pPr>
        <w:shd w:val="clear" w:color="auto" w:fill="auto"/>
        <w:spacing w:line="360" w:lineRule="auto"/>
        <w:jc w:val="left"/>
        <w:textAlignment w:val="center"/>
        <w:rPr>
          <w:sz w:val="21"/>
        </w:rPr>
      </w:pPr>
      <w:r>
        <w:rPr>
          <w:sz w:val="21"/>
        </w:rPr>
        <w:t>若仅增大斜面的倾角，其他量不变，sin</w:t>
      </w:r>
      <w:r>
        <w:rPr>
          <w:rFonts w:ascii="Times New Roman" w:hAnsi="Times New Roman" w:eastAsia="Times New Roman" w:cs="Times New Roman"/>
          <w:i/>
          <w:sz w:val="21"/>
        </w:rPr>
        <w:t>α</w:t>
      </w:r>
      <w:r>
        <w:rPr>
          <w:sz w:val="21"/>
        </w:rPr>
        <w:t>随着倾角的增大而增大，斜面的机械效率会增大。</w:t>
      </w:r>
    </w:p>
    <w:p w14:paraId="2902BE0B">
      <w:pPr>
        <w:shd w:val="clear" w:color="auto" w:fill="auto"/>
        <w:spacing w:line="360" w:lineRule="auto"/>
        <w:jc w:val="left"/>
        <w:textAlignment w:val="center"/>
        <w:rPr>
          <w:sz w:val="21"/>
        </w:rPr>
      </w:pPr>
      <w:r>
        <w:rPr>
          <w:sz w:val="21"/>
        </w:rPr>
        <w:t>20．     1︰1     1︰2     2︰1     2︰1</w:t>
      </w:r>
    </w:p>
    <w:p w14:paraId="5A63C78C">
      <w:pPr>
        <w:shd w:val="clear" w:color="auto" w:fill="auto"/>
        <w:spacing w:line="360" w:lineRule="auto"/>
        <w:jc w:val="left"/>
        <w:textAlignment w:val="center"/>
        <w:rPr>
          <w:sz w:val="21"/>
        </w:rPr>
      </w:pPr>
      <w:r>
        <w:rPr>
          <w:sz w:val="21"/>
        </w:rPr>
        <w:t>【详解】[1]由图可知，闭合开关S</w:t>
      </w:r>
      <w:r>
        <w:rPr>
          <w:sz w:val="21"/>
          <w:vertAlign w:val="subscript"/>
        </w:rPr>
        <w:t>1</w:t>
      </w:r>
      <w:r>
        <w:rPr>
          <w:sz w:val="21"/>
        </w:rPr>
        <w:t>，电阻</w:t>
      </w:r>
      <w:r>
        <w:rPr>
          <w:rFonts w:ascii="Times New Roman" w:hAnsi="Times New Roman" w:eastAsia="Times New Roman" w:cs="Times New Roman"/>
          <w:i/>
          <w:sz w:val="21"/>
        </w:rPr>
        <w:t>R</w:t>
      </w:r>
      <w:r>
        <w:rPr>
          <w:rFonts w:ascii="Times New Roman" w:hAnsi="Times New Roman" w:eastAsia="Times New Roman" w:cs="Times New Roman"/>
          <w:i/>
          <w:sz w:val="21"/>
          <w:vertAlign w:val="subscript"/>
        </w:rPr>
        <w:t>1</w:t>
      </w:r>
      <w:r>
        <w:rPr>
          <w:sz w:val="21"/>
        </w:rPr>
        <w:t>、</w:t>
      </w:r>
      <w:r>
        <w:rPr>
          <w:rFonts w:ascii="Times New Roman" w:hAnsi="Times New Roman" w:eastAsia="Times New Roman" w:cs="Times New Roman"/>
          <w:i/>
          <w:sz w:val="21"/>
        </w:rPr>
        <w:t>R</w:t>
      </w:r>
      <w:r>
        <w:rPr>
          <w:rFonts w:ascii="Times New Roman" w:hAnsi="Times New Roman" w:eastAsia="Times New Roman" w:cs="Times New Roman"/>
          <w:i/>
          <w:sz w:val="21"/>
          <w:vertAlign w:val="subscript"/>
        </w:rPr>
        <w:t>2</w:t>
      </w:r>
      <w:r>
        <w:rPr>
          <w:sz w:val="21"/>
        </w:rPr>
        <w:t>串联，因为串联电路中各处的电流相等，所以两电阻的电流之比是1︰1。</w:t>
      </w:r>
    </w:p>
    <w:p w14:paraId="2B7A289F">
      <w:pPr>
        <w:shd w:val="clear" w:color="auto" w:fill="auto"/>
        <w:spacing w:line="360" w:lineRule="auto"/>
        <w:jc w:val="left"/>
        <w:textAlignment w:val="center"/>
        <w:rPr>
          <w:sz w:val="21"/>
        </w:rPr>
      </w:pPr>
      <w:r>
        <w:rPr>
          <w:sz w:val="21"/>
        </w:rPr>
        <w:t>[2]根据</w:t>
      </w:r>
      <w:r>
        <w:object>
          <v:shape id="_x0000_i1065" o:spt="75" alt="eqId375ef653724aa183fabcccb45b9b507d" type="#_x0000_t75" style="height:15.9pt;width:40.45pt;" o:ole="t" filled="f" o:preferrelative="t" stroked="f" coordsize="21600,21600">
            <v:path/>
            <v:fill on="f" focussize="0,0"/>
            <v:stroke on="f" joinstyle="miter"/>
            <v:imagedata r:id="rId115" o:title="eqId375ef653724aa183fabcccb45b9b507d"/>
            <o:lock v:ext="edit" aspectratio="t"/>
            <w10:wrap type="none"/>
            <w10:anchorlock/>
          </v:shape>
          <o:OLEObject Type="Embed" ProgID="Equation.DSMT4" ShapeID="_x0000_i1065" DrawAspect="Content" ObjectID="_1468075765" r:id="rId114">
            <o:LockedField>false</o:LockedField>
          </o:OLEObject>
        </w:object>
      </w:r>
      <w:r>
        <w:rPr>
          <w:sz w:val="21"/>
        </w:rPr>
        <w:t>可得，相同时间内</w:t>
      </w:r>
      <w:r>
        <w:rPr>
          <w:rFonts w:ascii="Times New Roman" w:hAnsi="Times New Roman" w:eastAsia="Times New Roman" w:cs="Times New Roman"/>
          <w:i/>
          <w:sz w:val="21"/>
        </w:rPr>
        <w:t>R</w:t>
      </w:r>
      <w:r>
        <w:rPr>
          <w:rFonts w:ascii="Times New Roman" w:hAnsi="Times New Roman" w:eastAsia="Times New Roman" w:cs="Times New Roman"/>
          <w:i/>
          <w:sz w:val="21"/>
          <w:vertAlign w:val="subscript"/>
        </w:rPr>
        <w:t>1</w:t>
      </w:r>
      <w:r>
        <w:rPr>
          <w:sz w:val="21"/>
        </w:rPr>
        <w:t>、</w:t>
      </w:r>
      <w:r>
        <w:rPr>
          <w:rFonts w:ascii="Times New Roman" w:hAnsi="Times New Roman" w:eastAsia="Times New Roman" w:cs="Times New Roman"/>
          <w:i/>
          <w:sz w:val="21"/>
        </w:rPr>
        <w:t>R</w:t>
      </w:r>
      <w:r>
        <w:rPr>
          <w:rFonts w:ascii="Times New Roman" w:hAnsi="Times New Roman" w:eastAsia="Times New Roman" w:cs="Times New Roman"/>
          <w:i/>
          <w:sz w:val="21"/>
          <w:vertAlign w:val="subscript"/>
        </w:rPr>
        <w:t>2</w:t>
      </w:r>
      <w:r>
        <w:rPr>
          <w:sz w:val="21"/>
        </w:rPr>
        <w:t>两电阻产生的热量之比是</w:t>
      </w:r>
    </w:p>
    <w:p w14:paraId="008A14CA">
      <w:pPr>
        <w:shd w:val="clear" w:color="auto" w:fill="auto"/>
        <w:spacing w:line="360" w:lineRule="auto"/>
        <w:jc w:val="center"/>
        <w:textAlignment w:val="center"/>
        <w:rPr>
          <w:sz w:val="21"/>
        </w:rPr>
      </w:pPr>
      <w:r>
        <w:object>
          <v:shape id="_x0000_i1066" o:spt="75" alt="eqIdee30c3bf328942c29b213c2125e587a5" type="#_x0000_t75" style="height:31.85pt;width:117.9pt;" o:ole="t" filled="f" o:preferrelative="t" stroked="f" coordsize="21600,21600">
            <v:path/>
            <v:fill on="f" focussize="0,0"/>
            <v:stroke on="f" joinstyle="miter"/>
            <v:imagedata r:id="rId117" o:title="eqIdee30c3bf328942c29b213c2125e587a5"/>
            <o:lock v:ext="edit" aspectratio="t"/>
            <w10:wrap type="none"/>
            <w10:anchorlock/>
          </v:shape>
          <o:OLEObject Type="Embed" ProgID="Equation.DSMT4" ShapeID="_x0000_i1066" DrawAspect="Content" ObjectID="_1468075766" r:id="rId116">
            <o:LockedField>false</o:LockedField>
          </o:OLEObject>
        </w:object>
      </w:r>
    </w:p>
    <w:p w14:paraId="07CBB95E">
      <w:pPr>
        <w:shd w:val="clear" w:color="auto" w:fill="auto"/>
        <w:spacing w:line="360" w:lineRule="auto"/>
        <w:jc w:val="left"/>
        <w:textAlignment w:val="center"/>
        <w:rPr>
          <w:sz w:val="21"/>
        </w:rPr>
      </w:pPr>
      <w:r>
        <w:rPr>
          <w:sz w:val="21"/>
        </w:rPr>
        <w:t>[3]将电流表和电压表的位置互换，再将开关S</w:t>
      </w:r>
      <w:r>
        <w:rPr>
          <w:sz w:val="21"/>
          <w:vertAlign w:val="subscript"/>
        </w:rPr>
        <w:t>1</w:t>
      </w:r>
      <w:r>
        <w:rPr>
          <w:sz w:val="21"/>
        </w:rPr>
        <w:t>、S</w:t>
      </w:r>
      <w:r>
        <w:rPr>
          <w:sz w:val="21"/>
          <w:vertAlign w:val="subscript"/>
        </w:rPr>
        <w:t>2</w:t>
      </w:r>
      <w:r>
        <w:rPr>
          <w:sz w:val="21"/>
        </w:rPr>
        <w:t>均闭合，电阻</w:t>
      </w:r>
      <w:r>
        <w:rPr>
          <w:rFonts w:ascii="Times New Roman" w:hAnsi="Times New Roman" w:eastAsia="Times New Roman" w:cs="Times New Roman"/>
          <w:i/>
          <w:sz w:val="21"/>
        </w:rPr>
        <w:t>R</w:t>
      </w:r>
      <w:r>
        <w:rPr>
          <w:rFonts w:ascii="Times New Roman" w:hAnsi="Times New Roman" w:eastAsia="Times New Roman" w:cs="Times New Roman"/>
          <w:i/>
          <w:sz w:val="21"/>
          <w:vertAlign w:val="subscript"/>
        </w:rPr>
        <w:t>1</w:t>
      </w:r>
      <w:r>
        <w:rPr>
          <w:sz w:val="21"/>
        </w:rPr>
        <w:t>、</w:t>
      </w:r>
      <w:r>
        <w:rPr>
          <w:rFonts w:ascii="Times New Roman" w:hAnsi="Times New Roman" w:eastAsia="Times New Roman" w:cs="Times New Roman"/>
          <w:i/>
          <w:sz w:val="21"/>
        </w:rPr>
        <w:t>R</w:t>
      </w:r>
      <w:r>
        <w:rPr>
          <w:rFonts w:ascii="Times New Roman" w:hAnsi="Times New Roman" w:eastAsia="Times New Roman" w:cs="Times New Roman"/>
          <w:i/>
          <w:sz w:val="21"/>
          <w:vertAlign w:val="subscript"/>
        </w:rPr>
        <w:t>2</w:t>
      </w:r>
      <w:r>
        <w:rPr>
          <w:sz w:val="21"/>
        </w:rPr>
        <w:t>并联，因为并联电路各支路两端的电压相等，所以</w:t>
      </w:r>
      <w:r>
        <w:rPr>
          <w:rFonts w:ascii="Times New Roman" w:hAnsi="Times New Roman" w:eastAsia="Times New Roman" w:cs="Times New Roman"/>
          <w:i/>
          <w:sz w:val="21"/>
        </w:rPr>
        <w:t>R</w:t>
      </w:r>
      <w:r>
        <w:rPr>
          <w:rFonts w:ascii="Times New Roman" w:hAnsi="Times New Roman" w:eastAsia="Times New Roman" w:cs="Times New Roman"/>
          <w:i/>
          <w:sz w:val="21"/>
          <w:vertAlign w:val="subscript"/>
        </w:rPr>
        <w:t>1</w:t>
      </w:r>
      <w:r>
        <w:rPr>
          <w:sz w:val="21"/>
        </w:rPr>
        <w:t>和</w:t>
      </w:r>
      <w:r>
        <w:rPr>
          <w:rFonts w:ascii="Times New Roman" w:hAnsi="Times New Roman" w:eastAsia="Times New Roman" w:cs="Times New Roman"/>
          <w:i/>
          <w:sz w:val="21"/>
        </w:rPr>
        <w:t>R</w:t>
      </w:r>
      <w:r>
        <w:rPr>
          <w:rFonts w:ascii="Times New Roman" w:hAnsi="Times New Roman" w:eastAsia="Times New Roman" w:cs="Times New Roman"/>
          <w:i/>
          <w:sz w:val="21"/>
          <w:vertAlign w:val="subscript"/>
        </w:rPr>
        <w:t>2</w:t>
      </w:r>
      <w:r>
        <w:rPr>
          <w:sz w:val="21"/>
        </w:rPr>
        <w:t>两端的电压相等，由</w:t>
      </w:r>
      <w:r>
        <w:object>
          <v:shape id="_x0000_i1067" o:spt="75" alt="eqId9c83f61a0d94fac4f83902a3ca0fc862" type="#_x0000_t75" style="height:27.05pt;width:29pt;" o:ole="t" filled="f" o:preferrelative="t" stroked="f" coordsize="21600,21600">
            <v:path/>
            <v:fill on="f" focussize="0,0"/>
            <v:stroke on="f" joinstyle="miter"/>
            <v:imagedata r:id="rId119" o:title="eqId9c83f61a0d94fac4f83902a3ca0fc862"/>
            <o:lock v:ext="edit" aspectratio="t"/>
            <w10:wrap type="none"/>
            <w10:anchorlock/>
          </v:shape>
          <o:OLEObject Type="Embed" ProgID="Equation.DSMT4" ShapeID="_x0000_i1067" DrawAspect="Content" ObjectID="_1468075767" r:id="rId118">
            <o:LockedField>false</o:LockedField>
          </o:OLEObject>
        </w:object>
      </w:r>
      <w:r>
        <w:rPr>
          <w:sz w:val="21"/>
        </w:rPr>
        <w:t>可得，</w:t>
      </w:r>
      <w:r>
        <w:rPr>
          <w:rFonts w:ascii="Times New Roman" w:hAnsi="Times New Roman" w:eastAsia="Times New Roman" w:cs="Times New Roman"/>
          <w:i/>
          <w:sz w:val="21"/>
        </w:rPr>
        <w:t>R</w:t>
      </w:r>
      <w:r>
        <w:rPr>
          <w:rFonts w:ascii="Times New Roman" w:hAnsi="Times New Roman" w:eastAsia="Times New Roman" w:cs="Times New Roman"/>
          <w:i/>
          <w:sz w:val="21"/>
          <w:vertAlign w:val="subscript"/>
        </w:rPr>
        <w:t>1</w:t>
      </w:r>
      <w:r>
        <w:rPr>
          <w:sz w:val="21"/>
        </w:rPr>
        <w:t>、</w:t>
      </w:r>
      <w:r>
        <w:rPr>
          <w:rFonts w:ascii="Times New Roman" w:hAnsi="Times New Roman" w:eastAsia="Times New Roman" w:cs="Times New Roman"/>
          <w:i/>
          <w:sz w:val="21"/>
        </w:rPr>
        <w:t>R</w:t>
      </w:r>
      <w:r>
        <w:rPr>
          <w:rFonts w:ascii="Times New Roman" w:hAnsi="Times New Roman" w:eastAsia="Times New Roman" w:cs="Times New Roman"/>
          <w:i/>
          <w:sz w:val="21"/>
          <w:vertAlign w:val="subscript"/>
        </w:rPr>
        <w:t>2</w:t>
      </w:r>
      <w:r>
        <w:rPr>
          <w:sz w:val="21"/>
        </w:rPr>
        <w:t>两电阻的电流之比是</w:t>
      </w:r>
    </w:p>
    <w:p w14:paraId="089FF18A">
      <w:pPr>
        <w:shd w:val="clear" w:color="auto" w:fill="auto"/>
        <w:spacing w:line="360" w:lineRule="auto"/>
        <w:jc w:val="center"/>
        <w:textAlignment w:val="center"/>
        <w:rPr>
          <w:sz w:val="21"/>
        </w:rPr>
      </w:pPr>
      <w:r>
        <w:object>
          <v:shape id="_x0000_i1068" o:spt="75" alt="eqIdf36008d1046e723705f5ba8f63c13502" type="#_x0000_t75" style="height:57.9pt;width:78.3pt;" o:ole="t" filled="f" o:preferrelative="t" stroked="f" coordsize="21600,21600">
            <v:path/>
            <v:fill on="f" focussize="0,0"/>
            <v:stroke on="f" joinstyle="miter"/>
            <v:imagedata r:id="rId121" o:title="eqIdf36008d1046e723705f5ba8f63c13502"/>
            <o:lock v:ext="edit" aspectratio="t"/>
            <w10:wrap type="none"/>
            <w10:anchorlock/>
          </v:shape>
          <o:OLEObject Type="Embed" ProgID="Equation.DSMT4" ShapeID="_x0000_i1068" DrawAspect="Content" ObjectID="_1468075768" r:id="rId120">
            <o:LockedField>false</o:LockedField>
          </o:OLEObject>
        </w:object>
      </w:r>
    </w:p>
    <w:p w14:paraId="0DE63F46">
      <w:pPr>
        <w:shd w:val="clear" w:color="auto" w:fill="auto"/>
        <w:spacing w:line="360" w:lineRule="auto"/>
        <w:jc w:val="left"/>
        <w:textAlignment w:val="center"/>
        <w:rPr>
          <w:sz w:val="21"/>
        </w:rPr>
      </w:pPr>
      <w:r>
        <w:rPr>
          <w:sz w:val="21"/>
        </w:rPr>
        <w:t>[4]根据</w:t>
      </w:r>
      <w:r>
        <w:object>
          <v:shape id="_x0000_i1069" o:spt="75" alt="eqId375ef653724aa183fabcccb45b9b507d" type="#_x0000_t75" style="height:15.9pt;width:40.45pt;" o:ole="t" filled="f" o:preferrelative="t" stroked="f" coordsize="21600,21600">
            <v:path/>
            <v:fill on="f" focussize="0,0"/>
            <v:stroke on="f" joinstyle="miter"/>
            <v:imagedata r:id="rId115" o:title="eqId375ef653724aa183fabcccb45b9b507d"/>
            <o:lock v:ext="edit" aspectratio="t"/>
            <w10:wrap type="none"/>
            <w10:anchorlock/>
          </v:shape>
          <o:OLEObject Type="Embed" ProgID="Equation.DSMT4" ShapeID="_x0000_i1069" DrawAspect="Content" ObjectID="_1468075769" r:id="rId122">
            <o:LockedField>false</o:LockedField>
          </o:OLEObject>
        </w:object>
      </w:r>
      <w:r>
        <w:rPr>
          <w:sz w:val="21"/>
        </w:rPr>
        <w:t>可得，相同时间内</w:t>
      </w:r>
      <w:r>
        <w:rPr>
          <w:rFonts w:ascii="Times New Roman" w:hAnsi="Times New Roman" w:eastAsia="Times New Roman" w:cs="Times New Roman"/>
          <w:i/>
          <w:sz w:val="21"/>
        </w:rPr>
        <w:t>R</w:t>
      </w:r>
      <w:r>
        <w:rPr>
          <w:rFonts w:ascii="Times New Roman" w:hAnsi="Times New Roman" w:eastAsia="Times New Roman" w:cs="Times New Roman"/>
          <w:i/>
          <w:sz w:val="21"/>
          <w:vertAlign w:val="subscript"/>
        </w:rPr>
        <w:t>1</w:t>
      </w:r>
      <w:r>
        <w:rPr>
          <w:sz w:val="21"/>
        </w:rPr>
        <w:t>、</w:t>
      </w:r>
      <w:r>
        <w:rPr>
          <w:rFonts w:ascii="Times New Roman" w:hAnsi="Times New Roman" w:eastAsia="Times New Roman" w:cs="Times New Roman"/>
          <w:i/>
          <w:sz w:val="21"/>
        </w:rPr>
        <w:t>R</w:t>
      </w:r>
      <w:r>
        <w:rPr>
          <w:rFonts w:ascii="Times New Roman" w:hAnsi="Times New Roman" w:eastAsia="Times New Roman" w:cs="Times New Roman"/>
          <w:i/>
          <w:sz w:val="21"/>
          <w:vertAlign w:val="subscript"/>
        </w:rPr>
        <w:t>2</w:t>
      </w:r>
      <w:r>
        <w:rPr>
          <w:sz w:val="21"/>
        </w:rPr>
        <w:t>两电阻产生的热量之比是</w:t>
      </w:r>
    </w:p>
    <w:p w14:paraId="510C901E">
      <w:pPr>
        <w:shd w:val="clear" w:color="auto" w:fill="auto"/>
        <w:spacing w:line="360" w:lineRule="auto"/>
        <w:jc w:val="center"/>
        <w:textAlignment w:val="center"/>
        <w:rPr>
          <w:sz w:val="21"/>
        </w:rPr>
      </w:pPr>
      <w:r>
        <w:object>
          <v:shape id="_x0000_i1070" o:spt="75" alt="eqIdefd4291a715a5b373c91c83afce42775" type="#_x0000_t75" style="height:32.95pt;width:118.8pt;" o:ole="t" filled="f" o:preferrelative="t" stroked="f" coordsize="21600,21600">
            <v:path/>
            <v:fill on="f" focussize="0,0"/>
            <v:stroke on="f" joinstyle="miter"/>
            <v:imagedata r:id="rId124" o:title="eqIdefd4291a715a5b373c91c83afce42775"/>
            <o:lock v:ext="edit" aspectratio="t"/>
            <w10:wrap type="none"/>
            <w10:anchorlock/>
          </v:shape>
          <o:OLEObject Type="Embed" ProgID="Equation.DSMT4" ShapeID="_x0000_i1070" DrawAspect="Content" ObjectID="_1468075770" r:id="rId123">
            <o:LockedField>false</o:LockedField>
          </o:OLEObject>
        </w:object>
      </w:r>
    </w:p>
    <w:p w14:paraId="61E1776B">
      <w:pPr>
        <w:shd w:val="clear" w:color="auto" w:fill="auto"/>
        <w:spacing w:line="360" w:lineRule="auto"/>
        <w:jc w:val="left"/>
        <w:textAlignment w:val="center"/>
        <w:rPr>
          <w:sz w:val="21"/>
        </w:rPr>
      </w:pPr>
      <w:r>
        <w:rPr>
          <w:sz w:val="21"/>
        </w:rPr>
        <w:t>21．</w:t>
      </w:r>
      <w:r>
        <w:rPr>
          <w:rFonts w:ascii="Times New Roman" w:hAnsi="Times New Roman" w:eastAsia="Times New Roman" w:cs="Times New Roman"/>
          <w:strike w:val="0"/>
          <w:kern w:val="0"/>
          <w:sz w:val="24"/>
          <w:szCs w:val="24"/>
          <w:u w:val="none"/>
        </w:rPr>
        <w:drawing>
          <wp:inline distT="0" distB="0" distL="114300" distR="114300">
            <wp:extent cx="2076450" cy="1114425"/>
            <wp:effectExtent l="0" t="0" r="0" b="9525"/>
            <wp:docPr id="1206000785" name="图片 1206000785" descr="@@@bc575720-35f6-489f-b79f-1d9811c0de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000785" name="图片 1206000785" descr="@@@bc575720-35f6-489f-b79f-1d9811c0decd"/>
                    <pic:cNvPicPr>
                      <a:picLocks noChangeAspect="1"/>
                    </pic:cNvPicPr>
                  </pic:nvPicPr>
                  <pic:blipFill>
                    <a:blip r:embed="rId125"/>
                    <a:stretch>
                      <a:fillRect/>
                    </a:stretch>
                  </pic:blipFill>
                  <pic:spPr>
                    <a:xfrm>
                      <a:off x="0" y="0"/>
                      <a:ext cx="2076450" cy="1114425"/>
                    </a:xfrm>
                    <a:prstGeom prst="rect">
                      <a:avLst/>
                    </a:prstGeom>
                  </pic:spPr>
                </pic:pic>
              </a:graphicData>
            </a:graphic>
          </wp:inline>
        </w:drawing>
      </w:r>
    </w:p>
    <w:p w14:paraId="1375868B">
      <w:pPr>
        <w:shd w:val="clear" w:color="auto" w:fill="auto"/>
        <w:spacing w:line="360" w:lineRule="auto"/>
        <w:jc w:val="left"/>
        <w:textAlignment w:val="center"/>
        <w:rPr>
          <w:sz w:val="21"/>
        </w:rPr>
      </w:pPr>
      <w:r>
        <w:rPr>
          <w:sz w:val="21"/>
        </w:rPr>
        <w:t>【详解】由磁极间的相互作用可知，条形磁铁的左端为S极，磁感线的方向是从磁体的N极出发，经外部空间，回到S极；因A与通电螺线管间的磁感线呈排斥状，所以螺线管左端为S极；右手握住螺线管，大拇指指向N极，四指指向电流的方向，则电流从螺线管的右端流入，左端流出，即电源右端为正极，如图</w:t>
      </w:r>
    </w:p>
    <w:p w14:paraId="1A193329">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952625" cy="1047750"/>
            <wp:effectExtent l="0" t="0" r="9525" b="0"/>
            <wp:docPr id="1844876210" name="图片 1844876210" descr="@@@39dd0438-aa84-495a-a739-e895e31a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876210" name="图片 1844876210" descr="@@@39dd0438-aa84-495a-a739-e895e31a2530"/>
                    <pic:cNvPicPr>
                      <a:picLocks noChangeAspect="1"/>
                    </pic:cNvPicPr>
                  </pic:nvPicPr>
                  <pic:blipFill>
                    <a:blip r:embed="rId126"/>
                    <a:stretch>
                      <a:fillRect/>
                    </a:stretch>
                  </pic:blipFill>
                  <pic:spPr>
                    <a:xfrm>
                      <a:off x="0" y="0"/>
                      <a:ext cx="1952625" cy="1047750"/>
                    </a:xfrm>
                    <a:prstGeom prst="rect">
                      <a:avLst/>
                    </a:prstGeom>
                  </pic:spPr>
                </pic:pic>
              </a:graphicData>
            </a:graphic>
          </wp:inline>
        </w:drawing>
      </w:r>
    </w:p>
    <w:p w14:paraId="5E56428E">
      <w:pPr>
        <w:shd w:val="clear" w:color="auto" w:fill="auto"/>
        <w:spacing w:line="360" w:lineRule="auto"/>
        <w:jc w:val="left"/>
        <w:textAlignment w:val="center"/>
        <w:rPr>
          <w:sz w:val="21"/>
        </w:rPr>
      </w:pPr>
      <w:r>
        <w:rPr>
          <w:sz w:val="21"/>
        </w:rPr>
        <w:t>22．</w:t>
      </w:r>
      <w:r>
        <w:rPr>
          <w:rFonts w:ascii="Times New Roman" w:hAnsi="Times New Roman" w:eastAsia="Times New Roman" w:cs="Times New Roman"/>
          <w:strike w:val="0"/>
          <w:kern w:val="0"/>
          <w:sz w:val="24"/>
          <w:szCs w:val="24"/>
          <w:u w:val="none"/>
        </w:rPr>
        <w:drawing>
          <wp:inline distT="0" distB="0" distL="114300" distR="114300">
            <wp:extent cx="2076450" cy="1362075"/>
            <wp:effectExtent l="0" t="0" r="0" b="9525"/>
            <wp:docPr id="502616530" name="图片 502616530" descr="@@@7bbae41e-3fb0-45bf-89fc-3459b1d2d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616530" name="图片 502616530" descr="@@@7bbae41e-3fb0-45bf-89fc-3459b1d2d662"/>
                    <pic:cNvPicPr>
                      <a:picLocks noChangeAspect="1"/>
                    </pic:cNvPicPr>
                  </pic:nvPicPr>
                  <pic:blipFill>
                    <a:blip r:embed="rId127"/>
                    <a:stretch>
                      <a:fillRect/>
                    </a:stretch>
                  </pic:blipFill>
                  <pic:spPr>
                    <a:xfrm>
                      <a:off x="0" y="0"/>
                      <a:ext cx="2076450" cy="1362075"/>
                    </a:xfrm>
                    <a:prstGeom prst="rect">
                      <a:avLst/>
                    </a:prstGeom>
                  </pic:spPr>
                </pic:pic>
              </a:graphicData>
            </a:graphic>
          </wp:inline>
        </w:drawing>
      </w:r>
    </w:p>
    <w:p w14:paraId="7AC22010">
      <w:pPr>
        <w:shd w:val="clear" w:color="auto" w:fill="auto"/>
        <w:spacing w:line="360" w:lineRule="auto"/>
        <w:jc w:val="left"/>
        <w:textAlignment w:val="center"/>
        <w:rPr>
          <w:sz w:val="21"/>
        </w:rPr>
      </w:pPr>
      <w:r>
        <w:rPr>
          <w:sz w:val="21"/>
        </w:rPr>
        <w:t>【详解】由题可知，潜水员眼睛在水下</w:t>
      </w:r>
      <w:r>
        <w:rPr>
          <w:rFonts w:ascii="Times New Roman" w:hAnsi="Times New Roman" w:eastAsia="Times New Roman" w:cs="Times New Roman"/>
          <w:i/>
          <w:sz w:val="21"/>
        </w:rPr>
        <w:t>O</w:t>
      </w:r>
      <w:r>
        <w:rPr>
          <w:sz w:val="21"/>
        </w:rPr>
        <w:t>点处看到从</w:t>
      </w:r>
      <w:r>
        <w:rPr>
          <w:rFonts w:ascii="Times New Roman" w:hAnsi="Times New Roman" w:eastAsia="Times New Roman" w:cs="Times New Roman"/>
          <w:i/>
          <w:sz w:val="21"/>
        </w:rPr>
        <w:t>B</w:t>
      </w:r>
      <w:r>
        <w:rPr>
          <w:sz w:val="21"/>
        </w:rPr>
        <w:t>处射来的光经水折射后进入人眼；潜水员看到小鸟的像是由于光的折射形成的虚像，所看到的像是在小鸟的上方，</w:t>
      </w:r>
      <w:r>
        <w:rPr>
          <w:rFonts w:ascii="Times New Roman" w:hAnsi="Times New Roman" w:eastAsia="Times New Roman" w:cs="Times New Roman"/>
          <w:i/>
          <w:sz w:val="21"/>
        </w:rPr>
        <w:t>O</w:t>
      </w:r>
      <w:r>
        <w:rPr>
          <w:sz w:val="21"/>
        </w:rPr>
        <w:t>点与</w:t>
      </w:r>
      <w:r>
        <w:rPr>
          <w:rFonts w:ascii="Times New Roman" w:hAnsi="Times New Roman" w:eastAsia="Times New Roman" w:cs="Times New Roman"/>
          <w:i/>
          <w:sz w:val="21"/>
        </w:rPr>
        <w:t>B</w:t>
      </w:r>
      <w:r>
        <w:rPr>
          <w:sz w:val="21"/>
        </w:rPr>
        <w:t>的正上方某点它们在同一条直线上，这条直线与水面的交点即为入射点，过入射点做垂直于水面的法线，根据空气角大的特点，连接</w:t>
      </w:r>
      <w:r>
        <w:rPr>
          <w:rFonts w:ascii="Times New Roman" w:hAnsi="Times New Roman" w:eastAsia="Times New Roman" w:cs="Times New Roman"/>
          <w:i/>
          <w:sz w:val="21"/>
        </w:rPr>
        <w:t>B</w:t>
      </w:r>
      <w:r>
        <w:rPr>
          <w:sz w:val="21"/>
        </w:rPr>
        <w:t>与入射点即为入射光线，连接入射点和</w:t>
      </w:r>
      <w:r>
        <w:rPr>
          <w:rFonts w:ascii="Times New Roman" w:hAnsi="Times New Roman" w:eastAsia="Times New Roman" w:cs="Times New Roman"/>
          <w:i/>
          <w:sz w:val="21"/>
        </w:rPr>
        <w:t>O</w:t>
      </w:r>
      <w:r>
        <w:rPr>
          <w:sz w:val="21"/>
        </w:rPr>
        <w:t>点即为折射光线。如图所示：</w:t>
      </w:r>
    </w:p>
    <w:p w14:paraId="66C91F56">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781175" cy="1171575"/>
            <wp:effectExtent l="0" t="0" r="9525" b="9525"/>
            <wp:docPr id="2035148536" name="图片 2035148536" descr="@@@539b0971-7b5a-4e69-9d63-4648122653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148536" name="图片 2035148536" descr="@@@539b0971-7b5a-4e69-9d63-4648122653ce"/>
                    <pic:cNvPicPr>
                      <a:picLocks noChangeAspect="1"/>
                    </pic:cNvPicPr>
                  </pic:nvPicPr>
                  <pic:blipFill>
                    <a:blip r:embed="rId127"/>
                    <a:stretch>
                      <a:fillRect/>
                    </a:stretch>
                  </pic:blipFill>
                  <pic:spPr>
                    <a:xfrm>
                      <a:off x="0" y="0"/>
                      <a:ext cx="1781175" cy="1171575"/>
                    </a:xfrm>
                    <a:prstGeom prst="rect">
                      <a:avLst/>
                    </a:prstGeom>
                  </pic:spPr>
                </pic:pic>
              </a:graphicData>
            </a:graphic>
          </wp:inline>
        </w:drawing>
      </w:r>
    </w:p>
    <w:p w14:paraId="133B566C">
      <w:pPr>
        <w:shd w:val="clear" w:color="auto" w:fill="auto"/>
        <w:spacing w:line="360" w:lineRule="auto"/>
        <w:jc w:val="left"/>
        <w:textAlignment w:val="center"/>
        <w:rPr>
          <w:sz w:val="21"/>
        </w:rPr>
      </w:pPr>
      <w:r>
        <w:rPr>
          <w:sz w:val="21"/>
        </w:rPr>
        <w:t>23．</w:t>
      </w:r>
      <w:r>
        <w:rPr>
          <w:rFonts w:ascii="Times New Roman" w:hAnsi="Times New Roman" w:eastAsia="Times New Roman" w:cs="Times New Roman"/>
          <w:strike w:val="0"/>
          <w:kern w:val="0"/>
          <w:sz w:val="24"/>
          <w:szCs w:val="24"/>
          <w:u w:val="none"/>
        </w:rPr>
        <w:drawing>
          <wp:inline distT="0" distB="0" distL="114300" distR="114300">
            <wp:extent cx="1466850" cy="1323975"/>
            <wp:effectExtent l="0" t="0" r="0" b="9525"/>
            <wp:docPr id="1988736530" name="图片 1988736530" descr="@@@b6ea6f37-ce31-4055-b3ab-79abc61b6b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736530" name="图片 1988736530" descr="@@@b6ea6f37-ce31-4055-b3ab-79abc61b6b91"/>
                    <pic:cNvPicPr>
                      <a:picLocks noChangeAspect="1"/>
                    </pic:cNvPicPr>
                  </pic:nvPicPr>
                  <pic:blipFill>
                    <a:blip r:embed="rId128"/>
                    <a:stretch>
                      <a:fillRect/>
                    </a:stretch>
                  </pic:blipFill>
                  <pic:spPr>
                    <a:xfrm>
                      <a:off x="0" y="0"/>
                      <a:ext cx="1466850" cy="1323975"/>
                    </a:xfrm>
                    <a:prstGeom prst="rect">
                      <a:avLst/>
                    </a:prstGeom>
                  </pic:spPr>
                </pic:pic>
              </a:graphicData>
            </a:graphic>
          </wp:inline>
        </w:drawing>
      </w:r>
      <w:r>
        <w:rPr>
          <w:rFonts w:ascii="Times New Roman" w:hAnsi="Times New Roman" w:eastAsia="Times New Roman" w:cs="Times New Roman"/>
          <w:kern w:val="0"/>
          <w:sz w:val="24"/>
          <w:szCs w:val="24"/>
        </w:rPr>
        <w:t>  </w:t>
      </w:r>
    </w:p>
    <w:p w14:paraId="5B2CFE86">
      <w:pPr>
        <w:shd w:val="clear" w:color="auto" w:fill="auto"/>
        <w:spacing w:line="360" w:lineRule="auto"/>
        <w:jc w:val="left"/>
        <w:textAlignment w:val="center"/>
        <w:rPr>
          <w:sz w:val="21"/>
        </w:rPr>
      </w:pPr>
      <w:r>
        <w:rPr>
          <w:sz w:val="21"/>
        </w:rPr>
        <w:t>【详解】由图可知，把一个油桶推上台阶时，油桶为一杠杆，支点为</w:t>
      </w:r>
      <w:r>
        <w:rPr>
          <w:rFonts w:ascii="Times New Roman" w:hAnsi="Times New Roman" w:eastAsia="Times New Roman" w:cs="Times New Roman"/>
          <w:i/>
          <w:sz w:val="21"/>
        </w:rPr>
        <w:t>O</w:t>
      </w:r>
      <w:r>
        <w:rPr>
          <w:sz w:val="21"/>
        </w:rPr>
        <w:t>，油桶的重力为阻力，且阻力和阻力臂均不变，由杠杆的平衡条件可知，在阻力、阻力臂均不变时，动力臂越长，所用的动力越小；过支点</w:t>
      </w:r>
      <w:r>
        <w:rPr>
          <w:rFonts w:ascii="Times New Roman" w:hAnsi="Times New Roman" w:eastAsia="Times New Roman" w:cs="Times New Roman"/>
          <w:i/>
          <w:sz w:val="21"/>
        </w:rPr>
        <w:t>O</w:t>
      </w:r>
      <w:r>
        <w:rPr>
          <w:sz w:val="21"/>
        </w:rPr>
        <w:t>作直径</w:t>
      </w:r>
      <w:r>
        <w:rPr>
          <w:rFonts w:ascii="Times New Roman" w:hAnsi="Times New Roman" w:eastAsia="Times New Roman" w:cs="Times New Roman"/>
          <w:i/>
          <w:sz w:val="21"/>
        </w:rPr>
        <w:t>OA</w:t>
      </w:r>
      <w:r>
        <w:rPr>
          <w:sz w:val="21"/>
        </w:rPr>
        <w:t>，即为最长的动力臂，此时最省力；再过</w:t>
      </w:r>
      <w:r>
        <w:rPr>
          <w:rFonts w:ascii="Times New Roman" w:hAnsi="Times New Roman" w:eastAsia="Times New Roman" w:cs="Times New Roman"/>
          <w:i/>
          <w:sz w:val="21"/>
        </w:rPr>
        <w:t>A</w:t>
      </w:r>
      <w:r>
        <w:rPr>
          <w:sz w:val="21"/>
        </w:rPr>
        <w:t>点作</w:t>
      </w:r>
      <w:r>
        <w:rPr>
          <w:rFonts w:ascii="Times New Roman" w:hAnsi="Times New Roman" w:eastAsia="Times New Roman" w:cs="Times New Roman"/>
          <w:i/>
          <w:sz w:val="21"/>
        </w:rPr>
        <w:t>OA</w:t>
      </w:r>
      <w:r>
        <w:rPr>
          <w:sz w:val="21"/>
        </w:rPr>
        <w:t>的垂线，可得动力的作用线，要将油桶推上台阶，动力的方向应向上；过油桶的重心作竖直向下的重力</w:t>
      </w:r>
      <w:r>
        <w:rPr>
          <w:rFonts w:ascii="Times New Roman" w:hAnsi="Times New Roman" w:eastAsia="Times New Roman" w:cs="Times New Roman"/>
          <w:i/>
          <w:sz w:val="21"/>
        </w:rPr>
        <w:t>G</w:t>
      </w:r>
      <w:r>
        <w:rPr>
          <w:sz w:val="21"/>
        </w:rPr>
        <w:t>，如图所示：</w:t>
      </w:r>
    </w:p>
    <w:p w14:paraId="44A49376">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571625" cy="1419225"/>
            <wp:effectExtent l="0" t="0" r="9525" b="9525"/>
            <wp:docPr id="1085257897" name="图片 1085257897" descr="@@@6b554b3d-25df-4a2f-8b38-d12a11560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257897" name="图片 1085257897" descr="@@@6b554b3d-25df-4a2f-8b38-d12a11560536"/>
                    <pic:cNvPicPr>
                      <a:picLocks noChangeAspect="1"/>
                    </pic:cNvPicPr>
                  </pic:nvPicPr>
                  <pic:blipFill>
                    <a:blip r:embed="rId128"/>
                    <a:stretch>
                      <a:fillRect/>
                    </a:stretch>
                  </pic:blipFill>
                  <pic:spPr>
                    <a:xfrm>
                      <a:off x="0" y="0"/>
                      <a:ext cx="1571625" cy="1419225"/>
                    </a:xfrm>
                    <a:prstGeom prst="rect">
                      <a:avLst/>
                    </a:prstGeom>
                  </pic:spPr>
                </pic:pic>
              </a:graphicData>
            </a:graphic>
          </wp:inline>
        </w:drawing>
      </w:r>
      <w:r>
        <w:rPr>
          <w:rFonts w:ascii="Times New Roman" w:hAnsi="Times New Roman" w:eastAsia="Times New Roman" w:cs="Times New Roman"/>
          <w:kern w:val="0"/>
          <w:sz w:val="24"/>
          <w:szCs w:val="24"/>
        </w:rPr>
        <w:t>  </w:t>
      </w:r>
    </w:p>
    <w:p w14:paraId="04F9BC23">
      <w:pPr>
        <w:shd w:val="clear" w:color="auto" w:fill="auto"/>
        <w:spacing w:line="360" w:lineRule="auto"/>
        <w:jc w:val="left"/>
        <w:textAlignment w:val="center"/>
        <w:rPr>
          <w:sz w:val="21"/>
        </w:rPr>
      </w:pPr>
      <w:r>
        <w:rPr>
          <w:sz w:val="21"/>
        </w:rPr>
        <w:t>24．(1)     1mm/0.1cm     2.70（2.69-2.71）</w:t>
      </w:r>
    </w:p>
    <w:p w14:paraId="1F274BC3">
      <w:pPr>
        <w:shd w:val="clear" w:color="auto" w:fill="auto"/>
        <w:spacing w:line="360" w:lineRule="auto"/>
        <w:jc w:val="left"/>
        <w:textAlignment w:val="center"/>
        <w:rPr>
          <w:sz w:val="21"/>
        </w:rPr>
      </w:pPr>
      <w:r>
        <w:rPr>
          <w:sz w:val="21"/>
        </w:rPr>
        <w:t>(2)     2     B</w:t>
      </w:r>
    </w:p>
    <w:p w14:paraId="419345EC">
      <w:pPr>
        <w:shd w:val="clear" w:color="auto" w:fill="auto"/>
        <w:spacing w:line="360" w:lineRule="auto"/>
        <w:jc w:val="left"/>
        <w:textAlignment w:val="center"/>
        <w:rPr>
          <w:sz w:val="21"/>
        </w:rPr>
      </w:pPr>
      <w:r>
        <w:rPr>
          <w:sz w:val="21"/>
        </w:rPr>
        <w:t>(3)     右     左     82</w:t>
      </w:r>
    </w:p>
    <w:p w14:paraId="6B52394E">
      <w:pPr>
        <w:shd w:val="clear" w:color="auto" w:fill="auto"/>
        <w:spacing w:line="360" w:lineRule="auto"/>
        <w:jc w:val="left"/>
        <w:textAlignment w:val="center"/>
        <w:rPr>
          <w:sz w:val="21"/>
        </w:rPr>
      </w:pPr>
      <w:r>
        <w:rPr>
          <w:sz w:val="21"/>
        </w:rPr>
        <w:t>【详解】（1）[1]由图甲所示，刻度尺上1cm之间分成10个小格，1个小格表示1mm，故分度值为1mm。</w:t>
      </w:r>
    </w:p>
    <w:p w14:paraId="78420027">
      <w:pPr>
        <w:shd w:val="clear" w:color="auto" w:fill="auto"/>
        <w:spacing w:line="360" w:lineRule="auto"/>
        <w:jc w:val="left"/>
        <w:textAlignment w:val="center"/>
        <w:rPr>
          <w:sz w:val="21"/>
        </w:rPr>
      </w:pPr>
      <w:r>
        <w:rPr>
          <w:sz w:val="21"/>
        </w:rPr>
        <w:t>[2]木块的左端对准10.00cm，右端对准12.70cm，所以木块的长度为</w:t>
      </w:r>
      <w:r>
        <w:rPr>
          <w:rFonts w:ascii="Times New Roman" w:hAnsi="Times New Roman" w:eastAsia="Times New Roman" w:cs="Times New Roman"/>
          <w:i/>
          <w:sz w:val="21"/>
        </w:rPr>
        <w:t>L</w:t>
      </w:r>
      <w:r>
        <w:rPr>
          <w:sz w:val="21"/>
        </w:rPr>
        <w:t>=12.70cm-10.00cm=2.70cm</w:t>
      </w:r>
    </w:p>
    <w:p w14:paraId="00F8A3A7">
      <w:pPr>
        <w:shd w:val="clear" w:color="auto" w:fill="auto"/>
        <w:spacing w:line="360" w:lineRule="auto"/>
        <w:jc w:val="left"/>
        <w:textAlignment w:val="center"/>
        <w:rPr>
          <w:sz w:val="21"/>
        </w:rPr>
      </w:pPr>
      <w:r>
        <w:rPr>
          <w:sz w:val="21"/>
        </w:rPr>
        <w:t>（2）[1]由图乙可知，40~50mL之间分成5个小格，一个小格表示2mL，即量筒的分度值是2mL。</w:t>
      </w:r>
    </w:p>
    <w:p w14:paraId="5E776AF3">
      <w:pPr>
        <w:shd w:val="clear" w:color="auto" w:fill="auto"/>
        <w:spacing w:line="360" w:lineRule="auto"/>
        <w:jc w:val="left"/>
        <w:textAlignment w:val="center"/>
        <w:rPr>
          <w:sz w:val="21"/>
        </w:rPr>
      </w:pPr>
      <w:r>
        <w:rPr>
          <w:sz w:val="21"/>
        </w:rPr>
        <w:t>[2]使用量筒读数时，视线应与凹液面向平，故读数方法正确的是B。</w:t>
      </w:r>
    </w:p>
    <w:p w14:paraId="7CAB3A4F">
      <w:pPr>
        <w:shd w:val="clear" w:color="auto" w:fill="auto"/>
        <w:spacing w:line="360" w:lineRule="auto"/>
        <w:jc w:val="left"/>
        <w:textAlignment w:val="center"/>
        <w:rPr>
          <w:sz w:val="21"/>
        </w:rPr>
      </w:pPr>
      <w:r>
        <w:rPr>
          <w:sz w:val="21"/>
        </w:rPr>
        <w:t>（3）[1]由图丙可知，指针在分度盘的中间，将游码移到标尺左端零刻度线处，指针将左偏，为使杠杆平衡，应再向右端调节平衡螺母。</w:t>
      </w:r>
    </w:p>
    <w:p w14:paraId="474EA7DD">
      <w:pPr>
        <w:shd w:val="clear" w:color="auto" w:fill="auto"/>
        <w:spacing w:line="360" w:lineRule="auto"/>
        <w:jc w:val="left"/>
        <w:textAlignment w:val="center"/>
        <w:rPr>
          <w:sz w:val="21"/>
        </w:rPr>
      </w:pPr>
      <w:r>
        <w:rPr>
          <w:sz w:val="21"/>
        </w:rPr>
        <w:t>[2]在测量物体质量时，物体应放天平左盘中，右盘中放砝码。</w:t>
      </w:r>
    </w:p>
    <w:p w14:paraId="3143F3E9">
      <w:pPr>
        <w:shd w:val="clear" w:color="auto" w:fill="auto"/>
        <w:spacing w:line="360" w:lineRule="auto"/>
        <w:jc w:val="left"/>
        <w:textAlignment w:val="center"/>
        <w:rPr>
          <w:sz w:val="21"/>
        </w:rPr>
      </w:pPr>
      <w:r>
        <w:rPr>
          <w:sz w:val="21"/>
        </w:rPr>
        <w:t>[3]由丁图可知，标尺的分度值为0.2g，砝码质量为50g+20g+10g=80g</w:t>
      </w:r>
    </w:p>
    <w:p w14:paraId="6B105085">
      <w:pPr>
        <w:shd w:val="clear" w:color="auto" w:fill="auto"/>
        <w:spacing w:line="360" w:lineRule="auto"/>
        <w:jc w:val="left"/>
        <w:textAlignment w:val="center"/>
        <w:rPr>
          <w:sz w:val="21"/>
        </w:rPr>
      </w:pPr>
      <w:r>
        <w:rPr>
          <w:sz w:val="21"/>
        </w:rPr>
        <w:t>游码对应的质量为2g，所以物体的质量为80+2g=82g</w:t>
      </w:r>
    </w:p>
    <w:p w14:paraId="44FD7A4F">
      <w:pPr>
        <w:shd w:val="clear" w:color="auto" w:fill="auto"/>
        <w:spacing w:line="360" w:lineRule="auto"/>
        <w:jc w:val="left"/>
        <w:textAlignment w:val="center"/>
        <w:rPr>
          <w:sz w:val="21"/>
        </w:rPr>
      </w:pPr>
      <w:r>
        <w:rPr>
          <w:sz w:val="21"/>
        </w:rPr>
        <w:t>25．(1)     2.6     压力越大</w:t>
      </w:r>
    </w:p>
    <w:p w14:paraId="5CB89ADE">
      <w:pPr>
        <w:shd w:val="clear" w:color="auto" w:fill="auto"/>
        <w:spacing w:line="360" w:lineRule="auto"/>
        <w:jc w:val="left"/>
        <w:textAlignment w:val="center"/>
        <w:rPr>
          <w:sz w:val="21"/>
        </w:rPr>
      </w:pPr>
      <w:r>
        <w:rPr>
          <w:sz w:val="21"/>
        </w:rPr>
        <w:t>(2)     深度     上窄下宽</w:t>
      </w:r>
    </w:p>
    <w:p w14:paraId="4CD86CD5">
      <w:pPr>
        <w:shd w:val="clear" w:color="auto" w:fill="auto"/>
        <w:spacing w:line="360" w:lineRule="auto"/>
        <w:jc w:val="left"/>
        <w:textAlignment w:val="center"/>
        <w:rPr>
          <w:sz w:val="21"/>
        </w:rPr>
      </w:pPr>
      <w:r>
        <w:rPr>
          <w:sz w:val="21"/>
        </w:rPr>
        <w:t>【详解】（1）[1]由图甲可知，弹簧测力计的分度值为0.2N，指针所在位置的示数为2.6N，当弹簧测力计沿水平方向匀速直线拉动装满水的水瓶，由二力平衡可知，水平方向所受的摩擦力与拉力是一对平衡力，大小相等，方向相反，所以瓶底所受摩擦力大小为2.6N。</w:t>
      </w:r>
    </w:p>
    <w:p w14:paraId="0BB4A9A7">
      <w:pPr>
        <w:shd w:val="clear" w:color="auto" w:fill="auto"/>
        <w:spacing w:line="360" w:lineRule="auto"/>
        <w:jc w:val="left"/>
        <w:textAlignment w:val="center"/>
        <w:rPr>
          <w:sz w:val="21"/>
        </w:rPr>
      </w:pPr>
      <w:r>
        <w:rPr>
          <w:sz w:val="21"/>
        </w:rPr>
        <w:t>[2]将瓶中水倒出部分后，瓶子对水平面的压力减小，再次沿水平方向拉着木块做直线运动，测力计的示数为2.2N，因接触面粗糙程度不变，压力减小，摩擦力减小，可以得到结论：在接触面粗糙程度相同时，压力越大，滑动摩擦力越大。</w:t>
      </w:r>
    </w:p>
    <w:p w14:paraId="352F7EFD">
      <w:pPr>
        <w:shd w:val="clear" w:color="auto" w:fill="auto"/>
        <w:spacing w:line="360" w:lineRule="auto"/>
        <w:jc w:val="left"/>
        <w:textAlignment w:val="center"/>
        <w:rPr>
          <w:sz w:val="21"/>
        </w:rPr>
      </w:pPr>
      <w:r>
        <w:rPr>
          <w:sz w:val="21"/>
        </w:rPr>
        <w:t>（2）[1]由题意可知，加水后三个小孔到水面的深度不同，且下方小孔水喷得更急，更远，该实验表明：同种液体内部压强的大小与液体的深度有关，压强随液体深度的增大而增大。</w:t>
      </w:r>
    </w:p>
    <w:p w14:paraId="0005EC77">
      <w:pPr>
        <w:shd w:val="clear" w:color="auto" w:fill="auto"/>
        <w:spacing w:line="360" w:lineRule="auto"/>
        <w:jc w:val="left"/>
        <w:textAlignment w:val="center"/>
        <w:rPr>
          <w:sz w:val="21"/>
        </w:rPr>
      </w:pPr>
      <w:r>
        <w:rPr>
          <w:sz w:val="21"/>
        </w:rPr>
        <w:t>[2]由于液体压强随液体深度的增大而增大，拦河坝设计成上窄下宽的形状。</w:t>
      </w:r>
    </w:p>
    <w:p w14:paraId="4EFA8556">
      <w:pPr>
        <w:shd w:val="clear" w:color="auto" w:fill="auto"/>
        <w:spacing w:line="360" w:lineRule="auto"/>
        <w:jc w:val="left"/>
        <w:textAlignment w:val="center"/>
        <w:rPr>
          <w:sz w:val="21"/>
        </w:rPr>
      </w:pPr>
      <w:r>
        <w:rPr>
          <w:sz w:val="21"/>
        </w:rPr>
        <w:t>26．(1)</w:t>
      </w:r>
      <w:r>
        <w:rPr>
          <w:rFonts w:ascii="Times New Roman" w:hAnsi="Times New Roman" w:eastAsia="Times New Roman" w:cs="Times New Roman"/>
          <w:strike w:val="0"/>
          <w:kern w:val="0"/>
          <w:sz w:val="24"/>
          <w:szCs w:val="24"/>
          <w:u w:val="none"/>
        </w:rPr>
        <w:drawing>
          <wp:inline distT="0" distB="0" distL="114300" distR="114300">
            <wp:extent cx="2209800" cy="1514475"/>
            <wp:effectExtent l="0" t="0" r="0" b="9525"/>
            <wp:docPr id="173310335" name="图片 173310335" descr="@@@302058c4-3ae0-4aa4-834d-9860c52e2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10335" name="图片 173310335" descr="@@@302058c4-3ae0-4aa4-834d-9860c52e2335"/>
                    <pic:cNvPicPr>
                      <a:picLocks noChangeAspect="1"/>
                    </pic:cNvPicPr>
                  </pic:nvPicPr>
                  <pic:blipFill>
                    <a:blip r:embed="rId129"/>
                    <a:stretch>
                      <a:fillRect/>
                    </a:stretch>
                  </pic:blipFill>
                  <pic:spPr>
                    <a:xfrm>
                      <a:off x="0" y="0"/>
                      <a:ext cx="2209800" cy="1514475"/>
                    </a:xfrm>
                    <a:prstGeom prst="rect">
                      <a:avLst/>
                    </a:prstGeom>
                  </pic:spPr>
                </pic:pic>
              </a:graphicData>
            </a:graphic>
          </wp:inline>
        </w:drawing>
      </w:r>
      <w:r>
        <w:rPr>
          <w:rFonts w:ascii="Times New Roman" w:hAnsi="Times New Roman" w:eastAsia="Times New Roman" w:cs="Times New Roman"/>
          <w:kern w:val="0"/>
          <w:sz w:val="24"/>
          <w:szCs w:val="24"/>
        </w:rPr>
        <w:t>  </w:t>
      </w:r>
    </w:p>
    <w:p w14:paraId="24E75ABF">
      <w:pPr>
        <w:shd w:val="clear" w:color="auto" w:fill="auto"/>
        <w:spacing w:line="360" w:lineRule="auto"/>
        <w:jc w:val="left"/>
        <w:textAlignment w:val="center"/>
        <w:rPr>
          <w:sz w:val="21"/>
        </w:rPr>
      </w:pPr>
      <w:r>
        <w:rPr>
          <w:sz w:val="21"/>
        </w:rPr>
        <w:t>(2)     右     定值电阻断路</w:t>
      </w:r>
    </w:p>
    <w:p w14:paraId="51047824">
      <w:pPr>
        <w:shd w:val="clear" w:color="auto" w:fill="auto"/>
        <w:spacing w:line="360" w:lineRule="auto"/>
        <w:jc w:val="left"/>
        <w:textAlignment w:val="center"/>
        <w:rPr>
          <w:sz w:val="21"/>
        </w:rPr>
      </w:pPr>
      <w:r>
        <w:rPr>
          <w:sz w:val="21"/>
        </w:rPr>
        <w:t>(3)     电压表     2V</w:t>
      </w:r>
    </w:p>
    <w:p w14:paraId="13197B24">
      <w:pPr>
        <w:shd w:val="clear" w:color="auto" w:fill="auto"/>
        <w:spacing w:line="360" w:lineRule="auto"/>
        <w:jc w:val="left"/>
        <w:textAlignment w:val="center"/>
        <w:rPr>
          <w:sz w:val="21"/>
        </w:rPr>
      </w:pPr>
      <w:r>
        <w:rPr>
          <w:sz w:val="21"/>
        </w:rPr>
        <w:t>(4)50</w:t>
      </w:r>
    </w:p>
    <w:p w14:paraId="495B5AFD">
      <w:pPr>
        <w:shd w:val="clear" w:color="auto" w:fill="auto"/>
        <w:spacing w:line="360" w:lineRule="auto"/>
        <w:jc w:val="left"/>
        <w:textAlignment w:val="center"/>
        <w:rPr>
          <w:sz w:val="21"/>
        </w:rPr>
      </w:pPr>
      <w:r>
        <w:rPr>
          <w:sz w:val="21"/>
        </w:rPr>
        <w:t>(5)反比</w:t>
      </w:r>
    </w:p>
    <w:p w14:paraId="0A8F57AA">
      <w:pPr>
        <w:shd w:val="clear" w:color="auto" w:fill="auto"/>
        <w:spacing w:line="360" w:lineRule="auto"/>
        <w:jc w:val="left"/>
        <w:textAlignment w:val="center"/>
        <w:rPr>
          <w:sz w:val="21"/>
        </w:rPr>
      </w:pPr>
      <w:r>
        <w:rPr>
          <w:sz w:val="21"/>
        </w:rPr>
        <w:t>【详解】（1）根据滑片P向左移动时，电流表的示数变大可知，滑动变阻器接入电路中的电阻变小，应该把滑动变阻器左下接线柱接入电路，如图所示：</w:t>
      </w:r>
    </w:p>
    <w:p w14:paraId="7564ECA4">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200275" cy="1514475"/>
            <wp:effectExtent l="0" t="0" r="9525" b="9525"/>
            <wp:docPr id="191104883" name="图片 191104883" descr="@@@f7cf3089-8e16-4e31-b492-3c09b42c74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04883" name="图片 191104883" descr="@@@f7cf3089-8e16-4e31-b492-3c09b42c740e"/>
                    <pic:cNvPicPr>
                      <a:picLocks noChangeAspect="1"/>
                    </pic:cNvPicPr>
                  </pic:nvPicPr>
                  <pic:blipFill>
                    <a:blip r:embed="rId129"/>
                    <a:stretch>
                      <a:fillRect/>
                    </a:stretch>
                  </pic:blipFill>
                  <pic:spPr>
                    <a:xfrm>
                      <a:off x="0" y="0"/>
                      <a:ext cx="2200275" cy="1514475"/>
                    </a:xfrm>
                    <a:prstGeom prst="rect">
                      <a:avLst/>
                    </a:prstGeom>
                  </pic:spPr>
                </pic:pic>
              </a:graphicData>
            </a:graphic>
          </wp:inline>
        </w:drawing>
      </w:r>
      <w:r>
        <w:rPr>
          <w:rFonts w:ascii="Times New Roman" w:hAnsi="Times New Roman" w:eastAsia="Times New Roman" w:cs="Times New Roman"/>
          <w:kern w:val="0"/>
          <w:sz w:val="24"/>
          <w:szCs w:val="24"/>
        </w:rPr>
        <w:t>    </w:t>
      </w:r>
    </w:p>
    <w:p w14:paraId="4646D490">
      <w:pPr>
        <w:shd w:val="clear" w:color="auto" w:fill="auto"/>
        <w:spacing w:line="360" w:lineRule="auto"/>
        <w:jc w:val="left"/>
        <w:textAlignment w:val="center"/>
        <w:rPr>
          <w:sz w:val="21"/>
        </w:rPr>
      </w:pPr>
      <w:r>
        <w:rPr>
          <w:sz w:val="21"/>
        </w:rPr>
        <w:t>（2）[1]为了电路安全，实验前，滑动变阻器的滑片应移至阻值最大处，即最右端。</w:t>
      </w:r>
    </w:p>
    <w:p w14:paraId="1A01C637">
      <w:pPr>
        <w:shd w:val="clear" w:color="auto" w:fill="auto"/>
        <w:spacing w:line="360" w:lineRule="auto"/>
        <w:jc w:val="left"/>
        <w:textAlignment w:val="center"/>
        <w:rPr>
          <w:sz w:val="21"/>
        </w:rPr>
      </w:pPr>
      <w:r>
        <w:rPr>
          <w:sz w:val="21"/>
        </w:rPr>
        <w:t>[2]电流表无示数，说明电路为断路，电压表指针迅速偏向最右端，说明可能是与电压表并联的用电器断路或电压表被串联在电路中，则可能是定值电阻断路。</w:t>
      </w:r>
    </w:p>
    <w:p w14:paraId="49105002">
      <w:pPr>
        <w:shd w:val="clear" w:color="auto" w:fill="auto"/>
        <w:spacing w:line="360" w:lineRule="auto"/>
        <w:jc w:val="left"/>
        <w:textAlignment w:val="center"/>
        <w:rPr>
          <w:sz w:val="21"/>
        </w:rPr>
      </w:pPr>
      <w:r>
        <w:rPr>
          <w:sz w:val="21"/>
        </w:rPr>
        <w:t>（3）[1]为了控制电阻两端电压不变，在移动滑动变阻器滑片的过程中，眼睛应注意观察电压表。</w:t>
      </w:r>
    </w:p>
    <w:p w14:paraId="107C3297">
      <w:pPr>
        <w:shd w:val="clear" w:color="auto" w:fill="auto"/>
        <w:spacing w:line="360" w:lineRule="auto"/>
        <w:jc w:val="left"/>
        <w:textAlignment w:val="center"/>
        <w:rPr>
          <w:sz w:val="21"/>
        </w:rPr>
      </w:pPr>
      <w:r>
        <w:rPr>
          <w:sz w:val="21"/>
        </w:rPr>
        <w:t>[2]由图乙可知，所控制的电压</w:t>
      </w:r>
      <w:r>
        <w:rPr>
          <w:rFonts w:ascii="Times New Roman" w:hAnsi="Times New Roman" w:eastAsia="Times New Roman" w:cs="Times New Roman"/>
          <w:i/>
          <w:sz w:val="21"/>
        </w:rPr>
        <w:t>U</w:t>
      </w:r>
      <w:r>
        <w:rPr>
          <w:sz w:val="21"/>
        </w:rPr>
        <w:t>=</w:t>
      </w:r>
      <w:r>
        <w:rPr>
          <w:rFonts w:ascii="Times New Roman" w:hAnsi="Times New Roman" w:eastAsia="Times New Roman" w:cs="Times New Roman"/>
          <w:i/>
          <w:sz w:val="21"/>
        </w:rPr>
        <w:t>IR</w:t>
      </w:r>
      <w:r>
        <w:rPr>
          <w:sz w:val="21"/>
        </w:rPr>
        <w:t>=0.4A×5Ω=0.2A×10Ω=0.1A×20Ω=2V</w:t>
      </w:r>
    </w:p>
    <w:p w14:paraId="11910483">
      <w:pPr>
        <w:shd w:val="clear" w:color="auto" w:fill="auto"/>
        <w:spacing w:line="360" w:lineRule="auto"/>
        <w:jc w:val="left"/>
        <w:textAlignment w:val="center"/>
        <w:rPr>
          <w:sz w:val="21"/>
        </w:rPr>
      </w:pPr>
      <w:r>
        <w:rPr>
          <w:sz w:val="21"/>
        </w:rPr>
        <w:t>（4）定值电阻两端的电压始终保持</w:t>
      </w:r>
      <w:r>
        <w:rPr>
          <w:rFonts w:ascii="Times New Roman" w:hAnsi="Times New Roman" w:eastAsia="Times New Roman" w:cs="Times New Roman"/>
          <w:i/>
          <w:sz w:val="21"/>
        </w:rPr>
        <w:t>U</w:t>
      </w:r>
      <w:r>
        <w:rPr>
          <w:rFonts w:ascii="Times New Roman" w:hAnsi="Times New Roman" w:eastAsia="Times New Roman" w:cs="Times New Roman"/>
          <w:i/>
          <w:sz w:val="21"/>
          <w:vertAlign w:val="subscript"/>
        </w:rPr>
        <w:t>V</w:t>
      </w:r>
      <w:r>
        <w:rPr>
          <w:sz w:val="21"/>
        </w:rPr>
        <w:t>=2V，根据串联电路电压的规律，变阻器分得的电压</w:t>
      </w:r>
      <w:r>
        <w:rPr>
          <w:rFonts w:ascii="Times New Roman" w:hAnsi="Times New Roman" w:eastAsia="Times New Roman" w:cs="Times New Roman"/>
          <w:i/>
          <w:sz w:val="21"/>
        </w:rPr>
        <w:t>U</w:t>
      </w:r>
      <w:r>
        <w:rPr>
          <w:rFonts w:ascii="宋体" w:hAnsi="宋体" w:eastAsia="宋体" w:cs="宋体"/>
          <w:i/>
          <w:sz w:val="21"/>
          <w:vertAlign w:val="subscript"/>
        </w:rPr>
        <w:t>滑</w:t>
      </w:r>
      <w:r>
        <w:rPr>
          <w:sz w:val="21"/>
        </w:rPr>
        <w:t>=</w:t>
      </w:r>
      <w:r>
        <w:rPr>
          <w:rFonts w:ascii="Times New Roman" w:hAnsi="Times New Roman" w:eastAsia="Times New Roman" w:cs="Times New Roman"/>
          <w:i/>
          <w:sz w:val="21"/>
        </w:rPr>
        <w:t>U</w:t>
      </w:r>
      <w:r>
        <w:rPr>
          <w:sz w:val="21"/>
        </w:rPr>
        <w:t>-</w:t>
      </w:r>
      <w:r>
        <w:rPr>
          <w:rFonts w:ascii="Times New Roman" w:hAnsi="Times New Roman" w:eastAsia="Times New Roman" w:cs="Times New Roman"/>
          <w:i/>
          <w:sz w:val="21"/>
        </w:rPr>
        <w:t>U</w:t>
      </w:r>
      <w:r>
        <w:rPr>
          <w:rFonts w:ascii="Times New Roman" w:hAnsi="Times New Roman" w:eastAsia="Times New Roman" w:cs="Times New Roman"/>
          <w:i/>
          <w:sz w:val="21"/>
          <w:vertAlign w:val="subscript"/>
        </w:rPr>
        <w:t>V</w:t>
      </w:r>
      <w:r>
        <w:rPr>
          <w:sz w:val="21"/>
        </w:rPr>
        <w:t>=6V-2V=4V</w:t>
      </w:r>
    </w:p>
    <w:p w14:paraId="6EE011AB">
      <w:pPr>
        <w:shd w:val="clear" w:color="auto" w:fill="auto"/>
        <w:spacing w:line="360" w:lineRule="auto"/>
        <w:jc w:val="left"/>
        <w:textAlignment w:val="center"/>
        <w:rPr>
          <w:sz w:val="21"/>
        </w:rPr>
      </w:pPr>
      <w:r>
        <w:rPr>
          <w:sz w:val="21"/>
        </w:rPr>
        <w:t>滑动变阻器分得的电压为电压表示数的</w:t>
      </w:r>
      <w:r>
        <w:object>
          <v:shape id="_x0000_i1071" o:spt="75" alt="eqId03ccf4f29d377f790461e6821f62942a" type="#_x0000_t75" style="height:27.05pt;width:44.85pt;" o:ole="t" filled="f" o:preferrelative="t" stroked="f" coordsize="21600,21600">
            <v:path/>
            <v:fill on="f" focussize="0,0"/>
            <v:stroke on="f" joinstyle="miter"/>
            <v:imagedata r:id="rId131" o:title="eqId03ccf4f29d377f790461e6821f62942a"/>
            <o:lock v:ext="edit" aspectratio="t"/>
            <w10:wrap type="none"/>
            <w10:anchorlock/>
          </v:shape>
          <o:OLEObject Type="Embed" ProgID="Equation.DSMT4" ShapeID="_x0000_i1071" DrawAspect="Content" ObjectID="_1468075771" r:id="rId130">
            <o:LockedField>false</o:LockedField>
          </o:OLEObject>
        </w:object>
      </w:r>
      <w:r>
        <w:rPr>
          <w:sz w:val="21"/>
        </w:rPr>
        <w:t>，根据分压原理，当接入25Ω电阻时，滑动变阻器连入电路中的电阻</w:t>
      </w:r>
      <w:r>
        <w:rPr>
          <w:rFonts w:ascii="Times New Roman" w:hAnsi="Times New Roman" w:eastAsia="Times New Roman" w:cs="Times New Roman"/>
          <w:i/>
          <w:sz w:val="21"/>
        </w:rPr>
        <w:t>R</w:t>
      </w:r>
      <w:r>
        <w:rPr>
          <w:rFonts w:ascii="宋体" w:hAnsi="宋体" w:eastAsia="宋体" w:cs="宋体"/>
          <w:i/>
          <w:sz w:val="21"/>
          <w:vertAlign w:val="subscript"/>
        </w:rPr>
        <w:t>滑</w:t>
      </w:r>
      <w:r>
        <w:rPr>
          <w:sz w:val="21"/>
        </w:rPr>
        <w:t>=2×25Ω=50Ω</w:t>
      </w:r>
    </w:p>
    <w:p w14:paraId="614E1922">
      <w:pPr>
        <w:shd w:val="clear" w:color="auto" w:fill="auto"/>
        <w:spacing w:line="360" w:lineRule="auto"/>
        <w:jc w:val="left"/>
        <w:textAlignment w:val="center"/>
        <w:rPr>
          <w:sz w:val="21"/>
        </w:rPr>
      </w:pPr>
      <w:r>
        <w:rPr>
          <w:sz w:val="21"/>
        </w:rPr>
        <w:t>即滑动变阻器的最大阻值至少为50Ω。</w:t>
      </w:r>
    </w:p>
    <w:p w14:paraId="4E6DDABD">
      <w:pPr>
        <w:shd w:val="clear" w:color="auto" w:fill="auto"/>
        <w:spacing w:line="360" w:lineRule="auto"/>
        <w:jc w:val="left"/>
        <w:textAlignment w:val="center"/>
        <w:rPr>
          <w:sz w:val="21"/>
        </w:rPr>
      </w:pPr>
      <w:r>
        <w:rPr>
          <w:sz w:val="21"/>
        </w:rPr>
        <w:t>（5）由图像可以得出电压不变时，定值电阻的电流与电阻的乘积为定值，可得结论：电压一定时，通过导体的电流与导体的电阻成反比。</w:t>
      </w:r>
    </w:p>
    <w:p w14:paraId="495A80B9">
      <w:pPr>
        <w:shd w:val="clear" w:color="auto" w:fill="auto"/>
        <w:spacing w:line="360" w:lineRule="auto"/>
        <w:jc w:val="left"/>
        <w:textAlignment w:val="center"/>
        <w:rPr>
          <w:sz w:val="21"/>
        </w:rPr>
      </w:pPr>
      <w:r>
        <w:rPr>
          <w:sz w:val="21"/>
        </w:rPr>
        <w:t>27．(1)4 Ω；</w:t>
      </w:r>
    </w:p>
    <w:p w14:paraId="7A144836">
      <w:pPr>
        <w:shd w:val="clear" w:color="auto" w:fill="auto"/>
        <w:spacing w:line="360" w:lineRule="auto"/>
        <w:jc w:val="left"/>
        <w:textAlignment w:val="center"/>
        <w:rPr>
          <w:sz w:val="21"/>
        </w:rPr>
      </w:pPr>
      <w:r>
        <w:rPr>
          <w:sz w:val="21"/>
        </w:rPr>
        <w:t>(2)0.75 A</w:t>
      </w:r>
    </w:p>
    <w:p w14:paraId="55922178">
      <w:pPr>
        <w:shd w:val="clear" w:color="auto" w:fill="auto"/>
        <w:spacing w:line="360" w:lineRule="auto"/>
        <w:jc w:val="left"/>
        <w:textAlignment w:val="center"/>
        <w:rPr>
          <w:sz w:val="21"/>
        </w:rPr>
      </w:pPr>
      <w:r>
        <w:rPr>
          <w:sz w:val="21"/>
        </w:rPr>
        <w:t>【详解】（1）如图电路，两</w:t>
      </w:r>
      <w:r>
        <w:rPr>
          <w:rFonts w:ascii="Times New Roman" w:hAnsi="Times New Roman" w:eastAsia="Times New Roman" w:cs="Times New Roman"/>
          <w:i/>
          <w:sz w:val="21"/>
        </w:rPr>
        <w:t>R</w:t>
      </w:r>
      <w:r>
        <w:rPr>
          <w:rFonts w:ascii="Times New Roman" w:hAnsi="Times New Roman" w:eastAsia="Times New Roman" w:cs="Times New Roman"/>
          <w:i/>
          <w:sz w:val="21"/>
          <w:vertAlign w:val="subscript"/>
        </w:rPr>
        <w:t>1</w:t>
      </w:r>
      <w:r>
        <w:rPr>
          <w:sz w:val="21"/>
        </w:rPr>
        <w:t>与</w:t>
      </w:r>
      <w:r>
        <w:rPr>
          <w:rFonts w:ascii="Times New Roman" w:hAnsi="Times New Roman" w:eastAsia="Times New Roman" w:cs="Times New Roman"/>
          <w:i/>
          <w:sz w:val="21"/>
        </w:rPr>
        <w:t>R</w:t>
      </w:r>
      <w:r>
        <w:rPr>
          <w:rFonts w:ascii="Times New Roman" w:hAnsi="Times New Roman" w:eastAsia="Times New Roman" w:cs="Times New Roman"/>
          <w:i/>
          <w:sz w:val="21"/>
          <w:vertAlign w:val="subscript"/>
        </w:rPr>
        <w:t>2</w:t>
      </w:r>
      <w:r>
        <w:rPr>
          <w:sz w:val="21"/>
        </w:rPr>
        <w:t>串联，电压表测量</w:t>
      </w:r>
      <w:r>
        <w:rPr>
          <w:rFonts w:ascii="Times New Roman" w:hAnsi="Times New Roman" w:eastAsia="Times New Roman" w:cs="Times New Roman"/>
          <w:i/>
          <w:sz w:val="21"/>
        </w:rPr>
        <w:t>R</w:t>
      </w:r>
      <w:r>
        <w:rPr>
          <w:rFonts w:ascii="Times New Roman" w:hAnsi="Times New Roman" w:eastAsia="Times New Roman" w:cs="Times New Roman"/>
          <w:i/>
          <w:sz w:val="21"/>
          <w:vertAlign w:val="subscript"/>
        </w:rPr>
        <w:t>1</w:t>
      </w:r>
      <w:r>
        <w:rPr>
          <w:sz w:val="21"/>
        </w:rPr>
        <w:t>的电压，电流表测量电路中的电流；电流表的示数为1A，电压表的示数为4V，则电阻</w:t>
      </w:r>
      <w:r>
        <w:rPr>
          <w:rFonts w:ascii="Times New Roman" w:hAnsi="Times New Roman" w:eastAsia="Times New Roman" w:cs="Times New Roman"/>
          <w:i/>
          <w:sz w:val="21"/>
        </w:rPr>
        <w:t>R</w:t>
      </w:r>
      <w:r>
        <w:rPr>
          <w:rFonts w:ascii="Times New Roman" w:hAnsi="Times New Roman" w:eastAsia="Times New Roman" w:cs="Times New Roman"/>
          <w:i/>
          <w:sz w:val="21"/>
          <w:vertAlign w:val="subscript"/>
        </w:rPr>
        <w:t>1</w:t>
      </w:r>
      <w:r>
        <w:rPr>
          <w:sz w:val="21"/>
        </w:rPr>
        <w:t>的阻值为</w:t>
      </w:r>
      <w:r>
        <w:object>
          <v:shape id="_x0000_i1072" o:spt="75" alt="eqId9fe386eec8c75b5f5bb789bf64a71641" type="#_x0000_t75" style="height:29.95pt;width:84.4pt;" o:ole="t" filled="f" o:preferrelative="t" stroked="f" coordsize="21600,21600">
            <v:path/>
            <v:fill on="f" focussize="0,0"/>
            <v:stroke on="f" joinstyle="miter"/>
            <v:imagedata r:id="rId133" o:title="eqId9fe386eec8c75b5f5bb789bf64a71641"/>
            <o:lock v:ext="edit" aspectratio="t"/>
            <w10:wrap type="none"/>
            <w10:anchorlock/>
          </v:shape>
          <o:OLEObject Type="Embed" ProgID="Equation.DSMT4" ShapeID="_x0000_i1072" DrawAspect="Content" ObjectID="_1468075772" r:id="rId132">
            <o:LockedField>false</o:LockedField>
          </o:OLEObject>
        </w:object>
      </w:r>
    </w:p>
    <w:p w14:paraId="4E200BC6">
      <w:pPr>
        <w:shd w:val="clear" w:color="auto" w:fill="auto"/>
        <w:spacing w:line="360" w:lineRule="auto"/>
        <w:jc w:val="left"/>
        <w:textAlignment w:val="center"/>
        <w:rPr>
          <w:sz w:val="21"/>
        </w:rPr>
      </w:pPr>
      <w:r>
        <w:rPr>
          <w:sz w:val="21"/>
        </w:rPr>
        <w:t>（2）当滑动变阻器接入电路的电阻最大时，电路中的总电阻最大，此时总电阻为</w:t>
      </w:r>
      <w:r>
        <w:rPr>
          <w:rFonts w:ascii="Times New Roman" w:hAnsi="Times New Roman" w:eastAsia="Times New Roman" w:cs="Times New Roman"/>
          <w:i/>
          <w:sz w:val="21"/>
        </w:rPr>
        <w:t>R</w:t>
      </w:r>
      <w:r>
        <w:rPr>
          <w:rFonts w:ascii="Times New Roman" w:hAnsi="Times New Roman" w:eastAsia="Times New Roman" w:cs="Times New Roman"/>
          <w:i/>
          <w:sz w:val="21"/>
          <w:vertAlign w:val="subscript"/>
        </w:rPr>
        <w:t>1</w:t>
      </w:r>
      <w:r>
        <w:rPr>
          <w:sz w:val="21"/>
        </w:rPr>
        <w:t>的阻值与</w:t>
      </w:r>
      <w:r>
        <w:rPr>
          <w:rFonts w:ascii="Times New Roman" w:hAnsi="Times New Roman" w:eastAsia="Times New Roman" w:cs="Times New Roman"/>
          <w:i/>
          <w:sz w:val="21"/>
        </w:rPr>
        <w:t>R</w:t>
      </w:r>
      <w:r>
        <w:rPr>
          <w:rFonts w:ascii="Times New Roman" w:hAnsi="Times New Roman" w:eastAsia="Times New Roman" w:cs="Times New Roman"/>
          <w:i/>
          <w:sz w:val="21"/>
          <w:vertAlign w:val="subscript"/>
        </w:rPr>
        <w:t>2</w:t>
      </w:r>
      <w:r>
        <w:rPr>
          <w:sz w:val="21"/>
        </w:rPr>
        <w:t>的最大阻值之和。电路中的最小电流为</w:t>
      </w:r>
      <w:r>
        <w:object>
          <v:shape id="_x0000_i1073" o:spt="75" alt="eqId74d7a3211e9efd9ee7b72f8407c19c89" type="#_x0000_t75" style="height:30.95pt;width:128.45pt;" o:ole="t" filled="f" o:preferrelative="t" stroked="f" coordsize="21600,21600">
            <v:path/>
            <v:fill on="f" focussize="0,0"/>
            <v:stroke on="f" joinstyle="miter"/>
            <v:imagedata r:id="rId135" o:title="eqId74d7a3211e9efd9ee7b72f8407c19c89"/>
            <o:lock v:ext="edit" aspectratio="t"/>
            <w10:wrap type="none"/>
            <w10:anchorlock/>
          </v:shape>
          <o:OLEObject Type="Embed" ProgID="Equation.DSMT4" ShapeID="_x0000_i1073" DrawAspect="Content" ObjectID="_1468075773" r:id="rId134">
            <o:LockedField>false</o:LockedField>
          </o:OLEObject>
        </w:object>
      </w:r>
    </w:p>
    <w:p w14:paraId="7B32EF4C">
      <w:pPr>
        <w:shd w:val="clear" w:color="auto" w:fill="auto"/>
        <w:spacing w:line="360" w:lineRule="auto"/>
        <w:jc w:val="left"/>
        <w:textAlignment w:val="center"/>
        <w:rPr>
          <w:sz w:val="21"/>
        </w:rPr>
      </w:pPr>
      <w:r>
        <w:rPr>
          <w:sz w:val="21"/>
        </w:rPr>
        <w:t>28．（1）0.75N；（2）0.6×10</w:t>
      </w:r>
      <w:r>
        <w:rPr>
          <w:sz w:val="21"/>
          <w:vertAlign w:val="superscript"/>
        </w:rPr>
        <w:t>3</w:t>
      </w:r>
      <w:r>
        <w:rPr>
          <w:sz w:val="21"/>
        </w:rPr>
        <w:t>kg/ m</w:t>
      </w:r>
      <w:r>
        <w:rPr>
          <w:sz w:val="21"/>
          <w:vertAlign w:val="superscript"/>
        </w:rPr>
        <w:t>3</w:t>
      </w:r>
      <w:r>
        <w:rPr>
          <w:sz w:val="21"/>
        </w:rPr>
        <w:t>；（3） 1000Pa</w:t>
      </w:r>
    </w:p>
    <w:p w14:paraId="65DA9188">
      <w:pPr>
        <w:shd w:val="clear" w:color="auto" w:fill="auto"/>
        <w:spacing w:line="360" w:lineRule="auto"/>
        <w:jc w:val="left"/>
        <w:textAlignment w:val="center"/>
        <w:rPr>
          <w:sz w:val="21"/>
        </w:rPr>
      </w:pPr>
      <w:r>
        <w:rPr>
          <w:sz w:val="21"/>
        </w:rPr>
        <w:t>【详解】解：（1）木块受到的浮力</w:t>
      </w:r>
    </w:p>
    <w:p w14:paraId="0F24D296">
      <w:pPr>
        <w:shd w:val="clear" w:color="auto" w:fill="auto"/>
        <w:spacing w:line="360" w:lineRule="auto"/>
        <w:jc w:val="center"/>
        <w:textAlignment w:val="center"/>
        <w:rPr>
          <w:sz w:val="21"/>
        </w:rPr>
      </w:pPr>
      <w:r>
        <w:rPr>
          <w:rFonts w:ascii="Times New Roman" w:hAnsi="Times New Roman" w:eastAsia="Times New Roman" w:cs="Times New Roman"/>
          <w:i/>
          <w:sz w:val="21"/>
        </w:rPr>
        <w:t>F</w:t>
      </w:r>
      <w:r>
        <w:rPr>
          <w:rFonts w:ascii="宋体" w:hAnsi="宋体" w:eastAsia="宋体" w:cs="宋体"/>
          <w:i/>
          <w:sz w:val="21"/>
          <w:vertAlign w:val="subscript"/>
        </w:rPr>
        <w:t>浮</w:t>
      </w:r>
      <w:r>
        <w:rPr>
          <w:sz w:val="21"/>
        </w:rPr>
        <w:t>=</w:t>
      </w:r>
      <w:r>
        <w:rPr>
          <w:rFonts w:ascii="Times New Roman" w:hAnsi="Times New Roman" w:eastAsia="Times New Roman" w:cs="Times New Roman"/>
          <w:i/>
          <w:sz w:val="21"/>
        </w:rPr>
        <w:t>G</w:t>
      </w:r>
      <w:r>
        <w:rPr>
          <w:rFonts w:ascii="宋体" w:hAnsi="宋体" w:eastAsia="宋体" w:cs="宋体"/>
          <w:i/>
          <w:sz w:val="21"/>
          <w:vertAlign w:val="subscript"/>
        </w:rPr>
        <w:t>排</w:t>
      </w:r>
      <w:r>
        <w:rPr>
          <w:sz w:val="21"/>
        </w:rPr>
        <w:t>=</w:t>
      </w:r>
      <w:r>
        <w:rPr>
          <w:rFonts w:ascii="Times New Roman" w:hAnsi="Times New Roman" w:eastAsia="Times New Roman" w:cs="Times New Roman"/>
          <w:i/>
          <w:sz w:val="21"/>
        </w:rPr>
        <w:t>m</w:t>
      </w:r>
      <w:r>
        <w:rPr>
          <w:rFonts w:ascii="宋体" w:hAnsi="宋体" w:eastAsia="宋体" w:cs="宋体"/>
          <w:i/>
          <w:sz w:val="21"/>
          <w:vertAlign w:val="subscript"/>
        </w:rPr>
        <w:t>排</w:t>
      </w:r>
      <w:r>
        <w:rPr>
          <w:rFonts w:ascii="Times New Roman" w:hAnsi="Times New Roman" w:eastAsia="Times New Roman" w:cs="Times New Roman"/>
          <w:i/>
          <w:sz w:val="21"/>
        </w:rPr>
        <w:t>g</w:t>
      </w:r>
      <w:r>
        <w:rPr>
          <w:sz w:val="21"/>
        </w:rPr>
        <w:t>=75×10</w:t>
      </w:r>
      <w:r>
        <w:rPr>
          <w:sz w:val="21"/>
          <w:vertAlign w:val="superscript"/>
        </w:rPr>
        <w:t>3</w:t>
      </w:r>
      <w:r>
        <w:rPr>
          <w:sz w:val="21"/>
        </w:rPr>
        <w:t>kg×10N/kg=0.75N</w:t>
      </w:r>
    </w:p>
    <w:p w14:paraId="669015C3">
      <w:pPr>
        <w:shd w:val="clear" w:color="auto" w:fill="auto"/>
        <w:spacing w:line="360" w:lineRule="auto"/>
        <w:jc w:val="left"/>
        <w:textAlignment w:val="center"/>
        <w:rPr>
          <w:sz w:val="21"/>
        </w:rPr>
      </w:pPr>
      <w:r>
        <w:rPr>
          <w:sz w:val="21"/>
        </w:rPr>
        <w:t>（2）正方体木块的体积</w:t>
      </w:r>
    </w:p>
    <w:p w14:paraId="5C95B8F8">
      <w:pPr>
        <w:shd w:val="clear" w:color="auto" w:fill="auto"/>
        <w:spacing w:line="360" w:lineRule="auto"/>
        <w:jc w:val="center"/>
        <w:textAlignment w:val="center"/>
        <w:rPr>
          <w:sz w:val="21"/>
        </w:rPr>
      </w:pPr>
      <w:r>
        <w:rPr>
          <w:rFonts w:ascii="Times New Roman" w:hAnsi="Times New Roman" w:eastAsia="Times New Roman" w:cs="Times New Roman"/>
          <w:i/>
          <w:sz w:val="21"/>
        </w:rPr>
        <w:t>V</w:t>
      </w:r>
      <w:r>
        <w:rPr>
          <w:rFonts w:ascii="宋体" w:hAnsi="宋体" w:eastAsia="宋体" w:cs="宋体"/>
          <w:i/>
          <w:sz w:val="21"/>
          <w:vertAlign w:val="subscript"/>
        </w:rPr>
        <w:t>木</w:t>
      </w:r>
      <w:r>
        <w:rPr>
          <w:sz w:val="21"/>
        </w:rPr>
        <w:t>=(5×10</w:t>
      </w:r>
      <w:r>
        <w:rPr>
          <w:sz w:val="21"/>
          <w:vertAlign w:val="superscript"/>
        </w:rPr>
        <w:t>-2</w:t>
      </w:r>
      <w:r>
        <w:rPr>
          <w:sz w:val="21"/>
        </w:rPr>
        <w:t>m)</w:t>
      </w:r>
      <w:r>
        <w:rPr>
          <w:sz w:val="21"/>
          <w:vertAlign w:val="superscript"/>
        </w:rPr>
        <w:t>3</w:t>
      </w:r>
      <w:r>
        <w:rPr>
          <w:sz w:val="21"/>
        </w:rPr>
        <w:t>=1.25×10</w:t>
      </w:r>
      <w:r>
        <w:rPr>
          <w:sz w:val="21"/>
          <w:vertAlign w:val="superscript"/>
        </w:rPr>
        <w:t>-4</w:t>
      </w:r>
      <w:r>
        <w:rPr>
          <w:sz w:val="21"/>
        </w:rPr>
        <w:t>m</w:t>
      </w:r>
      <w:r>
        <w:rPr>
          <w:sz w:val="21"/>
          <w:vertAlign w:val="superscript"/>
        </w:rPr>
        <w:t>3</w:t>
      </w:r>
    </w:p>
    <w:p w14:paraId="365C22B4">
      <w:pPr>
        <w:shd w:val="clear" w:color="auto" w:fill="auto"/>
        <w:spacing w:line="360" w:lineRule="auto"/>
        <w:jc w:val="left"/>
        <w:textAlignment w:val="center"/>
        <w:rPr>
          <w:sz w:val="21"/>
        </w:rPr>
      </w:pPr>
      <w:r>
        <w:rPr>
          <w:sz w:val="21"/>
        </w:rPr>
        <w:t>因为木块漂浮，所以</w:t>
      </w:r>
    </w:p>
    <w:p w14:paraId="48FD49A2">
      <w:pPr>
        <w:shd w:val="clear" w:color="auto" w:fill="auto"/>
        <w:spacing w:line="360" w:lineRule="auto"/>
        <w:jc w:val="center"/>
        <w:textAlignment w:val="center"/>
        <w:rPr>
          <w:sz w:val="21"/>
        </w:rPr>
      </w:pPr>
      <w:r>
        <w:rPr>
          <w:rFonts w:ascii="Times New Roman" w:hAnsi="Times New Roman" w:eastAsia="Times New Roman" w:cs="Times New Roman"/>
          <w:i/>
          <w:sz w:val="21"/>
        </w:rPr>
        <w:t>G</w:t>
      </w:r>
      <w:r>
        <w:rPr>
          <w:rFonts w:ascii="宋体" w:hAnsi="宋体" w:eastAsia="宋体" w:cs="宋体"/>
          <w:i/>
          <w:sz w:val="21"/>
          <w:vertAlign w:val="subscript"/>
        </w:rPr>
        <w:t>木</w:t>
      </w:r>
      <w:r>
        <w:rPr>
          <w:sz w:val="21"/>
        </w:rPr>
        <w:t>=</w:t>
      </w:r>
      <w:r>
        <w:rPr>
          <w:rFonts w:ascii="Times New Roman" w:hAnsi="Times New Roman" w:eastAsia="Times New Roman" w:cs="Times New Roman"/>
          <w:i/>
          <w:sz w:val="21"/>
        </w:rPr>
        <w:t>F</w:t>
      </w:r>
      <w:r>
        <w:rPr>
          <w:rFonts w:ascii="宋体" w:hAnsi="宋体" w:eastAsia="宋体" w:cs="宋体"/>
          <w:i/>
          <w:sz w:val="21"/>
          <w:vertAlign w:val="subscript"/>
        </w:rPr>
        <w:t>浮</w:t>
      </w:r>
      <w:r>
        <w:rPr>
          <w:sz w:val="21"/>
        </w:rPr>
        <w:t>=0.75N</w:t>
      </w:r>
    </w:p>
    <w:p w14:paraId="0712EC37">
      <w:pPr>
        <w:shd w:val="clear" w:color="auto" w:fill="auto"/>
        <w:spacing w:line="360" w:lineRule="auto"/>
        <w:jc w:val="left"/>
        <w:textAlignment w:val="center"/>
        <w:rPr>
          <w:sz w:val="21"/>
        </w:rPr>
      </w:pPr>
      <w:r>
        <w:rPr>
          <w:sz w:val="21"/>
        </w:rPr>
        <w:t>因为</w:t>
      </w:r>
    </w:p>
    <w:p w14:paraId="20AD81F4">
      <w:pPr>
        <w:shd w:val="clear" w:color="auto" w:fill="auto"/>
        <w:spacing w:line="360" w:lineRule="auto"/>
        <w:jc w:val="center"/>
        <w:textAlignment w:val="center"/>
        <w:rPr>
          <w:sz w:val="21"/>
        </w:rPr>
      </w:pPr>
      <w:r>
        <w:rPr>
          <w:rFonts w:ascii="Times New Roman" w:hAnsi="Times New Roman" w:eastAsia="Times New Roman" w:cs="Times New Roman"/>
          <w:i/>
          <w:sz w:val="21"/>
        </w:rPr>
        <w:t>G</w:t>
      </w:r>
      <w:r>
        <w:rPr>
          <w:rFonts w:ascii="宋体" w:hAnsi="宋体" w:eastAsia="宋体" w:cs="宋体"/>
          <w:i/>
          <w:sz w:val="21"/>
          <w:vertAlign w:val="subscript"/>
        </w:rPr>
        <w:t>木</w:t>
      </w:r>
      <w:r>
        <w:rPr>
          <w:sz w:val="21"/>
        </w:rPr>
        <w:t xml:space="preserve">= </w:t>
      </w:r>
      <w:r>
        <w:rPr>
          <w:rFonts w:ascii="Times New Roman" w:hAnsi="Times New Roman" w:eastAsia="Times New Roman" w:cs="Times New Roman"/>
          <w:i/>
          <w:sz w:val="21"/>
        </w:rPr>
        <w:t>m</w:t>
      </w:r>
      <w:r>
        <w:rPr>
          <w:rFonts w:ascii="宋体" w:hAnsi="宋体" w:eastAsia="宋体" w:cs="宋体"/>
          <w:i/>
          <w:sz w:val="21"/>
          <w:vertAlign w:val="subscript"/>
        </w:rPr>
        <w:t>木</w:t>
      </w:r>
      <w:r>
        <w:rPr>
          <w:rFonts w:ascii="Times New Roman" w:hAnsi="Times New Roman" w:eastAsia="Times New Roman" w:cs="Times New Roman"/>
          <w:i/>
          <w:sz w:val="21"/>
        </w:rPr>
        <w:t>g</w:t>
      </w:r>
      <w:r>
        <w:rPr>
          <w:sz w:val="21"/>
        </w:rPr>
        <w:t>=</w:t>
      </w:r>
      <w:r>
        <w:rPr>
          <w:rFonts w:ascii="Times New Roman" w:hAnsi="Times New Roman" w:eastAsia="Times New Roman" w:cs="Times New Roman"/>
          <w:i/>
          <w:sz w:val="21"/>
        </w:rPr>
        <w:t>ρ</w:t>
      </w:r>
      <w:r>
        <w:rPr>
          <w:rFonts w:ascii="宋体" w:hAnsi="宋体" w:eastAsia="宋体" w:cs="宋体"/>
          <w:i/>
          <w:sz w:val="21"/>
          <w:vertAlign w:val="subscript"/>
        </w:rPr>
        <w:t>木</w:t>
      </w:r>
      <w:r>
        <w:rPr>
          <w:rFonts w:ascii="Times New Roman" w:hAnsi="Times New Roman" w:eastAsia="Times New Roman" w:cs="Times New Roman"/>
          <w:i/>
          <w:sz w:val="21"/>
        </w:rPr>
        <w:t>V</w:t>
      </w:r>
      <w:r>
        <w:rPr>
          <w:rFonts w:ascii="宋体" w:hAnsi="宋体" w:eastAsia="宋体" w:cs="宋体"/>
          <w:i/>
          <w:sz w:val="21"/>
          <w:vertAlign w:val="subscript"/>
        </w:rPr>
        <w:t>木</w:t>
      </w:r>
      <w:r>
        <w:rPr>
          <w:rFonts w:ascii="Times New Roman" w:hAnsi="Times New Roman" w:eastAsia="Times New Roman" w:cs="Times New Roman"/>
          <w:i/>
          <w:sz w:val="21"/>
        </w:rPr>
        <w:t>g</w:t>
      </w:r>
    </w:p>
    <w:p w14:paraId="752D6EF4">
      <w:pPr>
        <w:shd w:val="clear" w:color="auto" w:fill="auto"/>
        <w:spacing w:line="360" w:lineRule="auto"/>
        <w:jc w:val="left"/>
        <w:textAlignment w:val="center"/>
        <w:rPr>
          <w:sz w:val="21"/>
        </w:rPr>
      </w:pPr>
      <w:r>
        <w:rPr>
          <w:sz w:val="21"/>
        </w:rPr>
        <w:t>所以木块的密度</w:t>
      </w:r>
    </w:p>
    <w:p w14:paraId="759E739B">
      <w:pPr>
        <w:shd w:val="clear" w:color="auto" w:fill="auto"/>
        <w:spacing w:line="360" w:lineRule="auto"/>
        <w:jc w:val="center"/>
        <w:textAlignment w:val="center"/>
        <w:rPr>
          <w:sz w:val="21"/>
        </w:rPr>
      </w:pPr>
      <w:r>
        <w:object>
          <v:shape id="_x0000_i1074" o:spt="75" alt="eqIdee6fd71a2b070802357b5ae6c860b687" type="#_x0000_t75" style="height:30.95pt;width:223.5pt;" o:ole="t" filled="f" o:preferrelative="t" stroked="f" coordsize="21600,21600">
            <v:path/>
            <v:fill on="f" focussize="0,0"/>
            <v:stroke on="f" joinstyle="miter"/>
            <v:imagedata r:id="rId137" o:title="eqIdee6fd71a2b070802357b5ae6c860b687"/>
            <o:lock v:ext="edit" aspectratio="t"/>
            <w10:wrap type="none"/>
            <w10:anchorlock/>
          </v:shape>
          <o:OLEObject Type="Embed" ProgID="Equation.DSMT4" ShapeID="_x0000_i1074" DrawAspect="Content" ObjectID="_1468075774" r:id="rId136">
            <o:LockedField>false</o:LockedField>
          </o:OLEObject>
        </w:object>
      </w:r>
    </w:p>
    <w:p w14:paraId="2DC7CEB7">
      <w:pPr>
        <w:shd w:val="clear" w:color="auto" w:fill="auto"/>
        <w:spacing w:line="360" w:lineRule="auto"/>
        <w:jc w:val="left"/>
        <w:textAlignment w:val="center"/>
        <w:rPr>
          <w:sz w:val="21"/>
        </w:rPr>
      </w:pPr>
      <w:r>
        <w:rPr>
          <w:sz w:val="21"/>
        </w:rPr>
        <w:t>（3）因为木块漂浮在水面上，所以结合阿基米德原理可得</w:t>
      </w:r>
    </w:p>
    <w:p w14:paraId="23E119DD">
      <w:pPr>
        <w:shd w:val="clear" w:color="auto" w:fill="auto"/>
        <w:spacing w:line="360" w:lineRule="auto"/>
        <w:jc w:val="center"/>
        <w:textAlignment w:val="center"/>
        <w:rPr>
          <w:sz w:val="21"/>
        </w:rPr>
      </w:pPr>
      <w:r>
        <w:rPr>
          <w:rFonts w:ascii="Times New Roman" w:hAnsi="Times New Roman" w:eastAsia="Times New Roman" w:cs="Times New Roman"/>
          <w:i/>
          <w:sz w:val="21"/>
        </w:rPr>
        <w:t>F</w:t>
      </w:r>
      <w:r>
        <w:rPr>
          <w:rFonts w:ascii="宋体" w:hAnsi="宋体" w:eastAsia="宋体" w:cs="宋体"/>
          <w:i/>
          <w:sz w:val="21"/>
          <w:vertAlign w:val="subscript"/>
        </w:rPr>
        <w:t>浮</w:t>
      </w:r>
      <w:r>
        <w:rPr>
          <w:sz w:val="21"/>
        </w:rPr>
        <w:t>=</w:t>
      </w:r>
      <w:r>
        <w:rPr>
          <w:rFonts w:ascii="Times New Roman" w:hAnsi="Times New Roman" w:eastAsia="Times New Roman" w:cs="Times New Roman"/>
          <w:i/>
          <w:sz w:val="21"/>
        </w:rPr>
        <w:t>G</w:t>
      </w:r>
      <w:r>
        <w:rPr>
          <w:rFonts w:ascii="宋体" w:hAnsi="宋体" w:eastAsia="宋体" w:cs="宋体"/>
          <w:i/>
          <w:sz w:val="21"/>
          <w:vertAlign w:val="subscript"/>
        </w:rPr>
        <w:t>排</w:t>
      </w:r>
      <w:r>
        <w:rPr>
          <w:sz w:val="21"/>
        </w:rPr>
        <w:t>=</w:t>
      </w:r>
      <w:r>
        <w:rPr>
          <w:rFonts w:ascii="Times New Roman" w:hAnsi="Times New Roman" w:eastAsia="Times New Roman" w:cs="Times New Roman"/>
          <w:i/>
          <w:sz w:val="21"/>
        </w:rPr>
        <w:t>G</w:t>
      </w:r>
      <w:r>
        <w:rPr>
          <w:rFonts w:ascii="宋体" w:hAnsi="宋体" w:eastAsia="宋体" w:cs="宋体"/>
          <w:i/>
          <w:sz w:val="21"/>
          <w:vertAlign w:val="subscript"/>
        </w:rPr>
        <w:t>木</w:t>
      </w:r>
    </w:p>
    <w:p w14:paraId="580228CE">
      <w:pPr>
        <w:shd w:val="clear" w:color="auto" w:fill="auto"/>
        <w:spacing w:line="360" w:lineRule="auto"/>
        <w:jc w:val="left"/>
        <w:textAlignment w:val="center"/>
        <w:rPr>
          <w:sz w:val="21"/>
        </w:rPr>
      </w:pPr>
      <w:r>
        <w:rPr>
          <w:sz w:val="21"/>
        </w:rPr>
        <w:t>此时溢水杯对桌面的压力</w:t>
      </w:r>
    </w:p>
    <w:p w14:paraId="0E7D88B4">
      <w:pPr>
        <w:shd w:val="clear" w:color="auto" w:fill="auto"/>
        <w:spacing w:line="360" w:lineRule="auto"/>
        <w:jc w:val="center"/>
        <w:textAlignment w:val="center"/>
        <w:rPr>
          <w:sz w:val="21"/>
        </w:rPr>
      </w:pPr>
      <w:r>
        <w:rPr>
          <w:rFonts w:ascii="Times New Roman" w:hAnsi="Times New Roman" w:eastAsia="Times New Roman" w:cs="Times New Roman"/>
          <w:i/>
          <w:sz w:val="21"/>
        </w:rPr>
        <w:t>F</w:t>
      </w:r>
      <w:r>
        <w:rPr>
          <w:sz w:val="21"/>
        </w:rPr>
        <w:t>=</w:t>
      </w:r>
      <w:r>
        <w:rPr>
          <w:rFonts w:ascii="Times New Roman" w:hAnsi="Times New Roman" w:eastAsia="Times New Roman" w:cs="Times New Roman"/>
          <w:i/>
          <w:sz w:val="21"/>
        </w:rPr>
        <w:t>G</w:t>
      </w:r>
      <w:r>
        <w:rPr>
          <w:rFonts w:ascii="宋体" w:hAnsi="宋体" w:eastAsia="宋体" w:cs="宋体"/>
          <w:i/>
          <w:sz w:val="21"/>
          <w:vertAlign w:val="subscript"/>
        </w:rPr>
        <w:t>杯</w:t>
      </w:r>
      <w:r>
        <w:rPr>
          <w:sz w:val="21"/>
        </w:rPr>
        <w:t>+</w:t>
      </w:r>
      <w:r>
        <w:rPr>
          <w:rFonts w:ascii="Times New Roman" w:hAnsi="Times New Roman" w:eastAsia="Times New Roman" w:cs="Times New Roman"/>
          <w:i/>
          <w:sz w:val="21"/>
        </w:rPr>
        <w:t>G</w:t>
      </w:r>
      <w:r>
        <w:rPr>
          <w:rFonts w:ascii="宋体" w:hAnsi="宋体" w:eastAsia="宋体" w:cs="宋体"/>
          <w:i/>
          <w:sz w:val="21"/>
          <w:vertAlign w:val="subscript"/>
        </w:rPr>
        <w:t>水</w:t>
      </w:r>
      <w:r>
        <w:rPr>
          <w:sz w:val="21"/>
        </w:rPr>
        <w:t>=(m</w:t>
      </w:r>
      <w:r>
        <w:rPr>
          <w:sz w:val="21"/>
          <w:vertAlign w:val="subscript"/>
        </w:rPr>
        <w:t>杯</w:t>
      </w:r>
      <w:r>
        <w:rPr>
          <w:sz w:val="21"/>
        </w:rPr>
        <w:t>+m</w:t>
      </w:r>
      <w:r>
        <w:rPr>
          <w:sz w:val="21"/>
          <w:vertAlign w:val="subscript"/>
        </w:rPr>
        <w:t>水</w:t>
      </w:r>
      <w:r>
        <w:rPr>
          <w:sz w:val="21"/>
        </w:rPr>
        <w:t>) =(0.9kg+0.1kg)×10N/kg=10N</w:t>
      </w:r>
    </w:p>
    <w:p w14:paraId="53A6BB97">
      <w:pPr>
        <w:shd w:val="clear" w:color="auto" w:fill="auto"/>
        <w:spacing w:line="360" w:lineRule="auto"/>
        <w:jc w:val="left"/>
        <w:textAlignment w:val="center"/>
        <w:rPr>
          <w:sz w:val="21"/>
        </w:rPr>
      </w:pPr>
      <w:r>
        <w:rPr>
          <w:sz w:val="21"/>
        </w:rPr>
        <w:t>此时溢水杯对桌面的压强</w:t>
      </w:r>
    </w:p>
    <w:p w14:paraId="506F6F97">
      <w:pPr>
        <w:shd w:val="clear" w:color="auto" w:fill="auto"/>
        <w:spacing w:line="360" w:lineRule="auto"/>
        <w:jc w:val="center"/>
        <w:textAlignment w:val="center"/>
        <w:rPr>
          <w:sz w:val="21"/>
        </w:rPr>
      </w:pPr>
      <w:r>
        <w:object>
          <v:shape id="_x0000_i1075" o:spt="75" alt="eqId3afc127794f4b918146dcd607987d2ab" type="#_x0000_t75" style="height:27.1pt;width:135.5pt;" o:ole="t" filled="f" o:preferrelative="t" stroked="f" coordsize="21600,21600">
            <v:path/>
            <v:fill on="f" focussize="0,0"/>
            <v:stroke on="f" joinstyle="miter"/>
            <v:imagedata r:id="rId139" o:title="eqId3afc127794f4b918146dcd607987d2ab"/>
            <o:lock v:ext="edit" aspectratio="t"/>
            <w10:wrap type="none"/>
            <w10:anchorlock/>
          </v:shape>
          <o:OLEObject Type="Embed" ProgID="Equation.DSMT4" ShapeID="_x0000_i1075" DrawAspect="Content" ObjectID="_1468075775" r:id="rId138">
            <o:LockedField>false</o:LockedField>
          </o:OLEObject>
        </w:object>
      </w:r>
    </w:p>
    <w:p w14:paraId="4E1B0369">
      <w:pPr>
        <w:shd w:val="clear" w:color="auto" w:fill="auto"/>
        <w:spacing w:line="360" w:lineRule="auto"/>
        <w:jc w:val="left"/>
        <w:textAlignment w:val="center"/>
        <w:rPr>
          <w:sz w:val="21"/>
        </w:rPr>
      </w:pPr>
      <w:r>
        <w:rPr>
          <w:sz w:val="21"/>
        </w:rPr>
        <w:t>答：（1）木块受到的浮力为0.75N；</w:t>
      </w:r>
    </w:p>
    <w:p w14:paraId="2AF8820B">
      <w:pPr>
        <w:shd w:val="clear" w:color="auto" w:fill="auto"/>
        <w:spacing w:line="360" w:lineRule="auto"/>
        <w:jc w:val="left"/>
        <w:textAlignment w:val="center"/>
        <w:rPr>
          <w:sz w:val="21"/>
        </w:rPr>
      </w:pPr>
      <w:r>
        <w:rPr>
          <w:sz w:val="21"/>
        </w:rPr>
        <w:t>（2）木块的密度为0.6×10</w:t>
      </w:r>
      <w:r>
        <w:rPr>
          <w:sz w:val="21"/>
          <w:vertAlign w:val="superscript"/>
        </w:rPr>
        <w:t>3</w:t>
      </w:r>
      <w:r>
        <w:rPr>
          <w:sz w:val="21"/>
        </w:rPr>
        <w:t xml:space="preserve"> kg/m</w:t>
      </w:r>
      <w:r>
        <w:rPr>
          <w:sz w:val="21"/>
          <w:vertAlign w:val="superscript"/>
        </w:rPr>
        <w:t>3</w:t>
      </w:r>
      <w:r>
        <w:rPr>
          <w:sz w:val="21"/>
        </w:rPr>
        <w:t>；</w:t>
      </w:r>
    </w:p>
    <w:p w14:paraId="18EC3791">
      <w:pPr>
        <w:shd w:val="clear" w:color="auto" w:fill="auto"/>
        <w:spacing w:line="360" w:lineRule="auto"/>
        <w:jc w:val="left"/>
        <w:textAlignment w:val="center"/>
        <w:rPr>
          <w:sz w:val="21"/>
        </w:rPr>
      </w:pPr>
      <w:r>
        <w:rPr>
          <w:sz w:val="21"/>
        </w:rPr>
        <w:t>（3）放入木块后，溢水杯对桌面的压强为1000Pa。</w:t>
      </w:r>
    </w:p>
    <w:p w14:paraId="44212CE0">
      <w:pPr>
        <w:shd w:val="clear" w:color="auto" w:fill="auto"/>
        <w:spacing w:line="360" w:lineRule="auto"/>
        <w:jc w:val="left"/>
        <w:textAlignment w:val="center"/>
        <w:rPr>
          <w:sz w:val="21"/>
        </w:rPr>
      </w:pPr>
    </w:p>
    <w:sectPr>
      <w:headerReference r:id="rId5" w:type="default"/>
      <w:footerReference r:id="rId7" w:type="default"/>
      <w:headerReference r:id="rId6" w:type="even"/>
      <w:footerReference r:id="rId8" w:type="even"/>
      <w:pgSz w:w="11907" w:h="16839"/>
      <w:pgMar w:top="1440" w:right="1800" w:bottom="1440" w:left="1800" w:header="851" w:footer="425"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AD31B3">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 xml:space="preserve">3</w:instrText>
    </w:r>
    <w:r>
      <w:fldChar w:fldCharType="end"/>
    </w:r>
    <w:r>
      <w:instrText xml:space="preserve"> </w:instrText>
    </w:r>
    <w:r>
      <w:fldChar w:fldCharType="separate"/>
    </w:r>
    <w:r>
      <w:t>3</w:t>
    </w:r>
    <w:r>
      <w:fldChar w:fldCharType="end"/>
    </w:r>
    <w:r>
      <w:rPr>
        <w:rFonts w:hint="eastAsia"/>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0FC277">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 xml:space="preserve">3</w:instrText>
    </w:r>
    <w:r>
      <w:fldChar w:fldCharType="end"/>
    </w:r>
    <w:r>
      <w:instrText xml:space="preserve"> </w:instrText>
    </w:r>
    <w:r>
      <w:fldChar w:fldCharType="separate"/>
    </w:r>
    <w:r>
      <w:t>3</w:t>
    </w:r>
    <w:r>
      <w:fldChar w:fldCharType="end"/>
    </w:r>
    <w:r>
      <w:rPr>
        <w:rFonts w:hint="eastAsia"/>
      </w:rPr>
      <w:t>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FF02E1">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instrText xml:space="preserve"> </w:instrText>
    </w:r>
    <w:r>
      <w:fldChar w:fldCharType="separate"/>
    </w:r>
    <w:r>
      <w:t>2</w:t>
    </w:r>
    <w:r>
      <w:fldChar w:fldCharType="end"/>
    </w:r>
    <w:r>
      <w:rPr>
        <w:rFonts w:hint="eastAsia"/>
      </w:rPr>
      <w:t>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C60364">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instrText xml:space="preserve"> </w:instrText>
    </w:r>
    <w:r>
      <w:fldChar w:fldCharType="separate"/>
    </w:r>
    <w:r>
      <w:t>2</w:t>
    </w:r>
    <w:r>
      <w:fldChar w:fldCharType="end"/>
    </w:r>
    <w:r>
      <w:rPr>
        <w:rFonts w:hint="eastAsia"/>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48624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461EBB"/>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mirrorMargins w:val="1"/>
  <w:bordersDoNotSurroundHeader w:val="1"/>
  <w:bordersDoNotSurroundFooter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6B0"/>
    <w:rsid w:val="000232A6"/>
    <w:rsid w:val="00043B54"/>
    <w:rsid w:val="00065CD2"/>
    <w:rsid w:val="001D7A06"/>
    <w:rsid w:val="00284433"/>
    <w:rsid w:val="002A1EC6"/>
    <w:rsid w:val="002E035E"/>
    <w:rsid w:val="003F38F2"/>
    <w:rsid w:val="004E46D8"/>
    <w:rsid w:val="00537201"/>
    <w:rsid w:val="0064153B"/>
    <w:rsid w:val="006A4C40"/>
    <w:rsid w:val="006B16C5"/>
    <w:rsid w:val="00776133"/>
    <w:rsid w:val="00811C76"/>
    <w:rsid w:val="00855687"/>
    <w:rsid w:val="008C07DE"/>
    <w:rsid w:val="009E611B"/>
    <w:rsid w:val="00A30CCE"/>
    <w:rsid w:val="00AC3E9C"/>
    <w:rsid w:val="00BC2225"/>
    <w:rsid w:val="00BC4F14"/>
    <w:rsid w:val="00BC62FB"/>
    <w:rsid w:val="00BF535F"/>
    <w:rsid w:val="00C806B0"/>
    <w:rsid w:val="00E476EE"/>
    <w:rsid w:val="00EF035E"/>
    <w:rsid w:val="00F16B29"/>
    <w:rsid w:val="00FA429B"/>
    <w:rsid w:val="0A551D86"/>
    <w:rsid w:val="22365A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7"/>
    <w:unhideWhenUsed/>
    <w:uiPriority w:val="99"/>
    <w:pPr>
      <w:tabs>
        <w:tab w:val="center" w:pos="4153"/>
        <w:tab w:val="right" w:pos="8306"/>
      </w:tabs>
      <w:snapToGrid w:val="0"/>
      <w:jc w:val="left"/>
    </w:pPr>
    <w:rPr>
      <w:sz w:val="18"/>
      <w:szCs w:val="18"/>
    </w:rPr>
  </w:style>
  <w:style w:type="paragraph" w:styleId="3">
    <w:name w:val="header"/>
    <w:basedOn w:val="1"/>
    <w:link w:val="6"/>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6">
    <w:name w:val="页眉 Char"/>
    <w:basedOn w:val="5"/>
    <w:link w:val="3"/>
    <w:uiPriority w:val="99"/>
    <w:rPr>
      <w:sz w:val="18"/>
      <w:szCs w:val="18"/>
    </w:rPr>
  </w:style>
  <w:style w:type="character" w:customStyle="1" w:styleId="7">
    <w:name w:val="页脚 Char"/>
    <w:basedOn w:val="5"/>
    <w:link w:val="2"/>
    <w:uiPriority w:val="99"/>
    <w:rPr>
      <w:sz w:val="18"/>
      <w:szCs w:val="18"/>
    </w:rPr>
  </w:style>
</w:styles>
</file>

<file path=word/_rels/document.xml.rels><?xml version="1.0" encoding="UTF-8" standalone="yes"?>
<Relationships xmlns="http://schemas.openxmlformats.org/package/2006/relationships"><Relationship Id="rId99" Type="http://schemas.openxmlformats.org/officeDocument/2006/relationships/image" Target="media/image57.wmf"/><Relationship Id="rId98" Type="http://schemas.openxmlformats.org/officeDocument/2006/relationships/oleObject" Target="embeddings/oleObject33.bin"/><Relationship Id="rId97" Type="http://schemas.openxmlformats.org/officeDocument/2006/relationships/image" Target="media/image56.wmf"/><Relationship Id="rId96" Type="http://schemas.openxmlformats.org/officeDocument/2006/relationships/oleObject" Target="embeddings/oleObject32.bin"/><Relationship Id="rId95" Type="http://schemas.openxmlformats.org/officeDocument/2006/relationships/image" Target="media/image55.wmf"/><Relationship Id="rId94" Type="http://schemas.openxmlformats.org/officeDocument/2006/relationships/oleObject" Target="embeddings/oleObject31.bin"/><Relationship Id="rId93" Type="http://schemas.openxmlformats.org/officeDocument/2006/relationships/image" Target="media/image54.wmf"/><Relationship Id="rId92" Type="http://schemas.openxmlformats.org/officeDocument/2006/relationships/oleObject" Target="embeddings/oleObject30.bin"/><Relationship Id="rId91" Type="http://schemas.openxmlformats.org/officeDocument/2006/relationships/image" Target="media/image53.wmf"/><Relationship Id="rId90" Type="http://schemas.openxmlformats.org/officeDocument/2006/relationships/oleObject" Target="embeddings/oleObject29.bin"/><Relationship Id="rId9" Type="http://schemas.openxmlformats.org/officeDocument/2006/relationships/theme" Target="theme/theme1.xml"/><Relationship Id="rId89" Type="http://schemas.openxmlformats.org/officeDocument/2006/relationships/image" Target="media/image52.wmf"/><Relationship Id="rId88" Type="http://schemas.openxmlformats.org/officeDocument/2006/relationships/oleObject" Target="embeddings/oleObject28.bin"/><Relationship Id="rId87" Type="http://schemas.openxmlformats.org/officeDocument/2006/relationships/image" Target="media/image51.wmf"/><Relationship Id="rId86" Type="http://schemas.openxmlformats.org/officeDocument/2006/relationships/oleObject" Target="embeddings/oleObject27.bin"/><Relationship Id="rId85" Type="http://schemas.openxmlformats.org/officeDocument/2006/relationships/image" Target="media/image50.wmf"/><Relationship Id="rId84" Type="http://schemas.openxmlformats.org/officeDocument/2006/relationships/oleObject" Target="embeddings/oleObject26.bin"/><Relationship Id="rId83" Type="http://schemas.openxmlformats.org/officeDocument/2006/relationships/image" Target="media/image49.wmf"/><Relationship Id="rId82" Type="http://schemas.openxmlformats.org/officeDocument/2006/relationships/oleObject" Target="embeddings/oleObject25.bin"/><Relationship Id="rId81" Type="http://schemas.openxmlformats.org/officeDocument/2006/relationships/image" Target="media/image48.wmf"/><Relationship Id="rId80" Type="http://schemas.openxmlformats.org/officeDocument/2006/relationships/oleObject" Target="embeddings/oleObject24.bin"/><Relationship Id="rId8" Type="http://schemas.openxmlformats.org/officeDocument/2006/relationships/footer" Target="footer4.xml"/><Relationship Id="rId79" Type="http://schemas.openxmlformats.org/officeDocument/2006/relationships/image" Target="media/image47.wmf"/><Relationship Id="rId78" Type="http://schemas.openxmlformats.org/officeDocument/2006/relationships/oleObject" Target="embeddings/oleObject23.bin"/><Relationship Id="rId77" Type="http://schemas.openxmlformats.org/officeDocument/2006/relationships/image" Target="media/image46.wmf"/><Relationship Id="rId76" Type="http://schemas.openxmlformats.org/officeDocument/2006/relationships/oleObject" Target="embeddings/oleObject22.bin"/><Relationship Id="rId75" Type="http://schemas.openxmlformats.org/officeDocument/2006/relationships/image" Target="media/image45.wmf"/><Relationship Id="rId74" Type="http://schemas.openxmlformats.org/officeDocument/2006/relationships/oleObject" Target="embeddings/oleObject21.bin"/><Relationship Id="rId73" Type="http://schemas.openxmlformats.org/officeDocument/2006/relationships/image" Target="media/image44.wmf"/><Relationship Id="rId72" Type="http://schemas.openxmlformats.org/officeDocument/2006/relationships/oleObject" Target="embeddings/oleObject20.bin"/><Relationship Id="rId71" Type="http://schemas.openxmlformats.org/officeDocument/2006/relationships/image" Target="media/image43.wmf"/><Relationship Id="rId70" Type="http://schemas.openxmlformats.org/officeDocument/2006/relationships/oleObject" Target="embeddings/oleObject19.bin"/><Relationship Id="rId7" Type="http://schemas.openxmlformats.org/officeDocument/2006/relationships/footer" Target="footer3.xml"/><Relationship Id="rId69" Type="http://schemas.openxmlformats.org/officeDocument/2006/relationships/image" Target="media/image42.wmf"/><Relationship Id="rId68" Type="http://schemas.openxmlformats.org/officeDocument/2006/relationships/oleObject" Target="embeddings/oleObject18.bin"/><Relationship Id="rId67" Type="http://schemas.openxmlformats.org/officeDocument/2006/relationships/image" Target="media/image41.wmf"/><Relationship Id="rId66" Type="http://schemas.openxmlformats.org/officeDocument/2006/relationships/oleObject" Target="embeddings/oleObject17.bin"/><Relationship Id="rId65" Type="http://schemas.openxmlformats.org/officeDocument/2006/relationships/image" Target="media/image40.wmf"/><Relationship Id="rId64" Type="http://schemas.openxmlformats.org/officeDocument/2006/relationships/oleObject" Target="embeddings/oleObject16.bin"/><Relationship Id="rId63" Type="http://schemas.openxmlformats.org/officeDocument/2006/relationships/image" Target="media/image39.wmf"/><Relationship Id="rId62" Type="http://schemas.openxmlformats.org/officeDocument/2006/relationships/oleObject" Target="embeddings/oleObject15.bin"/><Relationship Id="rId61" Type="http://schemas.openxmlformats.org/officeDocument/2006/relationships/image" Target="media/image38.wmf"/><Relationship Id="rId60" Type="http://schemas.openxmlformats.org/officeDocument/2006/relationships/oleObject" Target="embeddings/oleObject14.bin"/><Relationship Id="rId6" Type="http://schemas.openxmlformats.org/officeDocument/2006/relationships/header" Target="header2.xml"/><Relationship Id="rId59" Type="http://schemas.openxmlformats.org/officeDocument/2006/relationships/image" Target="media/image37.wmf"/><Relationship Id="rId58" Type="http://schemas.openxmlformats.org/officeDocument/2006/relationships/oleObject" Target="embeddings/oleObject13.bin"/><Relationship Id="rId57" Type="http://schemas.openxmlformats.org/officeDocument/2006/relationships/image" Target="media/image36.wmf"/><Relationship Id="rId56" Type="http://schemas.openxmlformats.org/officeDocument/2006/relationships/oleObject" Target="embeddings/oleObject12.bin"/><Relationship Id="rId55" Type="http://schemas.openxmlformats.org/officeDocument/2006/relationships/image" Target="media/image35.wmf"/><Relationship Id="rId54" Type="http://schemas.openxmlformats.org/officeDocument/2006/relationships/oleObject" Target="embeddings/oleObject11.bin"/><Relationship Id="rId53" Type="http://schemas.openxmlformats.org/officeDocument/2006/relationships/image" Target="media/image34.wmf"/><Relationship Id="rId52" Type="http://schemas.openxmlformats.org/officeDocument/2006/relationships/oleObject" Target="embeddings/oleObject10.bin"/><Relationship Id="rId51" Type="http://schemas.openxmlformats.org/officeDocument/2006/relationships/image" Target="media/image33.wmf"/><Relationship Id="rId50" Type="http://schemas.openxmlformats.org/officeDocument/2006/relationships/oleObject" Target="embeddings/oleObject9.bin"/><Relationship Id="rId5" Type="http://schemas.openxmlformats.org/officeDocument/2006/relationships/header" Target="header1.xml"/><Relationship Id="rId49" Type="http://schemas.openxmlformats.org/officeDocument/2006/relationships/image" Target="media/image32.wmf"/><Relationship Id="rId48" Type="http://schemas.openxmlformats.org/officeDocument/2006/relationships/oleObject" Target="embeddings/oleObject8.bin"/><Relationship Id="rId47" Type="http://schemas.openxmlformats.org/officeDocument/2006/relationships/image" Target="media/image31.wmf"/><Relationship Id="rId46" Type="http://schemas.openxmlformats.org/officeDocument/2006/relationships/oleObject" Target="embeddings/oleObject7.bin"/><Relationship Id="rId45" Type="http://schemas.openxmlformats.org/officeDocument/2006/relationships/image" Target="media/image30.wmf"/><Relationship Id="rId44" Type="http://schemas.openxmlformats.org/officeDocument/2006/relationships/oleObject" Target="embeddings/oleObject6.bin"/><Relationship Id="rId43" Type="http://schemas.openxmlformats.org/officeDocument/2006/relationships/image" Target="media/image29.wmf"/><Relationship Id="rId42" Type="http://schemas.openxmlformats.org/officeDocument/2006/relationships/oleObject" Target="embeddings/oleObject5.bin"/><Relationship Id="rId41" Type="http://schemas.openxmlformats.org/officeDocument/2006/relationships/image" Target="media/image28.wmf"/><Relationship Id="rId40" Type="http://schemas.openxmlformats.org/officeDocument/2006/relationships/oleObject" Target="embeddings/oleObject4.bin"/><Relationship Id="rId4" Type="http://schemas.openxmlformats.org/officeDocument/2006/relationships/footer" Target="footer2.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footer" Target="foot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wmf"/><Relationship Id="rId24" Type="http://schemas.openxmlformats.org/officeDocument/2006/relationships/oleObject" Target="embeddings/oleObject3.bin"/><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wmf"/><Relationship Id="rId16" Type="http://schemas.openxmlformats.org/officeDocument/2006/relationships/oleObject" Target="embeddings/oleObject2.bin"/><Relationship Id="rId15" Type="http://schemas.openxmlformats.org/officeDocument/2006/relationships/image" Target="media/image5.wmf"/><Relationship Id="rId141" Type="http://schemas.openxmlformats.org/officeDocument/2006/relationships/fontTable" Target="fontTable.xml"/><Relationship Id="rId140" Type="http://schemas.openxmlformats.org/officeDocument/2006/relationships/customXml" Target="../customXml/item1.xml"/><Relationship Id="rId14" Type="http://schemas.openxmlformats.org/officeDocument/2006/relationships/oleObject" Target="embeddings/oleObject1.bin"/><Relationship Id="rId139" Type="http://schemas.openxmlformats.org/officeDocument/2006/relationships/image" Target="media/image79.wmf"/><Relationship Id="rId138" Type="http://schemas.openxmlformats.org/officeDocument/2006/relationships/oleObject" Target="embeddings/oleObject51.bin"/><Relationship Id="rId137" Type="http://schemas.openxmlformats.org/officeDocument/2006/relationships/image" Target="media/image78.wmf"/><Relationship Id="rId136" Type="http://schemas.openxmlformats.org/officeDocument/2006/relationships/oleObject" Target="embeddings/oleObject50.bin"/><Relationship Id="rId135" Type="http://schemas.openxmlformats.org/officeDocument/2006/relationships/image" Target="media/image77.wmf"/><Relationship Id="rId134" Type="http://schemas.openxmlformats.org/officeDocument/2006/relationships/oleObject" Target="embeddings/oleObject49.bin"/><Relationship Id="rId133" Type="http://schemas.openxmlformats.org/officeDocument/2006/relationships/image" Target="media/image76.wmf"/><Relationship Id="rId132" Type="http://schemas.openxmlformats.org/officeDocument/2006/relationships/oleObject" Target="embeddings/oleObject48.bin"/><Relationship Id="rId131" Type="http://schemas.openxmlformats.org/officeDocument/2006/relationships/image" Target="media/image75.wmf"/><Relationship Id="rId130" Type="http://schemas.openxmlformats.org/officeDocument/2006/relationships/oleObject" Target="embeddings/oleObject47.bin"/><Relationship Id="rId13" Type="http://schemas.openxmlformats.org/officeDocument/2006/relationships/image" Target="media/image4.png"/><Relationship Id="rId129" Type="http://schemas.openxmlformats.org/officeDocument/2006/relationships/image" Target="media/image74.png"/><Relationship Id="rId128" Type="http://schemas.openxmlformats.org/officeDocument/2006/relationships/image" Target="media/image73.png"/><Relationship Id="rId127" Type="http://schemas.openxmlformats.org/officeDocument/2006/relationships/image" Target="media/image72.png"/><Relationship Id="rId126" Type="http://schemas.openxmlformats.org/officeDocument/2006/relationships/image" Target="media/image71.png"/><Relationship Id="rId125" Type="http://schemas.openxmlformats.org/officeDocument/2006/relationships/image" Target="media/image70.png"/><Relationship Id="rId124" Type="http://schemas.openxmlformats.org/officeDocument/2006/relationships/image" Target="media/image69.wmf"/><Relationship Id="rId123" Type="http://schemas.openxmlformats.org/officeDocument/2006/relationships/oleObject" Target="embeddings/oleObject46.bin"/><Relationship Id="rId122" Type="http://schemas.openxmlformats.org/officeDocument/2006/relationships/oleObject" Target="embeddings/oleObject45.bin"/><Relationship Id="rId121" Type="http://schemas.openxmlformats.org/officeDocument/2006/relationships/image" Target="media/image68.wmf"/><Relationship Id="rId120" Type="http://schemas.openxmlformats.org/officeDocument/2006/relationships/oleObject" Target="embeddings/oleObject44.bin"/><Relationship Id="rId12" Type="http://schemas.openxmlformats.org/officeDocument/2006/relationships/image" Target="media/image3.png"/><Relationship Id="rId119" Type="http://schemas.openxmlformats.org/officeDocument/2006/relationships/image" Target="media/image67.wmf"/><Relationship Id="rId118" Type="http://schemas.openxmlformats.org/officeDocument/2006/relationships/oleObject" Target="embeddings/oleObject43.bin"/><Relationship Id="rId117" Type="http://schemas.openxmlformats.org/officeDocument/2006/relationships/image" Target="media/image66.wmf"/><Relationship Id="rId116" Type="http://schemas.openxmlformats.org/officeDocument/2006/relationships/oleObject" Target="embeddings/oleObject42.bin"/><Relationship Id="rId115" Type="http://schemas.openxmlformats.org/officeDocument/2006/relationships/image" Target="media/image65.wmf"/><Relationship Id="rId114" Type="http://schemas.openxmlformats.org/officeDocument/2006/relationships/oleObject" Target="embeddings/oleObject41.bin"/><Relationship Id="rId113" Type="http://schemas.openxmlformats.org/officeDocument/2006/relationships/image" Target="media/image64.wmf"/><Relationship Id="rId112" Type="http://schemas.openxmlformats.org/officeDocument/2006/relationships/oleObject" Target="embeddings/oleObject40.bin"/><Relationship Id="rId111" Type="http://schemas.openxmlformats.org/officeDocument/2006/relationships/image" Target="media/image63.wmf"/><Relationship Id="rId110" Type="http://schemas.openxmlformats.org/officeDocument/2006/relationships/oleObject" Target="embeddings/oleObject39.bin"/><Relationship Id="rId11" Type="http://schemas.openxmlformats.org/officeDocument/2006/relationships/image" Target="media/image2.png"/><Relationship Id="rId109" Type="http://schemas.openxmlformats.org/officeDocument/2006/relationships/image" Target="media/image62.wmf"/><Relationship Id="rId108" Type="http://schemas.openxmlformats.org/officeDocument/2006/relationships/oleObject" Target="embeddings/oleObject38.bin"/><Relationship Id="rId107" Type="http://schemas.openxmlformats.org/officeDocument/2006/relationships/image" Target="media/image61.wmf"/><Relationship Id="rId106" Type="http://schemas.openxmlformats.org/officeDocument/2006/relationships/oleObject" Target="embeddings/oleObject37.bin"/><Relationship Id="rId105" Type="http://schemas.openxmlformats.org/officeDocument/2006/relationships/image" Target="media/image60.wmf"/><Relationship Id="rId104" Type="http://schemas.openxmlformats.org/officeDocument/2006/relationships/oleObject" Target="embeddings/oleObject36.bin"/><Relationship Id="rId103" Type="http://schemas.openxmlformats.org/officeDocument/2006/relationships/image" Target="media/image59.wmf"/><Relationship Id="rId102" Type="http://schemas.openxmlformats.org/officeDocument/2006/relationships/oleObject" Target="embeddings/oleObject35.bin"/><Relationship Id="rId101" Type="http://schemas.openxmlformats.org/officeDocument/2006/relationships/image" Target="media/image58.wmf"/><Relationship Id="rId100" Type="http://schemas.openxmlformats.org/officeDocument/2006/relationships/oleObject" Target="embeddings/oleObject34.bin"/><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SelectedStyle="\APA.XSL" StyleName="APA"/>
</file>

<file path=customXml/itemProps1.xml><?xml version="1.0" encoding="utf-8"?>
<ds:datastoreItem xmlns:ds="http://schemas.openxmlformats.org/officeDocument/2006/customXml" ds:itemID="{DFBD8B74-E658-41D0-A583-9C5836944D7F}">
  <ds:schemaRefs/>
</ds:datastoreItem>
</file>

<file path=docProps/app.xml><?xml version="1.0" encoding="utf-8"?>
<Properties xmlns="http://schemas.openxmlformats.org/officeDocument/2006/extended-properties" xmlns:vt="http://schemas.openxmlformats.org/officeDocument/2006/docPropsVTypes">
  <Template>Normal.dotm</Template>
  <Pages>21</Pages>
  <Words>751</Words>
  <Characters>797</Characters>
  <Lines>0</Lines>
  <Paragraphs>0</Paragraphs>
  <TotalTime>13</TotalTime>
  <ScaleCrop>false</ScaleCrop>
  <LinksUpToDate>false</LinksUpToDate>
  <CharactersWithSpaces>811</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2017-07-19T12:07:00Z</dcterms:created>
  <dc:creator>组卷网zujuan.xkw.com</dc:creator>
  <cp:lastModifiedBy>Administrator</cp:lastModifiedBy>
  <dcterms:modified xsi:type="dcterms:W3CDTF">2025-05-18T10:49:32Z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processed">
    <vt:lpwstr>1</vt:lpwstr>
  </property>
  <property fmtid="{D5CDD505-2E9C-101B-9397-08002B2CF9AE}" pid="3" name="version">
    <vt:lpwstr>71f1a6c7baa74b48a737a7c0e43c7bd3ntuymdyznzu</vt:lpwstr>
  </property>
  <property fmtid="{D5CDD505-2E9C-101B-9397-08002B2CF9AE}" pid="4" name="KSOTemplateDocerSaveRecord">
    <vt:lpwstr>eyJoZGlkIjoiZjRhYzI4Y2NmNzY1NmJjODhmZmFhMTljMTA2Yzc1ZTAifQ==</vt:lpwstr>
  </property>
  <property fmtid="{D5CDD505-2E9C-101B-9397-08002B2CF9AE}" pid="5" name="KSOProductBuildVer">
    <vt:lpwstr>2052-12.1.0.20784</vt:lpwstr>
  </property>
  <property fmtid="{D5CDD505-2E9C-101B-9397-08002B2CF9AE}" pid="6" name="ICV">
    <vt:lpwstr>22CBB6A1BD5240658BBB319454D8D069_12</vt:lpwstr>
  </property>
</Properties>
</file>