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心理健康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基础知识考试题目及答案分析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一、单选题（每题2分，共30分）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D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二、多选题（每题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ABCDE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三、判断题（每题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（×）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四、简答题（每题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答案：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A）注重外表，好面子，喜欢攀比，情感丰富并不稳定，性机能开始成熟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B）思维能力提升，独立性和批判性增强，情绪丰富而波动，注重朋友和同伴关系渴望得到他人的理解、尊重认可、爱情，希望参加社会活动。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答案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：转移注意力法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，合理宣泄法，换个角度看问题，写心理日记，做心理放松操，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自我激励法等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答案（B）：改变注意焦点、改变环境，做自己平时喜欢做的事，如听音乐、爬山、跳舞、锻炼身体、散步、旅游等，哭、诉、喊、运动等放松，还有深呼吸，心理暗示。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五、写案例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写一份对你影响最大的学校开展的个体心理辅导的记录。 （不能写真实的人名，用化名）。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要求：基本情况、主诉问题、问题归类、采取疗法、实用技术、辅导对策、辅导效果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教案设计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25分）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课题：情绪管理——认识与调节负面情绪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一、教学目标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知识目标：掌握情绪的基本类型及负面情绪的影响。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能力目标：学会运用至少3种情绪调节方法。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情感目标：培养积极面对情绪的态度。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重点：情绪调节策略的实践应用。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难点：引导学生识别自身情绪并主动调节。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讲授法、角色扮演法、案例分析法、小组讨论法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活动体验法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阶段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（5分钟）：通过短视频展示不同情绪场景，提问学生感受，引出主题。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二）过渡阶段：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（10分钟）：知识讲解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讲解情绪分类、负面情绪危害及生理机制。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三）工作阶段：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互动环节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角色扮演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案例分析、心灵测试等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讨论解决方法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总结与作业（1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回顾重点，教授呼吸放松法、认知重构法、情绪日记法；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学生实践练习，教师指导。布置作业：记录本周情绪波动并尝试调节。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五、教学评价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课堂观察：评估学生参与度与方法掌握情况。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作业反馈：分析学生情绪调节实践效果。</w:t>
      </w: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CC2C"/>
    <w:multiLevelType w:val="singleLevel"/>
    <w:tmpl w:val="030FCC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WRjNDY4MmNkMGI4ZDhhOTQ5YmI0ZjAxNDJiZGMifQ=="/>
  </w:docVars>
  <w:rsids>
    <w:rsidRoot w:val="00000000"/>
    <w:rsid w:val="0224362A"/>
    <w:rsid w:val="0F212F07"/>
    <w:rsid w:val="17141A67"/>
    <w:rsid w:val="22E9434F"/>
    <w:rsid w:val="261D697D"/>
    <w:rsid w:val="30B65B1E"/>
    <w:rsid w:val="53A87B24"/>
    <w:rsid w:val="5D120F93"/>
    <w:rsid w:val="60793CB6"/>
    <w:rsid w:val="768308EF"/>
    <w:rsid w:val="779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2089</Words>
  <Characters>2155</Characters>
  <Lines>0</Lines>
  <Paragraphs>0</Paragraphs>
  <TotalTime>15</TotalTime>
  <ScaleCrop>false</ScaleCrop>
  <LinksUpToDate>false</LinksUpToDate>
  <CharactersWithSpaces>2174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2025-05-18T13:57:00Z</dcterms:created>
  <dc:creator>Administrator</dc:creator>
  <cp:lastModifiedBy>教研室</cp:lastModifiedBy>
  <dcterms:modified xsi:type="dcterms:W3CDTF">2025-05-28T02:41:15Z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B6540EC7E7EE48CFB49A16371A888F5E_12</vt:lpwstr>
  </property>
</Properties>
</file>