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wdp" ContentType="image/vnd.ms-photo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 w:eastAsia="宋体" w:cs="微软雅黑"/>
          <w:b/>
          <w:color w:val="000000" w:themeColor="text1"/>
          <w:sz w:val="28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b/>
          <w:color w:val="000000" w:themeColor="text1"/>
          <w:sz w:val="28"/>
          <w:szCs w:val="30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微软雅黑"/>
          <w:b/>
          <w:color w:val="000000" w:themeColor="text1"/>
          <w:sz w:val="28"/>
          <w:szCs w:val="30"/>
          <w14:textFill>
            <w14:solidFill>
              <w14:schemeClr w14:val="tx1"/>
            </w14:solidFill>
          </w14:textFill>
        </w:rPr>
        <w:t>019</w:t>
      </w:r>
      <w:r>
        <w:rPr>
          <w:rFonts w:hint="eastAsia" w:ascii="Times New Roman" w:hAnsi="Times New Roman" w:eastAsia="宋体" w:cs="微软雅黑"/>
          <w:b/>
          <w:color w:val="000000" w:themeColor="text1"/>
          <w:sz w:val="28"/>
          <w:szCs w:val="30"/>
          <w14:textFill>
            <w14:solidFill>
              <w14:schemeClr w14:val="tx1"/>
            </w14:solidFill>
          </w14:textFill>
        </w:rPr>
        <w:t>年普通高等学校招生全国统一考试</w:t>
      </w:r>
    </w:p>
    <w:p>
      <w:pPr>
        <w:spacing w:line="288" w:lineRule="auto"/>
        <w:jc w:val="center"/>
        <w:rPr>
          <w:rFonts w:ascii="Times New Roman" w:hAnsi="Times New Roman" w:eastAsia="宋体" w:cs="微软雅黑"/>
          <w:b/>
          <w:color w:val="000000" w:themeColor="text1"/>
          <w:sz w:val="28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b/>
          <w:color w:val="000000" w:themeColor="text1"/>
          <w:sz w:val="28"/>
          <w:szCs w:val="30"/>
          <w14:textFill>
            <w14:solidFill>
              <w14:schemeClr w14:val="tx1"/>
            </w14:solidFill>
          </w14:textFill>
        </w:rPr>
        <w:t>数 学（理）（北京卷）</w:t>
      </w:r>
    </w:p>
    <w:p>
      <w:pPr>
        <w:spacing w:line="288" w:lineRule="auto"/>
        <w:jc w:val="center"/>
        <w:rPr>
          <w:rFonts w:ascii="Times New Roman" w:hAnsi="Times New Roman" w:eastAsia="宋体" w:cs="微软雅黑"/>
          <w:b/>
          <w:color w:val="000000" w:themeColor="text1"/>
          <w:sz w:val="28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b/>
          <w:color w:val="000000" w:themeColor="text1"/>
          <w:sz w:val="28"/>
          <w:szCs w:val="30"/>
          <w14:textFill>
            <w14:solidFill>
              <w14:schemeClr w14:val="tx1"/>
            </w14:solidFill>
          </w14:textFill>
        </w:rPr>
        <w:t>第一部分</w:t>
      </w:r>
      <w:r>
        <w:rPr>
          <w:rFonts w:hint="eastAsia" w:ascii="Times New Roman" w:hAnsi="Times New Roman" w:eastAsia="宋体" w:cs="微软雅黑"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  <w:t>（选择题 共4</w:t>
      </w:r>
      <w:r>
        <w:rPr>
          <w:rFonts w:ascii="Times New Roman" w:hAnsi="Times New Roman" w:eastAsia="宋体" w:cs="微软雅黑"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宋体" w:cs="微软雅黑"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pStyle w:val="7"/>
        <w:numPr>
          <w:ilvl w:val="0"/>
          <w:numId w:val="1"/>
        </w:numPr>
        <w:spacing w:line="288" w:lineRule="auto"/>
        <w:ind w:firstLineChars="0"/>
        <w:rPr>
          <w:rFonts w:ascii="Times New Roman" w:hAnsi="Times New Roman" w:eastAsia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选择题共</w:t>
      </w:r>
      <w:r>
        <w:rPr>
          <w:rFonts w:hint="eastAsia" w:ascii="Times New Roman" w:hAnsi="Times New Roman" w:eastAsia="宋体"/>
          <w:b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 w:eastAsia="宋体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小题，每小题</w:t>
      </w:r>
      <w:r>
        <w:rPr>
          <w:rFonts w:hint="eastAsia" w:ascii="Times New Roman" w:hAnsi="Times New Roman" w:eastAsia="宋体"/>
          <w:b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分，共</w:t>
      </w:r>
      <w:r>
        <w:rPr>
          <w:rFonts w:hint="eastAsia" w:ascii="Times New Roman" w:hAnsi="Times New Roman" w:eastAsia="宋体"/>
          <w:b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/>
          <w:b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宋体" w:cs="微软雅黑"/>
          <w:b/>
          <w:color w:val="000000" w:themeColor="text1"/>
          <w14:textFill>
            <w14:solidFill>
              <w14:schemeClr w14:val="tx1"/>
            </w14:solidFill>
          </w14:textFill>
        </w:rPr>
        <w:t>分。在每小题列出的四个选项中，选出符合题目要求的一项。</w:t>
      </w:r>
    </w:p>
    <w:p>
      <w:pPr>
        <w:spacing w:line="288" w:lineRule="auto"/>
        <w:ind w:firstLine="420"/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(1)</w:t>
      </w:r>
      <w:r>
        <w:drawing>
          <wp:inline distT="0" distB="0" distL="0" distR="0">
            <wp:extent cx="1661160" cy="1955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4363" cy="2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25" o:spt="75" type="#_x0000_t75" style="height:16.4pt;width:14.6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26" o:spt="75" type="#_x0000_t75" style="height:14.6pt;width:13.6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3 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（D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5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）执行如图所示的程序框图，输出的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值为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462915</wp:posOffset>
            </wp:positionH>
            <wp:positionV relativeFrom="paragraph">
              <wp:posOffset>92710</wp:posOffset>
            </wp:positionV>
            <wp:extent cx="1444625" cy="2310130"/>
            <wp:effectExtent l="0" t="0" r="3175" b="0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8" w:lineRule="auto"/>
        <w:ind w:left="420" w:leftChars="200"/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leftChars="200"/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leftChars="200"/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leftChars="200"/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leftChars="200"/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leftChars="200"/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leftChars="200"/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leftChars="200"/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leftChars="20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1</w:t>
      </w:r>
    </w:p>
    <w:p>
      <w:pPr>
        <w:spacing w:line="288" w:lineRule="auto"/>
        <w:ind w:left="420" w:leftChars="20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2</w:t>
      </w:r>
    </w:p>
    <w:p>
      <w:pPr>
        <w:spacing w:line="288" w:lineRule="auto"/>
        <w:ind w:left="420" w:leftChars="20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3</w:t>
      </w:r>
    </w:p>
    <w:p>
      <w:pPr>
        <w:spacing w:line="288" w:lineRule="auto"/>
        <w:ind w:left="420" w:leftChars="20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4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）已知直线</w:t>
      </w:r>
      <w:r>
        <w:rPr>
          <w:rFonts w:hint="eastAsia" w:ascii="Times New Roman" w:hAnsi="Times New Roman" w:eastAsia="宋体"/>
          <w:i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的参数方程为</w:t>
      </w:r>
      <w:r>
        <w:rPr>
          <w:rFonts w:ascii="Times New Roman" w:hAnsi="Times New Roman" w:eastAsia="宋体"/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027" o:spt="75" type="#_x0000_t75" style="height:31.9pt;width:47.4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为参数），则点（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 xml:space="preserve">） </w:t>
      </w:r>
      <w:r>
        <w:rPr>
          <w:rFonts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到直线</w:t>
      </w:r>
      <w:r>
        <w:rPr>
          <w:rFonts w:hint="eastAsia" w:ascii="Times New Roman" w:hAnsi="Times New Roman" w:eastAsia="宋体"/>
          <w:i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的距离是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（A）</w:t>
      </w:r>
      <w:r>
        <w:rPr>
          <w:rFonts w:ascii="Times New Roman" w:hAnsi="Times New Roman" w:eastAsia="宋体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28" o:spt="75" type="#_x0000_t75" style="height:32.8pt;width:11.8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29" o:spt="75" type="#_x0000_t75" style="height:32.8pt;width:12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0" o:spt="75" type="#_x0000_t75" style="height:32.8pt;width:12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1" o:spt="75" type="#_x0000_t75" style="height:32.8pt;width:11.8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）已知椭圆</w:t>
      </w:r>
      <w:r>
        <w:rPr>
          <w:rFonts w:ascii="Times New Roman" w:hAnsi="Times New Roman" w:eastAsia="宋体"/>
          <w:color w:val="000000" w:themeColor="text1"/>
          <w:position w:val="-38"/>
          <w14:textFill>
            <w14:solidFill>
              <w14:schemeClr w14:val="tx1"/>
            </w14:solidFill>
          </w14:textFill>
        </w:rPr>
        <w:object>
          <v:shape id="_x0000_i1032" o:spt="75" type="#_x0000_t75" style="height:40.1pt;width:52.8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a&gt;b&gt;0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）的离心率为</w:t>
      </w:r>
      <w:r>
        <w:rPr>
          <w:rFonts w:ascii="Times New Roman" w:hAnsi="Times New Roman" w:eastAsia="宋体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3" o:spt="75" type="#_x0000_t75" style="height:32.8pt;width:12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，则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=2b</w:t>
      </w:r>
      <w:r>
        <w:rPr>
          <w:rFonts w:ascii="Times New Roman" w:hAnsi="Times New Roman" w:eastAsia="宋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 xml:space="preserve">2. 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=4b</w:t>
      </w:r>
      <w:r>
        <w:rPr>
          <w:rFonts w:ascii="Times New Roman" w:hAnsi="Times New Roman" w:eastAsia="宋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 xml:space="preserve">2.  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a=2b</w:t>
      </w:r>
      <w:r>
        <w:rPr>
          <w:rFonts w:ascii="Times New Roman" w:hAnsi="Times New Roman" w:eastAsia="宋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eastAsia="宋体" w:cs="微软雅黑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a=4b</w:t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（5）若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34" o:spt="75" type="#_x0000_t75" style="height:11.85pt;width:10.0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35" o:spt="75" type="#_x0000_t75" style="height:12.75pt;width:10.0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2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满足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46300" cy="2667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的最大值为</w:t>
      </w:r>
    </w:p>
    <w:p>
      <w:pPr>
        <w:spacing w:line="288" w:lineRule="auto"/>
        <w:ind w:left="420" w:left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（A）-7   （B）1  </w:t>
      </w:r>
    </w:p>
    <w:p>
      <w:pPr>
        <w:spacing w:line="288" w:lineRule="auto"/>
        <w:ind w:left="420" w:left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（C）5  （D）7</w:t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（6）在天文学中，天体的明暗程度可以用星等或亮度来描述。两颗星的星等与亮度满足</w:t>
      </w:r>
      <w:r>
        <w:rPr>
          <w:rFonts w:ascii="Times New Roman" w:hAnsi="Times New Roman" w:eastAsia="宋体" w:cs="Times New Roman"/>
          <w:color w:val="000000" w:themeColor="text1"/>
          <w:position w:val="-30"/>
          <w14:textFill>
            <w14:solidFill>
              <w14:schemeClr w14:val="tx1"/>
            </w14:solidFill>
          </w14:textFill>
        </w:rPr>
        <w:object>
          <v:shape id="_x0000_i1036" o:spt="75" type="#_x0000_t75" style="height:33.7pt;width:86.6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2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，其中星等为</w:t>
      </w:r>
      <w:r>
        <w:rPr>
          <w:rFonts w:ascii="Times New Roman" w:hAnsi="Times New Roman" w:eastAsia="宋体" w:cs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37" o:spt="75" type="#_x0000_t75" style="height:17.3pt;width:15.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的星的亮度为</w:t>
      </w:r>
      <w:r>
        <w:rPr>
          <w:rFonts w:ascii="Times New Roman" w:hAnsi="Times New Roman" w:eastAsia="宋体" w:cs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38" o:spt="75" type="#_x0000_t75" style="height:17.3pt;width:14.6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3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宋体" w:cs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39" o:spt="75" type="#_x0000_t75" style="height:14.6pt;width:36.4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3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）。已知太阳的星等为-26.7，天狼星的星等为-1.45，则太阳与天狼星的亮度的比值为</w:t>
      </w:r>
    </w:p>
    <w:p>
      <w:pPr>
        <w:spacing w:line="288" w:lineRule="auto"/>
        <w:ind w:left="420" w:left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（A）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0" o:spt="75" type="#_x0000_t75" style="height:15.5pt;width:25.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3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（B）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1" o:spt="75" type="#_x0000_t75" style="height:12.75pt;width:23.7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3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288" w:lineRule="auto"/>
        <w:ind w:left="420" w:left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（C）</w:t>
      </w:r>
      <w:r>
        <w:rPr>
          <w:rFonts w:ascii="Times New Roman" w:hAnsi="Times New Roman" w:eastAsia="宋体" w:cs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42" o:spt="75" type="#_x0000_t75" style="height:15.5pt;width:33.7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4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（D）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3" o:spt="75" type="#_x0000_t75" style="height:15.5pt;width:31.9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3">
            <o:LockedField>false</o:LockedField>
          </o:OLEObject>
        </w:object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（7）设点</w:t>
      </w:r>
      <w:r>
        <w:rPr>
          <w:rFonts w:ascii="Times New Roman" w:hAnsi="Times New Roman" w:eastAsia="宋体" w:cs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44" o:spt="75" type="#_x0000_t75" style="height:13.65pt;width:35.5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4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不共线，则</w:t>
      </w:r>
      <w:r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45" o:spt="75" type="#_x0000_t75" style="height:15.5pt;width:19.1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4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6" o:spt="75" type="#_x0000_t75" style="height:17.3pt;width:20.0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4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的夹角是锐角</w:t>
      </w:r>
      <w:r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”是“</w:t>
      </w:r>
      <w:r>
        <w:rPr>
          <w:rFonts w:ascii="Times New Roman" w:hAnsi="Times New Roman" w:eastAsia="宋体" w:cs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047" o:spt="75" type="#_x0000_t75" style="height:24.6pt;width:81.1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5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”的</w:t>
      </w:r>
    </w:p>
    <w:p>
      <w:pPr>
        <w:spacing w:line="288" w:lineRule="auto"/>
        <w:ind w:left="420" w:leftChars="200"/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（A）充分而不必要条件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（B）必要而不充分条件</w:t>
      </w:r>
    </w:p>
    <w:p>
      <w:pPr>
        <w:spacing w:line="288" w:lineRule="auto"/>
        <w:ind w:left="420" w:leftChars="200"/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（C）充分必要条件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（D）既不充分也不必要条件</w:t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14:textFill>
            <w14:solidFill>
              <w14:schemeClr w14:val="tx1"/>
            </w14:solidFill>
          </w14:textFill>
        </w:rPr>
        <w:t>（8）数学中有许多形状优美、寓意美好的曲线，曲线</w:t>
      </w:r>
      <w:r>
        <w:rPr>
          <w:rFonts w:ascii="Times New Roman" w:hAnsi="Times New Roman" w:eastAsia="宋体" w:cs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048" o:spt="75" type="#_x0000_t75" style="height:19.15pt;width:96.6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5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就是其中之一（如图）。给出下列三个结论：</w:t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1371600" cy="1329055"/>
            <wp:effectExtent l="0" t="0" r="0" b="4445"/>
            <wp:wrapTight wrapText="bothSides">
              <wp:wrapPolygon>
                <wp:start x="0" y="0"/>
                <wp:lineTo x="0" y="21363"/>
                <wp:lineTo x="21300" y="21363"/>
                <wp:lineTo x="21300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leftChars="20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曲线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9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5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恰好经过6个整点（即横、纵坐标均为整数的点）；</w:t>
      </w:r>
    </w:p>
    <w:p>
      <w:pPr>
        <w:spacing w:line="288" w:lineRule="auto"/>
        <w:ind w:left="420" w:left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②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曲线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0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5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上任意一点到原点的距离都不超过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1" o:spt="75" type="#_x0000_t75" style="height:17.3pt;width:19.1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6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;</w:t>
      </w:r>
    </w:p>
    <w:p>
      <w:pPr>
        <w:spacing w:line="288" w:lineRule="auto"/>
        <w:ind w:left="420" w:left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③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曲线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6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所围城的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心形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区域的面积小于3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</w:p>
    <w:p>
      <w:pPr>
        <w:spacing w:line="288" w:lineRule="auto"/>
        <w:ind w:left="420" w:left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其中，所有正确结论的序号是</w:t>
      </w:r>
    </w:p>
    <w:p>
      <w:pPr>
        <w:spacing w:line="288" w:lineRule="auto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leftChars="20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（A）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①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（B）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②   </w:t>
      </w:r>
    </w:p>
    <w:p>
      <w:pPr>
        <w:spacing w:line="288" w:lineRule="auto"/>
        <w:ind w:left="420" w:leftChars="20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（C）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①②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（D）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①②③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jc w:val="center"/>
        <w:rPr>
          <w:rFonts w:ascii="Times New Roman" w:hAnsi="Times New Roman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第二部分(非选择题共10分)</w:t>
      </w:r>
    </w:p>
    <w:p>
      <w:pPr>
        <w:spacing w:line="288" w:lineRule="auto"/>
        <w:rPr>
          <w:rFonts w:ascii="Times New Roman" w:hAnsi="Times New Roman" w:eastAsia="宋体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color w:val="000000" w:themeColor="text1"/>
          <w14:textFill>
            <w14:solidFill>
              <w14:schemeClr w14:val="tx1"/>
            </w14:solidFill>
          </w14:textFill>
        </w:rPr>
        <w:t>二、填空题共6小题,每小题5分</w:t>
      </w:r>
      <w:r>
        <w:rPr>
          <w:rFonts w:hint="eastAsia" w:ascii="Times New Roman" w:hAnsi="Times New Roman" w:eastAsia="宋体"/>
          <w:b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b/>
          <w:color w:val="000000" w:themeColor="text1"/>
          <w14:textFill>
            <w14:solidFill>
              <w14:schemeClr w14:val="tx1"/>
            </w14:solidFill>
          </w14:textFill>
        </w:rPr>
        <w:t>共30分</w:t>
      </w:r>
      <w:r>
        <w:rPr>
          <w:rFonts w:hint="eastAsia" w:ascii="Times New Roman" w:hAnsi="Times New Roman" w:eastAsia="宋体"/>
          <w:b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(9) 函数</w:t>
      </w:r>
      <w:bookmarkStart w:id="0" w:name="MTBlankEqn"/>
      <w:r>
        <w:rPr>
          <w:rFonts w:ascii="Times New Roman" w:hAnsi="Times New Roman" w:eastAsia="宋体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53" o:spt="75" type="#_x0000_t75" style="height:19.15pt;width:71.1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bookmarkEnd w:id="0"/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的最小正周期是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________。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(10) 设等差数列{a</w:t>
      </w:r>
      <w:r>
        <w:rPr>
          <w:rFonts w:hint="eastAsia" w:ascii="Times New Roman" w:hAnsi="Times New Roman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}的前n项和为S</w:t>
      </w:r>
      <w:r>
        <w:rPr>
          <w:rFonts w:hint="eastAsia" w:ascii="Times New Roman" w:hAnsi="Times New Roman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，若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=-3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=-10,则a</w:t>
      </w:r>
      <w:r>
        <w:rPr>
          <w:rFonts w:ascii="Times New Roman" w:hAnsi="Times New Roman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= ________ . S</w:t>
      </w:r>
      <w:r>
        <w:rPr>
          <w:rFonts w:ascii="Times New Roman" w:hAnsi="Times New Roman" w:eastAsia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n 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的最小值为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_______。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(11) 某几何体是由一个正方体去掉一个四棱柱所得,其三视图如图所示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如果网格纸上小正方形的边长为1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那么该几何体的体积为</w:t>
      </w: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________。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81175" cy="1938655"/>
            <wp:effectExtent l="0" t="0" r="952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(12) 已知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、m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是平面</w:t>
      </w:r>
      <w:r>
        <w:rPr>
          <w:rFonts w:ascii="Times New Roman" w:hAnsi="Times New Roman" w:eastAsia="宋体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外的两条不同直线.给出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下列三个论断:</w:t>
      </w:r>
    </w:p>
    <w:p>
      <w:pPr>
        <w:spacing w:line="288" w:lineRule="auto"/>
        <w:ind w:firstLine="525" w:firstLineChars="250"/>
        <w:rPr>
          <w:rFonts w:ascii="Times New Roman" w:hAnsi="Times New Roman" w:eastAsia="宋体"/>
          <w:i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eastAsia="宋体" w:cs="Cambria Math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ascii="Cambria Math" w:hAnsi="Cambria Math" w:eastAsia="宋体" w:cs="Cambria Math"/>
          <w:color w:val="000000" w:themeColor="text1"/>
          <w14:textFill>
            <w14:solidFill>
              <w14:schemeClr w14:val="tx1"/>
            </w14:solidFill>
          </w14:textFill>
        </w:rPr>
        <w:t>⊥</w:t>
      </w:r>
      <w:r>
        <w:rPr>
          <w:rFonts w:ascii="Times New Roman" w:hAnsi="Times New Roman" w:eastAsia="宋体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Cambria Math" w:hAnsi="Cambria Math" w:eastAsia="宋体" w:cs="Cambria Math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ascii="Cambria Math" w:hAnsi="Cambria Math" w:eastAsia="宋体" w:cs="Cambria Math"/>
          <w:i/>
          <w:color w:val="000000" w:themeColor="text1"/>
          <w14:textFill>
            <w14:solidFill>
              <w14:schemeClr w14:val="tx1"/>
            </w14:solidFill>
          </w14:textFill>
        </w:rPr>
        <w:t>∥</w:t>
      </w:r>
      <w:r>
        <w:rPr>
          <w:rFonts w:ascii="Times New Roman" w:hAnsi="Times New Roman" w:eastAsia="宋体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Cambria Math" w:hAnsi="Cambria Math" w:eastAsia="宋体" w:cs="Cambria Math"/>
          <w:color w:val="000000" w:themeColor="text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ascii="Cambria Math" w:hAnsi="Cambria Math" w:eastAsia="宋体" w:cs="Cambria Math"/>
          <w:color w:val="000000" w:themeColor="text1"/>
          <w14:textFill>
            <w14:solidFill>
              <w14:schemeClr w14:val="tx1"/>
            </w14:solidFill>
          </w14:textFill>
        </w:rPr>
        <w:t>⊥</w:t>
      </w:r>
      <w:r>
        <w:rPr>
          <w:rFonts w:ascii="Times New Roman" w:hAnsi="Times New Roman" w:eastAsia="宋体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以其中的两个论断作为条件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余下的一个论断作为结论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写出一个正确的命题: ______ 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(13) 设函数</w:t>
      </w:r>
      <w:r>
        <w:rPr>
          <w:rFonts w:ascii="Times New Roman" w:hAnsi="Times New Roman" w:eastAsia="宋体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054" o:spt="75" type="#_x0000_t75" style="height:19.15pt;width:80.2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(a为常数)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若f(x)为奇函数,则a=______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若f(x)是R上的增函数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则a的取值范围是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(14)李明自主创业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在网上经营一家水果店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销售的水果中有草莓、京白梨、西瓜、桃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价格依次为60元/盒、65元/盒、80元/盒、90元/盒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为增加销量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李明对这四种水果进行促销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一次购买水果的总价达到120元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顾客就少付x元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每笔订单顾客网上支付成功后,李明会得到支付款的80%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eastAsia="宋体" w:cs="Cambria Math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当x=10时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顾客一次购买草莓和西瓜各1盒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需要支付 _______ 元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mbria Math" w:hAnsi="Cambria Math" w:eastAsia="宋体" w:cs="Cambria Math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在促销活动中,为保证李明每笔订单得到的金额均不低于促销前总价的七折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则x的最大值为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________ 。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6" w:hanging="426" w:hangingChars="202"/>
        <w:textAlignment w:val="center"/>
        <w:rPr>
          <w:rFonts w:ascii="Times New Roman" w:hAnsi="Times New Roman" w:eastAsia="宋体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>三、解答题</w:t>
      </w:r>
      <w:r>
        <w:rPr>
          <w:rFonts w:hint="eastAsia" w:ascii="Times New Roman" w:hAnsi="Times New Roman" w:eastAsia="宋体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>共6小题，</w:t>
      </w:r>
      <w:r>
        <w:rPr>
          <w:rFonts w:ascii="Times New Roman" w:hAnsi="Times New Roman" w:eastAsia="宋体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>共80分。解答应写出文字说明、演算步骤</w:t>
      </w:r>
      <w:r>
        <w:rPr>
          <w:rFonts w:hint="eastAsia" w:ascii="Times New Roman" w:hAnsi="Times New Roman" w:eastAsia="宋体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 w:eastAsia="宋体"/>
          <w:b/>
          <w:color w:val="000000" w:themeColor="text1"/>
          <w:kern w:val="0"/>
          <w14:textFill>
            <w14:solidFill>
              <w14:schemeClr w14:val="tx1"/>
            </w14:solidFill>
          </w14:textFill>
        </w:rPr>
        <w:t>证明过程。。</w:t>
      </w:r>
    </w:p>
    <w:p>
      <w:pPr>
        <w:spacing w:line="288" w:lineRule="auto"/>
        <w:ind w:left="420" w:hanging="420" w:hangingChars="200"/>
        <w:textAlignment w:val="center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（15）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本小题13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分）</w:t>
      </w:r>
    </w:p>
    <w:p>
      <w:pPr>
        <w:spacing w:line="288" w:lineRule="auto"/>
        <w:ind w:left="420" w:leftChars="200"/>
        <w:textAlignment w:val="center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44500" cy="2413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object>
          <v:shape id="_x0000_i1055" o:spt="75" type="#_x0000_t75" style="height:12.75pt;width:26.4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9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object>
          <v:shape id="_x0000_i1056" o:spt="75" type="#_x0000_t75" style="height:12.75pt;width:43.7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object>
          <v:shape id="_x0000_i1057" o:spt="75" type="#_x0000_t75" style="height:31.9pt;width:57.4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．</w:t>
      </w:r>
    </w:p>
    <w:p>
      <w:pPr>
        <w:widowControl/>
        <w:spacing w:line="288" w:lineRule="auto"/>
        <w:jc w:val="left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微软雅黑"/>
          <w:color w:val="000000" w:themeColor="text1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求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b,c的值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spacing w:line="288" w:lineRule="auto"/>
        <w:jc w:val="left"/>
        <w:textAlignment w:val="center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微软雅黑"/>
          <w:color w:val="000000" w:themeColor="text1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求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object>
          <v:shape id="_x0000_i1058" o:spt="75" type="#_x0000_t75" style="height:15.5pt;width:52.8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的值。</w:t>
      </w:r>
    </w:p>
    <w:p>
      <w:pPr>
        <w:spacing w:line="288" w:lineRule="auto"/>
        <w:ind w:left="420" w:hanging="420" w:hangingChars="200"/>
        <w:jc w:val="left"/>
        <w:textAlignment w:val="center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904740" cy="10090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1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88" w:lineRule="auto"/>
        <w:jc w:val="left"/>
        <w:rPr>
          <w:rFonts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2049145</wp:posOffset>
            </wp:positionH>
            <wp:positionV relativeFrom="paragraph">
              <wp:posOffset>13335</wp:posOffset>
            </wp:positionV>
            <wp:extent cx="2745105" cy="2197735"/>
            <wp:effectExtent l="0" t="0" r="0" b="0"/>
            <wp:wrapTight wrapText="bothSides">
              <wp:wrapPolygon>
                <wp:start x="0" y="0"/>
                <wp:lineTo x="0" y="21344"/>
                <wp:lineTo x="21435" y="21344"/>
                <wp:lineTo x="21435" y="0"/>
                <wp:lineTo x="0" y="0"/>
              </wp:wrapPolygon>
            </wp:wrapTight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288" w:lineRule="auto"/>
        <w:jc w:val="left"/>
        <w:rPr>
          <w:rFonts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jc w:val="left"/>
        <w:rPr>
          <w:rFonts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jc w:val="left"/>
        <w:rPr>
          <w:rFonts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jc w:val="left"/>
        <w:rPr>
          <w:rFonts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jc w:val="left"/>
        <w:rPr>
          <w:rFonts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jc w:val="left"/>
        <w:rPr>
          <w:rFonts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jc w:val="left"/>
        <w:rPr>
          <w:rFonts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jc w:val="left"/>
        <w:rPr>
          <w:rFonts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jc w:val="left"/>
        <w:rPr>
          <w:rFonts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widowControl/>
        <w:spacing w:line="288" w:lineRule="auto"/>
        <w:jc w:val="left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微软雅黑"/>
          <w:color w:val="000000" w:themeColor="text1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求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证：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81100" cy="2794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spacing w:line="288" w:lineRule="auto"/>
        <w:jc w:val="left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微软雅黑"/>
          <w:color w:val="000000" w:themeColor="text1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求二面角F-AE-P的余弦值;</w:t>
      </w:r>
    </w:p>
    <w:p>
      <w:pPr>
        <w:widowControl/>
        <w:spacing w:line="288" w:lineRule="auto"/>
        <w:jc w:val="left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Ⅲ</w:t>
      </w: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设点G在PB上，且</w:t>
      </w:r>
      <w:r>
        <w:rPr>
          <w:rFonts w:ascii="Times New Roman" w:hAnsi="Times New Roman" w:eastAsia="宋体"/>
          <w:color w:val="000000" w:themeColor="text1"/>
          <w:kern w:val="0"/>
          <w:position w:val="-24"/>
          <w14:textFill>
            <w14:solidFill>
              <w14:schemeClr w14:val="tx1"/>
            </w14:solidFill>
          </w14:textFill>
        </w:rPr>
        <w:object>
          <v:shape id="_x0000_i1059" o:spt="75" type="#_x0000_t75" style="height:31.9pt;width:43.7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0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.判断直线A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是否在平面AEF内，说明理由.</w:t>
      </w:r>
    </w:p>
    <w:p>
      <w:pPr>
        <w:widowControl/>
        <w:spacing w:line="288" w:lineRule="auto"/>
        <w:jc w:val="left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hanging="420" w:hangingChars="200"/>
        <w:textAlignment w:val="center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（1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本小题1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3分）</w:t>
      </w:r>
    </w:p>
    <w:p>
      <w:pPr>
        <w:spacing w:line="288" w:lineRule="auto"/>
        <w:ind w:left="420" w:hanging="420" w:hangingChars="200"/>
        <w:textAlignment w:val="center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改革开放以来，人们的支付方式发生了巨大转变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近年来，移动支付已成为主要支付方式之一。为了解某校学生上个月A,B两种移动支付方式的使用情况，从全校学生中随机抽取了100人，发现样本中A,B两种支付方式都不使用的有5人，样本仅使用A和仅使用B的学生的支付金额分布情况如下：</w:t>
      </w:r>
    </w:p>
    <w:p>
      <w:pPr>
        <w:spacing w:line="288" w:lineRule="auto"/>
        <w:ind w:left="420" w:hanging="420" w:hangingChars="200"/>
        <w:textAlignment w:val="center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464945"/>
            <wp:effectExtent l="0" t="0" r="0" b="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88" w:lineRule="auto"/>
        <w:jc w:val="left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微软雅黑"/>
          <w:color w:val="000000" w:themeColor="text1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）从全校学生中随机抽取1人，估计该学生上个月A,B两个支付方式都使用的概率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；</w:t>
      </w:r>
    </w:p>
    <w:p>
      <w:pPr>
        <w:spacing w:line="288" w:lineRule="auto"/>
        <w:ind w:left="420" w:hanging="420" w:hangingChars="200"/>
        <w:textAlignment w:val="center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微软雅黑"/>
          <w:color w:val="000000" w:themeColor="text1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从样本仅使用A和仅使用B的学生中各随机抽取1人，以</w:t>
      </w:r>
      <w:r>
        <w:rPr>
          <w:rFonts w:hint="eastAsia" w:ascii="Times New Roman" w:hAnsi="Times New Roman" w:eastAsia="宋体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表示这2人中上个月支付金额大于1000元的人数，求</w:t>
      </w:r>
      <w:r>
        <w:rPr>
          <w:rFonts w:hint="eastAsia" w:ascii="Times New Roman" w:hAnsi="Times New Roman" w:eastAsia="宋体"/>
          <w:i/>
          <w:color w:val="000000" w:themeColor="text1"/>
          <w:kern w:val="0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的分布列和数学期望；</w:t>
      </w:r>
    </w:p>
    <w:p>
      <w:pPr>
        <w:widowControl/>
        <w:spacing w:line="288" w:lineRule="auto"/>
        <w:jc w:val="left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（Ⅲ）已知上个月样本学生的支付方式在本月没有变化，现从样本仅使用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的学生中，随机抽查</w:t>
      </w:r>
      <w:r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人，发现他们本月的支付金额大于2000元。根据抽查</w:t>
      </w: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结果，能否认为样本仅使用</w:t>
      </w:r>
      <w:r>
        <w:rPr>
          <w:rFonts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的学生中本月支付金额大于2000元的人数有变化？说明理由。</w:t>
      </w:r>
    </w:p>
    <w:p>
      <w:pPr>
        <w:widowControl/>
        <w:spacing w:line="288" w:lineRule="auto"/>
        <w:jc w:val="left"/>
        <w:rPr>
          <w:rFonts w:ascii="Times New Roman" w:hAnsi="Times New Roman" w:eastAsia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</w:p>
    <w:p>
      <w:pPr>
        <w:pStyle w:val="7"/>
        <w:numPr>
          <w:ilvl w:val="0"/>
          <w:numId w:val="2"/>
        </w:numPr>
        <w:spacing w:line="288" w:lineRule="auto"/>
        <w:ind w:firstLineChars="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（本小题14分）</w:t>
      </w:r>
    </w:p>
    <w:p>
      <w:pPr>
        <w:spacing w:line="288" w:lineRule="auto"/>
        <w:ind w:firstLine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已知抛物线</w:t>
      </w:r>
      <w:r>
        <w:rPr>
          <w:rFonts w:ascii="Times New Roman" w:hAnsi="Times New Roman" w:eastAsia="宋体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60" o:spt="75" type="#_x0000_t75" style="height:19.15pt;width:80.2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83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经过点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(2，-1)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7"/>
        <w:numPr>
          <w:ilvl w:val="0"/>
          <w:numId w:val="3"/>
        </w:numPr>
        <w:spacing w:line="288" w:lineRule="auto"/>
        <w:ind w:firstLineChars="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求抛物线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的方程及其准线方程；</w:t>
      </w:r>
    </w:p>
    <w:p>
      <w:pPr>
        <w:pStyle w:val="7"/>
        <w:numPr>
          <w:ilvl w:val="0"/>
          <w:numId w:val="3"/>
        </w:numPr>
        <w:spacing w:line="288" w:lineRule="auto"/>
        <w:ind w:firstLineChars="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为原点，过抛物线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的焦点作斜率不为0的直线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交抛物线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于两点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M，N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，直线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=-1分别交直线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OM，ON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和点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，求证：以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为直径的圆经过y轴上的两上定点。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numPr>
          <w:ilvl w:val="0"/>
          <w:numId w:val="2"/>
        </w:numPr>
        <w:spacing w:line="288" w:lineRule="auto"/>
        <w:ind w:firstLineChars="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（本小题13分）</w:t>
      </w:r>
    </w:p>
    <w:p>
      <w:pPr>
        <w:pStyle w:val="7"/>
        <w:spacing w:line="288" w:lineRule="auto"/>
        <w:ind w:left="480" w:firstLine="0" w:firstLineChars="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已知函数</w:t>
      </w:r>
      <w:r>
        <w:rPr>
          <w:rFonts w:ascii="Times New Roman" w:hAnsi="Times New Roman" w:eastAsia="宋体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1" o:spt="75" type="#_x0000_t75" style="height:31.9pt;width:115.7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85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7"/>
        <w:numPr>
          <w:ilvl w:val="0"/>
          <w:numId w:val="4"/>
        </w:numPr>
        <w:spacing w:line="288" w:lineRule="auto"/>
        <w:ind w:firstLineChars="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求曲线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2" o:spt="75" type="#_x0000_t75" style="height:15.5pt;width:51.0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87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的斜率为1的切线方程；</w:t>
      </w:r>
    </w:p>
    <w:p>
      <w:pPr>
        <w:pStyle w:val="7"/>
        <w:numPr>
          <w:ilvl w:val="0"/>
          <w:numId w:val="4"/>
        </w:numPr>
        <w:spacing w:line="288" w:lineRule="auto"/>
        <w:ind w:firstLineChars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771140" cy="2470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spacing w:line="288" w:lineRule="auto"/>
        <w:ind w:firstLineChars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74900" cy="2413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，记</w:t>
      </w:r>
      <w:r>
        <w:rPr>
          <w:rFonts w:ascii="Times New Roman" w:hAnsi="Times New Roman" w:eastAsia="宋体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63" o:spt="75" type="#_x0000_t75" style="height:14.6pt;width:25.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91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在区间[-2，4]上的最大值为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M(a)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，当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M(a)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最小时，求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的值。</w:t>
      </w:r>
    </w:p>
    <w:p>
      <w:pPr>
        <w:pStyle w:val="7"/>
        <w:spacing w:line="288" w:lineRule="auto"/>
        <w:ind w:left="480" w:firstLine="0" w:firstLineChars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  <w:numPr>
          <w:ilvl w:val="0"/>
          <w:numId w:val="2"/>
        </w:numPr>
        <w:spacing w:line="288" w:lineRule="auto"/>
        <w:ind w:firstLineChars="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（本小题13分）</w:t>
      </w:r>
    </w:p>
    <w:p>
      <w:pPr>
        <w:pStyle w:val="7"/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已知数列{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}，从中选取第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项、第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项、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…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、第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项(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&lt;i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&lt;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…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&lt;i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)，若</w:t>
      </w:r>
      <w:r>
        <w:rPr>
          <w:rFonts w:ascii="Times New Roman" w:hAnsi="Times New Roman" w:eastAsia="宋体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064" o:spt="75" type="#_x0000_t75" style="height:21.85pt;width:105.7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3" ShapeID="_x0000_i1064" DrawAspect="Content" ObjectID="_1468075764" r:id="rId93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，则称新数列</w:t>
      </w:r>
      <w:r>
        <w:rPr>
          <w:rFonts w:ascii="Times New Roman" w:hAnsi="Times New Roman" w:eastAsia="宋体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065" o:spt="75" type="#_x0000_t75" style="height:21.85pt;width:84.7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3" ShapeID="_x0000_i1065" DrawAspect="Content" ObjectID="_1468075765" r:id="rId95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为{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}的长度为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的递增子列。规定：数列{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}的任意一项都是{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}的长度为1的递增子列。</w:t>
      </w:r>
    </w:p>
    <w:p>
      <w:pPr>
        <w:pStyle w:val="7"/>
        <w:numPr>
          <w:ilvl w:val="0"/>
          <w:numId w:val="5"/>
        </w:numPr>
        <w:spacing w:line="288" w:lineRule="auto"/>
        <w:ind w:firstLineChars="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写出数列1,8,3,7,5,6,9的一个长度为4的递增子列；</w:t>
      </w:r>
    </w:p>
    <w:p>
      <w:pPr>
        <w:pStyle w:val="7"/>
        <w:numPr>
          <w:ilvl w:val="0"/>
          <w:numId w:val="5"/>
        </w:numPr>
        <w:spacing w:line="288" w:lineRule="auto"/>
        <w:ind w:firstLineChars="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已知数列{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}的长度为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的递增子列的末项的最小值为</w:t>
      </w:r>
      <w:r>
        <w:rPr>
          <w:position w:val="-22"/>
        </w:rPr>
        <w:object>
          <v:shape id="_x0000_i1066" o:spt="75" type="#_x0000_t75" style="height:26.45pt;width:19.1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，长度为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的递增子列的末项的最小值为</w:t>
      </w:r>
      <w:r>
        <w:rPr>
          <w:rFonts w:ascii="Times New Roman" w:hAnsi="Times New Roman" w:eastAsia="宋体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067" o:spt="75" type="#_x0000_t75" style="height:21.85pt;width:17.3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3" ShapeID="_x0000_i1067" DrawAspect="Content" ObjectID="_1468075767" r:id="rId99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，若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p&lt;q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，求证：</w:t>
      </w:r>
      <w:r>
        <w:rPr>
          <w:rFonts w:ascii="Times New Roman" w:hAnsi="Times New Roman" w:eastAsia="宋体"/>
          <w:color w:val="000000" w:themeColor="text1"/>
          <w:position w:val="-22"/>
          <w14:textFill>
            <w14:solidFill>
              <w14:schemeClr w14:val="tx1"/>
            </w14:solidFill>
          </w14:textFill>
        </w:rPr>
        <w:object>
          <v:shape id="_x0000_i1068" o:spt="75" type="#_x0000_t75" style="height:30.1pt;width:51.0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pStyle w:val="7"/>
        <w:numPr>
          <w:ilvl w:val="0"/>
          <w:numId w:val="5"/>
        </w:numPr>
        <w:spacing w:line="288" w:lineRule="auto"/>
        <w:ind w:firstLineChars="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设无穷数列{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}的各项均为正整数，且任意两项均不相等，若{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}的长度为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的递增子列末项的最小值为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2s-1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，且长度为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末项为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2s-1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递增子列恰有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s-1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个（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s=1,2,…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），求数列{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}的通项公式。</w:t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8062595"/>
            <wp:effectExtent l="0" t="0" r="571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133975" cy="6677025"/>
            <wp:effectExtent l="0" t="0" r="9525" b="952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7696200"/>
            <wp:effectExtent l="0" t="0" r="571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191125" cy="7934325"/>
            <wp:effectExtent l="0" t="0" r="9525" b="952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71770" cy="7640955"/>
            <wp:effectExtent l="0" t="0" r="5080" b="1714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71770" cy="7574915"/>
            <wp:effectExtent l="0" t="0" r="5080" b="698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7633970"/>
            <wp:effectExtent l="0" t="0" r="6985" b="5080"/>
            <wp:docPr id="11" name="图片 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172075" cy="8001000"/>
            <wp:effectExtent l="0" t="0" r="9525" b="0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57800" cy="7543800"/>
            <wp:effectExtent l="0" t="0" r="0" b="0"/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7409815"/>
            <wp:effectExtent l="0" t="0" r="6985" b="635"/>
            <wp:docPr id="14" name="图片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271770" cy="4091940"/>
            <wp:effectExtent l="0" t="0" r="5080" b="3810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14710"/>
    <w:multiLevelType w:val="multilevel"/>
    <w:tmpl w:val="0DD14710"/>
    <w:lvl w:ilvl="0" w:tentative="0">
      <w:start w:val="1"/>
      <w:numFmt w:val="upperRoman"/>
      <w:lvlText w:val="(%1)"/>
      <w:lvlJc w:val="left"/>
      <w:pPr>
        <w:ind w:left="480" w:hanging="480"/>
      </w:pPr>
      <w:rPr>
        <w:rFonts w:hint="eastAsia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D7D2AE2"/>
    <w:multiLevelType w:val="multilevel"/>
    <w:tmpl w:val="3D7D2AE2"/>
    <w:lvl w:ilvl="0" w:tentative="0">
      <w:start w:val="1"/>
      <w:numFmt w:val="upperRoman"/>
      <w:lvlText w:val="(%1)"/>
      <w:lvlJc w:val="left"/>
      <w:pPr>
        <w:ind w:left="480" w:hanging="480"/>
      </w:pPr>
      <w:rPr>
        <w:rFonts w:hint="eastAsia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C8E4191"/>
    <w:multiLevelType w:val="multilevel"/>
    <w:tmpl w:val="6C8E4191"/>
    <w:lvl w:ilvl="0" w:tentative="0">
      <w:start w:val="1"/>
      <w:numFmt w:val="japaneseCounting"/>
      <w:lvlText w:val="%1、"/>
      <w:lvlJc w:val="left"/>
      <w:pPr>
        <w:ind w:left="440" w:hanging="440"/>
      </w:pPr>
      <w:rPr>
        <w:rFonts w:hint="default" w:cs="微软雅黑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4AB221B"/>
    <w:multiLevelType w:val="multilevel"/>
    <w:tmpl w:val="74AB221B"/>
    <w:lvl w:ilvl="0" w:tentative="0">
      <w:start w:val="1"/>
      <w:numFmt w:val="upperRoman"/>
      <w:lvlText w:val="(%1)"/>
      <w:lvlJc w:val="left"/>
      <w:pPr>
        <w:ind w:left="480" w:hanging="480"/>
      </w:pPr>
      <w:rPr>
        <w:rFonts w:hint="eastAsia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FC861B9"/>
    <w:multiLevelType w:val="multilevel"/>
    <w:tmpl w:val="7FC861B9"/>
    <w:lvl w:ilvl="0" w:tentative="0">
      <w:start w:val="18"/>
      <w:numFmt w:val="decimal"/>
      <w:lvlText w:val="(%1)"/>
      <w:lvlJc w:val="left"/>
      <w:pPr>
        <w:ind w:left="480" w:hanging="480"/>
      </w:pPr>
      <w:rPr>
        <w:rFonts w:hint="eastAsia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E7C"/>
    <w:rsid w:val="000261E6"/>
    <w:rsid w:val="0009345F"/>
    <w:rsid w:val="000C3167"/>
    <w:rsid w:val="00202C55"/>
    <w:rsid w:val="00227F32"/>
    <w:rsid w:val="00275451"/>
    <w:rsid w:val="00367096"/>
    <w:rsid w:val="003B6284"/>
    <w:rsid w:val="003C1CB9"/>
    <w:rsid w:val="004337A5"/>
    <w:rsid w:val="00446A32"/>
    <w:rsid w:val="00473AFD"/>
    <w:rsid w:val="0048353E"/>
    <w:rsid w:val="004847AA"/>
    <w:rsid w:val="0049250A"/>
    <w:rsid w:val="005758C2"/>
    <w:rsid w:val="005A6499"/>
    <w:rsid w:val="007063E4"/>
    <w:rsid w:val="007915D7"/>
    <w:rsid w:val="00800952"/>
    <w:rsid w:val="00856AD8"/>
    <w:rsid w:val="00894F82"/>
    <w:rsid w:val="00897E7C"/>
    <w:rsid w:val="008C44F7"/>
    <w:rsid w:val="008D49F7"/>
    <w:rsid w:val="008E5BB4"/>
    <w:rsid w:val="008E72E1"/>
    <w:rsid w:val="00957D1B"/>
    <w:rsid w:val="00996FC0"/>
    <w:rsid w:val="009B6DAB"/>
    <w:rsid w:val="00A90775"/>
    <w:rsid w:val="00AB58EF"/>
    <w:rsid w:val="00B21E8F"/>
    <w:rsid w:val="00B31E37"/>
    <w:rsid w:val="00BA06B0"/>
    <w:rsid w:val="00BC29C1"/>
    <w:rsid w:val="00BE47CA"/>
    <w:rsid w:val="00C911E2"/>
    <w:rsid w:val="00CE1673"/>
    <w:rsid w:val="00D6130D"/>
    <w:rsid w:val="00E22A34"/>
    <w:rsid w:val="00E33C74"/>
    <w:rsid w:val="00E377EB"/>
    <w:rsid w:val="00E504EB"/>
    <w:rsid w:val="00E52F86"/>
    <w:rsid w:val="00E80525"/>
    <w:rsid w:val="00F31D58"/>
    <w:rsid w:val="00F37490"/>
    <w:rsid w:val="00FC05E4"/>
    <w:rsid w:val="5E8E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uiPriority w:val="0"/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3.emf"/><Relationship Id="rId97" Type="http://schemas.openxmlformats.org/officeDocument/2006/relationships/oleObject" Target="embeddings/oleObject42.bin"/><Relationship Id="rId96" Type="http://schemas.openxmlformats.org/officeDocument/2006/relationships/image" Target="media/image52.emf"/><Relationship Id="rId95" Type="http://schemas.openxmlformats.org/officeDocument/2006/relationships/oleObject" Target="embeddings/oleObject41.bin"/><Relationship Id="rId94" Type="http://schemas.openxmlformats.org/officeDocument/2006/relationships/image" Target="media/image51.emf"/><Relationship Id="rId93" Type="http://schemas.openxmlformats.org/officeDocument/2006/relationships/oleObject" Target="embeddings/oleObject40.bin"/><Relationship Id="rId92" Type="http://schemas.openxmlformats.org/officeDocument/2006/relationships/image" Target="media/image50.emf"/><Relationship Id="rId91" Type="http://schemas.openxmlformats.org/officeDocument/2006/relationships/oleObject" Target="embeddings/oleObject39.bin"/><Relationship Id="rId90" Type="http://schemas.openxmlformats.org/officeDocument/2006/relationships/image" Target="media/image49.png"/><Relationship Id="rId9" Type="http://schemas.openxmlformats.org/officeDocument/2006/relationships/image" Target="media/image4.png"/><Relationship Id="rId89" Type="http://schemas.openxmlformats.org/officeDocument/2006/relationships/image" Target="media/image48.png"/><Relationship Id="rId88" Type="http://schemas.openxmlformats.org/officeDocument/2006/relationships/image" Target="media/image47.emf"/><Relationship Id="rId87" Type="http://schemas.openxmlformats.org/officeDocument/2006/relationships/oleObject" Target="embeddings/oleObject38.bin"/><Relationship Id="rId86" Type="http://schemas.openxmlformats.org/officeDocument/2006/relationships/image" Target="media/image46.emf"/><Relationship Id="rId85" Type="http://schemas.openxmlformats.org/officeDocument/2006/relationships/oleObject" Target="embeddings/oleObject37.bin"/><Relationship Id="rId84" Type="http://schemas.openxmlformats.org/officeDocument/2006/relationships/image" Target="media/image45.emf"/><Relationship Id="rId83" Type="http://schemas.openxmlformats.org/officeDocument/2006/relationships/oleObject" Target="embeddings/oleObject36.bin"/><Relationship Id="rId82" Type="http://schemas.openxmlformats.org/officeDocument/2006/relationships/image" Target="media/image44.emf"/><Relationship Id="rId81" Type="http://schemas.openxmlformats.org/officeDocument/2006/relationships/image" Target="media/image43.emf"/><Relationship Id="rId80" Type="http://schemas.openxmlformats.org/officeDocument/2006/relationships/oleObject" Target="embeddings/oleObject35.bin"/><Relationship Id="rId8" Type="http://schemas.openxmlformats.org/officeDocument/2006/relationships/image" Target="media/image3.emf"/><Relationship Id="rId79" Type="http://schemas.openxmlformats.org/officeDocument/2006/relationships/image" Target="media/image42.png"/><Relationship Id="rId78" Type="http://schemas.openxmlformats.org/officeDocument/2006/relationships/image" Target="media/image41.png"/><Relationship Id="rId77" Type="http://schemas.openxmlformats.org/officeDocument/2006/relationships/image" Target="media/image40.png"/><Relationship Id="rId76" Type="http://schemas.openxmlformats.org/officeDocument/2006/relationships/image" Target="media/image39.emf"/><Relationship Id="rId75" Type="http://schemas.openxmlformats.org/officeDocument/2006/relationships/oleObject" Target="embeddings/oleObject34.bin"/><Relationship Id="rId74" Type="http://schemas.openxmlformats.org/officeDocument/2006/relationships/image" Target="media/image38.wmf"/><Relationship Id="rId73" Type="http://schemas.openxmlformats.org/officeDocument/2006/relationships/oleObject" Target="embeddings/oleObject33.bin"/><Relationship Id="rId72" Type="http://schemas.openxmlformats.org/officeDocument/2006/relationships/image" Target="media/image37.emf"/><Relationship Id="rId71" Type="http://schemas.openxmlformats.org/officeDocument/2006/relationships/oleObject" Target="embeddings/oleObject32.bin"/><Relationship Id="rId70" Type="http://schemas.openxmlformats.org/officeDocument/2006/relationships/image" Target="media/image36.emf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31.bin"/><Relationship Id="rId68" Type="http://schemas.openxmlformats.org/officeDocument/2006/relationships/image" Target="media/image35.png"/><Relationship Id="rId67" Type="http://schemas.openxmlformats.org/officeDocument/2006/relationships/image" Target="media/image34.emf"/><Relationship Id="rId66" Type="http://schemas.openxmlformats.org/officeDocument/2006/relationships/oleObject" Target="embeddings/oleObject30.bin"/><Relationship Id="rId65" Type="http://schemas.openxmlformats.org/officeDocument/2006/relationships/image" Target="media/image33.png"/><Relationship Id="rId64" Type="http://schemas.openxmlformats.org/officeDocument/2006/relationships/image" Target="media/image32.emf"/><Relationship Id="rId63" Type="http://schemas.openxmlformats.org/officeDocument/2006/relationships/oleObject" Target="embeddings/oleObject29.bin"/><Relationship Id="rId62" Type="http://schemas.openxmlformats.org/officeDocument/2006/relationships/oleObject" Target="embeddings/oleObject28.bin"/><Relationship Id="rId61" Type="http://schemas.openxmlformats.org/officeDocument/2006/relationships/image" Target="media/image31.emf"/><Relationship Id="rId60" Type="http://schemas.openxmlformats.org/officeDocument/2006/relationships/oleObject" Target="embeddings/oleObject27.bin"/><Relationship Id="rId6" Type="http://schemas.openxmlformats.org/officeDocument/2006/relationships/image" Target="media/image2.emf"/><Relationship Id="rId59" Type="http://schemas.openxmlformats.org/officeDocument/2006/relationships/oleObject" Target="embeddings/oleObject26.bin"/><Relationship Id="rId58" Type="http://schemas.openxmlformats.org/officeDocument/2006/relationships/image" Target="media/image30.emf"/><Relationship Id="rId57" Type="http://schemas.openxmlformats.org/officeDocument/2006/relationships/oleObject" Target="embeddings/oleObject25.bin"/><Relationship Id="rId56" Type="http://schemas.microsoft.com/office/2007/relationships/hdphoto" Target="media/image29.wdp"/><Relationship Id="rId55" Type="http://schemas.openxmlformats.org/officeDocument/2006/relationships/image" Target="media/image28.png"/><Relationship Id="rId54" Type="http://schemas.openxmlformats.org/officeDocument/2006/relationships/image" Target="media/image27.emf"/><Relationship Id="rId53" Type="http://schemas.openxmlformats.org/officeDocument/2006/relationships/oleObject" Target="embeddings/oleObject24.bin"/><Relationship Id="rId52" Type="http://schemas.openxmlformats.org/officeDocument/2006/relationships/image" Target="media/image26.emf"/><Relationship Id="rId51" Type="http://schemas.openxmlformats.org/officeDocument/2006/relationships/oleObject" Target="embeddings/oleObject23.bin"/><Relationship Id="rId50" Type="http://schemas.openxmlformats.org/officeDocument/2006/relationships/image" Target="media/image25.e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2.bin"/><Relationship Id="rId48" Type="http://schemas.openxmlformats.org/officeDocument/2006/relationships/image" Target="media/image24.emf"/><Relationship Id="rId47" Type="http://schemas.openxmlformats.org/officeDocument/2006/relationships/oleObject" Target="embeddings/oleObject21.bin"/><Relationship Id="rId46" Type="http://schemas.openxmlformats.org/officeDocument/2006/relationships/image" Target="media/image23.emf"/><Relationship Id="rId45" Type="http://schemas.openxmlformats.org/officeDocument/2006/relationships/oleObject" Target="embeddings/oleObject20.bin"/><Relationship Id="rId44" Type="http://schemas.openxmlformats.org/officeDocument/2006/relationships/image" Target="media/image22.emf"/><Relationship Id="rId43" Type="http://schemas.openxmlformats.org/officeDocument/2006/relationships/oleObject" Target="embeddings/oleObject19.bin"/><Relationship Id="rId42" Type="http://schemas.openxmlformats.org/officeDocument/2006/relationships/image" Target="media/image21.emf"/><Relationship Id="rId41" Type="http://schemas.openxmlformats.org/officeDocument/2006/relationships/oleObject" Target="embeddings/oleObject18.bin"/><Relationship Id="rId40" Type="http://schemas.openxmlformats.org/officeDocument/2006/relationships/image" Target="media/image20.emf"/><Relationship Id="rId4" Type="http://schemas.openxmlformats.org/officeDocument/2006/relationships/image" Target="media/image1.png"/><Relationship Id="rId39" Type="http://schemas.openxmlformats.org/officeDocument/2006/relationships/oleObject" Target="embeddings/oleObject17.bin"/><Relationship Id="rId38" Type="http://schemas.openxmlformats.org/officeDocument/2006/relationships/image" Target="media/image19.emf"/><Relationship Id="rId37" Type="http://schemas.openxmlformats.org/officeDocument/2006/relationships/oleObject" Target="embeddings/oleObject16.bin"/><Relationship Id="rId36" Type="http://schemas.openxmlformats.org/officeDocument/2006/relationships/image" Target="media/image18.emf"/><Relationship Id="rId35" Type="http://schemas.openxmlformats.org/officeDocument/2006/relationships/oleObject" Target="embeddings/oleObject15.bin"/><Relationship Id="rId34" Type="http://schemas.openxmlformats.org/officeDocument/2006/relationships/image" Target="media/image17.emf"/><Relationship Id="rId33" Type="http://schemas.openxmlformats.org/officeDocument/2006/relationships/oleObject" Target="embeddings/oleObject14.bin"/><Relationship Id="rId32" Type="http://schemas.openxmlformats.org/officeDocument/2006/relationships/image" Target="media/image16.emf"/><Relationship Id="rId31" Type="http://schemas.openxmlformats.org/officeDocument/2006/relationships/oleObject" Target="embeddings/oleObject13.bin"/><Relationship Id="rId30" Type="http://schemas.openxmlformats.org/officeDocument/2006/relationships/image" Target="media/image15.emf"/><Relationship Id="rId3" Type="http://schemas.openxmlformats.org/officeDocument/2006/relationships/theme" Target="theme/theme1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4.png"/><Relationship Id="rId27" Type="http://schemas.openxmlformats.org/officeDocument/2006/relationships/image" Target="media/image13.emf"/><Relationship Id="rId26" Type="http://schemas.openxmlformats.org/officeDocument/2006/relationships/oleObject" Target="embeddings/oleObject11.bin"/><Relationship Id="rId25" Type="http://schemas.openxmlformats.org/officeDocument/2006/relationships/image" Target="media/image12.emf"/><Relationship Id="rId24" Type="http://schemas.openxmlformats.org/officeDocument/2006/relationships/oleObject" Target="embeddings/oleObject10.bin"/><Relationship Id="rId23" Type="http://schemas.openxmlformats.org/officeDocument/2006/relationships/image" Target="media/image11.emf"/><Relationship Id="rId22" Type="http://schemas.openxmlformats.org/officeDocument/2006/relationships/oleObject" Target="embeddings/oleObject9.bin"/><Relationship Id="rId21" Type="http://schemas.openxmlformats.org/officeDocument/2006/relationships/image" Target="media/image10.e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image" Target="media/image9.emf"/><Relationship Id="rId18" Type="http://schemas.openxmlformats.org/officeDocument/2006/relationships/oleObject" Target="embeddings/oleObject7.bin"/><Relationship Id="rId17" Type="http://schemas.openxmlformats.org/officeDocument/2006/relationships/image" Target="media/image8.emf"/><Relationship Id="rId16" Type="http://schemas.openxmlformats.org/officeDocument/2006/relationships/oleObject" Target="embeddings/oleObject6.bin"/><Relationship Id="rId15" Type="http://schemas.openxmlformats.org/officeDocument/2006/relationships/image" Target="media/image7.emf"/><Relationship Id="rId14" Type="http://schemas.openxmlformats.org/officeDocument/2006/relationships/oleObject" Target="embeddings/oleObject5.bin"/><Relationship Id="rId13" Type="http://schemas.openxmlformats.org/officeDocument/2006/relationships/image" Target="media/image6.emf"/><Relationship Id="rId12" Type="http://schemas.openxmlformats.org/officeDocument/2006/relationships/oleObject" Target="embeddings/oleObject4.bin"/><Relationship Id="rId116" Type="http://schemas.openxmlformats.org/officeDocument/2006/relationships/fontTable" Target="fontTable.xml"/><Relationship Id="rId115" Type="http://schemas.openxmlformats.org/officeDocument/2006/relationships/numbering" Target="numbering.xml"/><Relationship Id="rId114" Type="http://schemas.openxmlformats.org/officeDocument/2006/relationships/customXml" Target="../customXml/item1.xml"/><Relationship Id="rId113" Type="http://schemas.openxmlformats.org/officeDocument/2006/relationships/image" Target="media/image66.jpeg"/><Relationship Id="rId112" Type="http://schemas.openxmlformats.org/officeDocument/2006/relationships/image" Target="media/image65.jpeg"/><Relationship Id="rId111" Type="http://schemas.openxmlformats.org/officeDocument/2006/relationships/image" Target="media/image64.jpeg"/><Relationship Id="rId110" Type="http://schemas.openxmlformats.org/officeDocument/2006/relationships/image" Target="media/image63.jpeg"/><Relationship Id="rId11" Type="http://schemas.openxmlformats.org/officeDocument/2006/relationships/image" Target="media/image5.emf"/><Relationship Id="rId109" Type="http://schemas.openxmlformats.org/officeDocument/2006/relationships/image" Target="media/image62.jpeg"/><Relationship Id="rId108" Type="http://schemas.openxmlformats.org/officeDocument/2006/relationships/image" Target="media/image61.jpeg"/><Relationship Id="rId107" Type="http://schemas.openxmlformats.org/officeDocument/2006/relationships/image" Target="media/image60.jpeg"/><Relationship Id="rId106" Type="http://schemas.openxmlformats.org/officeDocument/2006/relationships/image" Target="media/image59.jpeg"/><Relationship Id="rId105" Type="http://schemas.openxmlformats.org/officeDocument/2006/relationships/image" Target="media/image58.jpeg"/><Relationship Id="rId104" Type="http://schemas.openxmlformats.org/officeDocument/2006/relationships/image" Target="media/image57.jpeg"/><Relationship Id="rId103" Type="http://schemas.openxmlformats.org/officeDocument/2006/relationships/image" Target="media/image56.jpeg"/><Relationship Id="rId102" Type="http://schemas.openxmlformats.org/officeDocument/2006/relationships/image" Target="media/image55.emf"/><Relationship Id="rId101" Type="http://schemas.openxmlformats.org/officeDocument/2006/relationships/oleObject" Target="embeddings/oleObject44.bin"/><Relationship Id="rId100" Type="http://schemas.openxmlformats.org/officeDocument/2006/relationships/image" Target="media/image54.e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504</Words>
  <Characters>2878</Characters>
  <Lines>23</Lines>
  <Paragraphs>6</Paragraphs>
  <TotalTime>0</TotalTime>
  <ScaleCrop>false</ScaleCrop>
  <LinksUpToDate>false</LinksUpToDate>
  <CharactersWithSpaces>3376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2019-06-07T12:15:00Z</dcterms:created>
  <dc:creator>Microsoft Office 用户</dc:creator>
  <cp:lastModifiedBy>死神</cp:lastModifiedBy>
  <dcterms:modified xsi:type="dcterms:W3CDTF">2019-06-12T03:06:52Z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